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589E" w14:textId="77777777" w:rsidR="004D14CC" w:rsidRPr="0039483E" w:rsidRDefault="004D14CC" w:rsidP="004D14CC">
      <w:pPr>
        <w:pStyle w:val="Title"/>
        <w:spacing w:before="0" w:after="0" w:line="288" w:lineRule="auto"/>
        <w:ind w:hanging="394"/>
        <w:rPr>
          <w:rFonts w:ascii="Times New Roman" w:hAnsi="Times New Roman" w:cs="Times New Roman"/>
          <w:b w:val="0"/>
          <w:sz w:val="28"/>
          <w:szCs w:val="28"/>
        </w:rPr>
      </w:pPr>
    </w:p>
    <w:p w14:paraId="30E06C95" w14:textId="77777777" w:rsidR="004D14CC" w:rsidRPr="0039483E" w:rsidRDefault="004D14CC" w:rsidP="004D14CC">
      <w:pPr>
        <w:jc w:val="center"/>
        <w:rPr>
          <w:rFonts w:ascii="Times New Roman" w:hAnsi="Times New Roman" w:cs="Times New Roman"/>
          <w:b/>
          <w:bCs/>
          <w:sz w:val="28"/>
          <w:szCs w:val="28"/>
        </w:rPr>
      </w:pPr>
      <w:r w:rsidRPr="0039483E">
        <w:rPr>
          <w:rFonts w:ascii="Times New Roman" w:hAnsi="Times New Roman" w:cs="Times New Roman"/>
          <w:b/>
          <w:bCs/>
          <w:sz w:val="28"/>
          <w:szCs w:val="28"/>
        </w:rPr>
        <w:t>ИНСТИТУТ ЗА СЛЕДДИПЛОМНА КВАЛИФИКАЦИЯ при УНСС</w:t>
      </w:r>
    </w:p>
    <w:p w14:paraId="2CB25909" w14:textId="77777777" w:rsidR="004D14CC" w:rsidRPr="0039483E" w:rsidRDefault="004D14CC" w:rsidP="004D14CC">
      <w:pPr>
        <w:spacing w:after="0" w:line="288" w:lineRule="auto"/>
        <w:ind w:hanging="394"/>
        <w:jc w:val="center"/>
        <w:rPr>
          <w:rFonts w:ascii="Times New Roman" w:hAnsi="Times New Roman" w:cs="Times New Roman"/>
          <w:sz w:val="28"/>
          <w:szCs w:val="28"/>
        </w:rPr>
      </w:pPr>
    </w:p>
    <w:p w14:paraId="46B2B062" w14:textId="77777777" w:rsidR="004D14CC" w:rsidRPr="0039483E" w:rsidRDefault="004D14CC" w:rsidP="004D14CC">
      <w:pPr>
        <w:spacing w:after="0" w:line="288" w:lineRule="auto"/>
        <w:ind w:hanging="394"/>
        <w:jc w:val="center"/>
        <w:rPr>
          <w:rFonts w:ascii="Times New Roman" w:hAnsi="Times New Roman"/>
          <w:b/>
          <w:sz w:val="28"/>
          <w:szCs w:val="28"/>
        </w:rPr>
      </w:pPr>
    </w:p>
    <w:p w14:paraId="485D5979" w14:textId="77777777" w:rsidR="004D14CC" w:rsidRPr="0039483E" w:rsidRDefault="004D14CC" w:rsidP="004D14CC">
      <w:pPr>
        <w:spacing w:after="0" w:line="288" w:lineRule="auto"/>
        <w:ind w:hanging="394"/>
        <w:jc w:val="center"/>
        <w:rPr>
          <w:rFonts w:ascii="Times New Roman" w:hAnsi="Times New Roman"/>
          <w:b/>
          <w:sz w:val="28"/>
          <w:szCs w:val="28"/>
        </w:rPr>
      </w:pPr>
    </w:p>
    <w:p w14:paraId="510E7DFE" w14:textId="62966D57" w:rsidR="004D14CC" w:rsidRPr="0039483E" w:rsidRDefault="004D14CC" w:rsidP="004D14CC">
      <w:pPr>
        <w:spacing w:after="0" w:line="288" w:lineRule="auto"/>
        <w:ind w:hanging="394"/>
        <w:jc w:val="center"/>
        <w:rPr>
          <w:rFonts w:ascii="Times New Roman" w:hAnsi="Times New Roman"/>
          <w:b/>
          <w:sz w:val="28"/>
          <w:szCs w:val="28"/>
        </w:rPr>
      </w:pPr>
      <w:r w:rsidRPr="0039483E">
        <w:rPr>
          <w:rFonts w:ascii="Times New Roman" w:hAnsi="Times New Roman"/>
          <w:b/>
          <w:sz w:val="28"/>
          <w:szCs w:val="28"/>
        </w:rPr>
        <w:t xml:space="preserve">ВЛАДЕНИЕ – ПОНЯТИЕ И ВИДОВЕ </w:t>
      </w:r>
    </w:p>
    <w:p w14:paraId="34045D4E" w14:textId="77777777" w:rsidR="004D14CC" w:rsidRPr="0039483E" w:rsidRDefault="004D14CC" w:rsidP="004D14CC">
      <w:pPr>
        <w:spacing w:after="0" w:line="288" w:lineRule="auto"/>
        <w:ind w:hanging="394"/>
        <w:jc w:val="center"/>
        <w:rPr>
          <w:rFonts w:ascii="Times New Roman" w:hAnsi="Times New Roman"/>
          <w:b/>
          <w:sz w:val="28"/>
          <w:szCs w:val="28"/>
        </w:rPr>
      </w:pPr>
    </w:p>
    <w:p w14:paraId="267C3F9F" w14:textId="77777777" w:rsidR="004D14CC" w:rsidRPr="0039483E" w:rsidRDefault="004D14CC" w:rsidP="004D14CC">
      <w:pPr>
        <w:spacing w:after="0" w:line="288" w:lineRule="auto"/>
        <w:ind w:hanging="394"/>
        <w:jc w:val="center"/>
        <w:rPr>
          <w:rFonts w:ascii="Times New Roman" w:hAnsi="Times New Roman"/>
          <w:bCs/>
          <w:color w:val="FF0000"/>
          <w:sz w:val="28"/>
          <w:szCs w:val="28"/>
        </w:rPr>
      </w:pPr>
      <w:r w:rsidRPr="0039483E">
        <w:rPr>
          <w:rFonts w:ascii="Times New Roman" w:hAnsi="Times New Roman"/>
          <w:bCs/>
          <w:sz w:val="28"/>
          <w:szCs w:val="28"/>
        </w:rPr>
        <w:t>Дипломна работа за придобиване на квалификация по</w:t>
      </w:r>
    </w:p>
    <w:p w14:paraId="07A178C7" w14:textId="77777777" w:rsidR="004D14CC" w:rsidRPr="0039483E" w:rsidRDefault="004D14CC" w:rsidP="004D14CC">
      <w:pPr>
        <w:spacing w:after="0" w:line="288" w:lineRule="auto"/>
        <w:ind w:hanging="394"/>
        <w:jc w:val="center"/>
        <w:rPr>
          <w:rFonts w:ascii="Times New Roman" w:hAnsi="Times New Roman"/>
          <w:bCs/>
          <w:sz w:val="28"/>
          <w:szCs w:val="28"/>
        </w:rPr>
      </w:pPr>
      <w:r w:rsidRPr="0039483E">
        <w:rPr>
          <w:rFonts w:ascii="Times New Roman" w:hAnsi="Times New Roman"/>
          <w:bCs/>
          <w:sz w:val="28"/>
          <w:szCs w:val="28"/>
        </w:rPr>
        <w:t>………..</w:t>
      </w:r>
    </w:p>
    <w:p w14:paraId="1974DD6B" w14:textId="77777777" w:rsidR="004D14CC" w:rsidRPr="0039483E" w:rsidRDefault="004D14CC" w:rsidP="004D14CC">
      <w:pPr>
        <w:spacing w:after="0" w:line="288" w:lineRule="auto"/>
        <w:ind w:hanging="394"/>
        <w:jc w:val="center"/>
        <w:rPr>
          <w:rFonts w:ascii="Times New Roman" w:hAnsi="Times New Roman"/>
          <w:bCs/>
          <w:sz w:val="28"/>
          <w:szCs w:val="28"/>
        </w:rPr>
      </w:pPr>
    </w:p>
    <w:p w14:paraId="61B5BDF9" w14:textId="77777777" w:rsidR="004D14CC" w:rsidRPr="0039483E" w:rsidRDefault="004D14CC" w:rsidP="004D14CC">
      <w:pPr>
        <w:spacing w:after="0" w:line="288" w:lineRule="auto"/>
        <w:ind w:hanging="394"/>
        <w:jc w:val="center"/>
        <w:rPr>
          <w:rFonts w:ascii="Times New Roman" w:hAnsi="Times New Roman"/>
          <w:bCs/>
          <w:sz w:val="28"/>
          <w:szCs w:val="28"/>
        </w:rPr>
      </w:pPr>
    </w:p>
    <w:p w14:paraId="58DE58B7" w14:textId="77777777" w:rsidR="004D14CC" w:rsidRPr="0039483E" w:rsidRDefault="004D14CC" w:rsidP="004D14CC">
      <w:pPr>
        <w:spacing w:after="0" w:line="288" w:lineRule="auto"/>
        <w:ind w:hanging="394"/>
        <w:jc w:val="center"/>
        <w:rPr>
          <w:rFonts w:ascii="Times New Roman" w:hAnsi="Times New Roman"/>
          <w:bCs/>
          <w:sz w:val="28"/>
          <w:szCs w:val="28"/>
        </w:rPr>
      </w:pPr>
    </w:p>
    <w:p w14:paraId="0B3BE3D9" w14:textId="77777777" w:rsidR="004D14CC" w:rsidRPr="0039483E" w:rsidRDefault="004D14CC" w:rsidP="004D14CC">
      <w:pPr>
        <w:spacing w:after="0" w:line="288" w:lineRule="auto"/>
        <w:ind w:hanging="394"/>
        <w:jc w:val="center"/>
        <w:rPr>
          <w:rFonts w:ascii="Times New Roman" w:hAnsi="Times New Roman"/>
          <w:bCs/>
          <w:sz w:val="28"/>
          <w:szCs w:val="28"/>
        </w:rPr>
      </w:pPr>
    </w:p>
    <w:p w14:paraId="18AE41A3" w14:textId="77777777" w:rsidR="004D14CC" w:rsidRPr="0039483E" w:rsidRDefault="004D14CC" w:rsidP="004D14CC">
      <w:pPr>
        <w:spacing w:after="0" w:line="288" w:lineRule="auto"/>
        <w:ind w:hanging="394"/>
        <w:jc w:val="center"/>
        <w:rPr>
          <w:rFonts w:ascii="Times New Roman" w:hAnsi="Times New Roman"/>
          <w:bCs/>
          <w:sz w:val="28"/>
          <w:szCs w:val="28"/>
        </w:rPr>
      </w:pPr>
    </w:p>
    <w:p w14:paraId="58A31EBE" w14:textId="77777777" w:rsidR="004D14CC" w:rsidRPr="0039483E" w:rsidRDefault="004D14CC" w:rsidP="004D14CC">
      <w:pPr>
        <w:spacing w:after="0" w:line="288" w:lineRule="auto"/>
        <w:ind w:hanging="394"/>
        <w:jc w:val="center"/>
        <w:rPr>
          <w:rFonts w:ascii="Times New Roman" w:hAnsi="Times New Roman"/>
          <w:sz w:val="28"/>
          <w:szCs w:val="28"/>
        </w:rPr>
      </w:pPr>
    </w:p>
    <w:p w14:paraId="04DF3E90" w14:textId="77777777" w:rsidR="004D14CC" w:rsidRPr="0039483E" w:rsidRDefault="004D14CC" w:rsidP="004D14CC">
      <w:pPr>
        <w:spacing w:after="0" w:line="288" w:lineRule="auto"/>
        <w:ind w:firstLine="32"/>
        <w:rPr>
          <w:rFonts w:ascii="Times New Roman" w:hAnsi="Times New Roman"/>
          <w:b/>
          <w:sz w:val="28"/>
          <w:szCs w:val="28"/>
        </w:rPr>
      </w:pPr>
      <w:r w:rsidRPr="0039483E">
        <w:rPr>
          <w:rFonts w:ascii="Times New Roman" w:hAnsi="Times New Roman"/>
          <w:b/>
          <w:sz w:val="28"/>
          <w:szCs w:val="28"/>
        </w:rPr>
        <w:t>Дипломант:</w:t>
      </w:r>
      <w:r w:rsidRPr="0039483E">
        <w:rPr>
          <w:rFonts w:ascii="Times New Roman" w:hAnsi="Times New Roman"/>
          <w:sz w:val="28"/>
          <w:szCs w:val="28"/>
        </w:rPr>
        <w:t>…………………</w:t>
      </w:r>
      <w:r w:rsidRPr="0039483E">
        <w:rPr>
          <w:rFonts w:ascii="Times New Roman" w:hAnsi="Times New Roman"/>
          <w:b/>
          <w:sz w:val="28"/>
          <w:szCs w:val="28"/>
        </w:rPr>
        <w:t xml:space="preserve">                          Научен ръководител:</w:t>
      </w:r>
    </w:p>
    <w:p w14:paraId="036FBE22" w14:textId="77777777" w:rsidR="004D14CC" w:rsidRPr="0039483E" w:rsidRDefault="004D14CC" w:rsidP="004D14CC">
      <w:pPr>
        <w:spacing w:after="0" w:line="288" w:lineRule="auto"/>
        <w:ind w:firstLine="32"/>
        <w:rPr>
          <w:rFonts w:ascii="Times New Roman" w:hAnsi="Times New Roman"/>
          <w:b/>
          <w:sz w:val="28"/>
          <w:szCs w:val="28"/>
        </w:rPr>
      </w:pPr>
      <w:r w:rsidRPr="0039483E">
        <w:rPr>
          <w:rFonts w:ascii="Times New Roman" w:hAnsi="Times New Roman"/>
          <w:b/>
          <w:sz w:val="28"/>
          <w:szCs w:val="28"/>
        </w:rPr>
        <w:t>………………………..                                             …………………………</w:t>
      </w:r>
    </w:p>
    <w:p w14:paraId="03B5B87F" w14:textId="77777777" w:rsidR="004D14CC" w:rsidRPr="0039483E" w:rsidRDefault="004D14CC" w:rsidP="004D14CC">
      <w:pPr>
        <w:spacing w:after="0" w:line="288" w:lineRule="auto"/>
        <w:ind w:firstLine="32"/>
        <w:rPr>
          <w:rFonts w:ascii="Times New Roman" w:hAnsi="Times New Roman"/>
          <w:b/>
          <w:sz w:val="28"/>
          <w:szCs w:val="28"/>
        </w:rPr>
      </w:pPr>
    </w:p>
    <w:p w14:paraId="080F2766" w14:textId="77777777" w:rsidR="004D14CC" w:rsidRPr="0039483E" w:rsidRDefault="004D14CC" w:rsidP="004D14CC">
      <w:pPr>
        <w:spacing w:after="0" w:line="288" w:lineRule="auto"/>
        <w:ind w:firstLine="32"/>
        <w:rPr>
          <w:rFonts w:ascii="Times New Roman" w:hAnsi="Times New Roman"/>
          <w:b/>
          <w:sz w:val="28"/>
          <w:szCs w:val="28"/>
        </w:rPr>
      </w:pPr>
    </w:p>
    <w:p w14:paraId="70DDCB15" w14:textId="77777777" w:rsidR="004D14CC" w:rsidRPr="0039483E" w:rsidRDefault="004D14CC" w:rsidP="004D14CC">
      <w:pPr>
        <w:spacing w:after="0" w:line="288" w:lineRule="auto"/>
        <w:ind w:firstLine="32"/>
        <w:rPr>
          <w:rFonts w:ascii="Times New Roman" w:hAnsi="Times New Roman"/>
          <w:b/>
          <w:sz w:val="28"/>
          <w:szCs w:val="28"/>
        </w:rPr>
      </w:pPr>
    </w:p>
    <w:p w14:paraId="07C4CF55" w14:textId="77777777" w:rsidR="004D14CC" w:rsidRPr="0039483E" w:rsidRDefault="004D14CC" w:rsidP="004D14CC">
      <w:pPr>
        <w:jc w:val="center"/>
        <w:rPr>
          <w:rFonts w:ascii="Times New Roman" w:hAnsi="Times New Roman" w:cs="Times New Roman"/>
          <w:sz w:val="28"/>
          <w:szCs w:val="28"/>
        </w:rPr>
      </w:pPr>
      <w:r w:rsidRPr="0039483E">
        <w:rPr>
          <w:rFonts w:ascii="Times New Roman" w:hAnsi="Times New Roman" w:cs="Times New Roman"/>
          <w:sz w:val="28"/>
          <w:szCs w:val="28"/>
        </w:rPr>
        <w:t>София</w:t>
      </w:r>
    </w:p>
    <w:p w14:paraId="176E3CF5" w14:textId="1B5868B8" w:rsidR="00D667CB" w:rsidRPr="0039483E" w:rsidRDefault="004D14CC" w:rsidP="004D14CC">
      <w:pPr>
        <w:jc w:val="center"/>
        <w:rPr>
          <w:rFonts w:ascii="Times New Roman" w:hAnsi="Times New Roman" w:cs="Times New Roman"/>
          <w:sz w:val="28"/>
          <w:szCs w:val="28"/>
        </w:rPr>
      </w:pPr>
      <w:r w:rsidRPr="0039483E">
        <w:rPr>
          <w:rFonts w:ascii="Times New Roman" w:hAnsi="Times New Roman" w:cs="Times New Roman"/>
          <w:sz w:val="28"/>
          <w:szCs w:val="28"/>
        </w:rPr>
        <w:t>2025</w:t>
      </w:r>
    </w:p>
    <w:p w14:paraId="4B2A509D" w14:textId="3163657C" w:rsidR="004D14CC" w:rsidRPr="0039483E" w:rsidRDefault="004D14CC">
      <w:pPr>
        <w:spacing w:after="160" w:line="259" w:lineRule="auto"/>
        <w:rPr>
          <w:rFonts w:ascii="Times New Roman" w:hAnsi="Times New Roman" w:cs="Times New Roman"/>
          <w:sz w:val="28"/>
          <w:szCs w:val="28"/>
        </w:rPr>
      </w:pPr>
      <w:r w:rsidRPr="0039483E">
        <w:rPr>
          <w:rFonts w:ascii="Times New Roman" w:hAnsi="Times New Roman" w:cs="Times New Roman"/>
          <w:sz w:val="28"/>
          <w:szCs w:val="28"/>
        </w:rPr>
        <w:br w:type="page"/>
      </w:r>
    </w:p>
    <w:p w14:paraId="4D3926B4" w14:textId="2026F60E" w:rsidR="004D14CC" w:rsidRPr="0039483E" w:rsidRDefault="004D14CC" w:rsidP="004D14CC">
      <w:pPr>
        <w:ind w:firstLine="708"/>
        <w:jc w:val="center"/>
        <w:rPr>
          <w:rFonts w:ascii="Times New Roman" w:hAnsi="Times New Roman" w:cs="Times New Roman"/>
          <w:b/>
          <w:bCs/>
          <w:sz w:val="28"/>
          <w:szCs w:val="28"/>
        </w:rPr>
      </w:pPr>
      <w:r w:rsidRPr="0039483E">
        <w:rPr>
          <w:rFonts w:ascii="Times New Roman" w:hAnsi="Times New Roman" w:cs="Times New Roman"/>
          <w:b/>
          <w:bCs/>
          <w:sz w:val="28"/>
          <w:szCs w:val="28"/>
        </w:rPr>
        <w:lastRenderedPageBreak/>
        <w:t>СЪДЪРЖАНИЕ</w:t>
      </w:r>
    </w:p>
    <w:p w14:paraId="41633911" w14:textId="77777777" w:rsidR="00544EF3" w:rsidRPr="0039483E" w:rsidRDefault="00544EF3"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УВОД</w:t>
      </w:r>
    </w:p>
    <w:p w14:paraId="5E945D7B" w14:textId="6C98EA59"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ПЪРВА ГЛАВА. ВЛАДЕНИЕ – ПРАВНА СЪЩНОСТ</w:t>
      </w:r>
    </w:p>
    <w:p w14:paraId="26558E9D" w14:textId="77777777"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1.1. Определение и признаци на владението (обективен и субективен)</w:t>
      </w:r>
    </w:p>
    <w:p w14:paraId="0F074AD3" w14:textId="4EAF80A4"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1.2. Владение и държане. Владение и право на владение</w:t>
      </w:r>
    </w:p>
    <w:p w14:paraId="0A20380C" w14:textId="6A4B7C46"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ВТОРА ГЛАВА. ВИДОВЕ ВЛАДЕНИЕ</w:t>
      </w:r>
    </w:p>
    <w:p w14:paraId="59AA9C9C" w14:textId="77777777"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2.1. Пълно и ограничено владение</w:t>
      </w:r>
    </w:p>
    <w:p w14:paraId="0259D1E0" w14:textId="28EF7CBB"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2.2. Владение чрез другиго</w:t>
      </w:r>
    </w:p>
    <w:p w14:paraId="7161B8CC" w14:textId="7F058FDE"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2.</w:t>
      </w:r>
      <w:r w:rsidR="00586008" w:rsidRPr="0039483E">
        <w:rPr>
          <w:rFonts w:ascii="Times New Roman" w:hAnsi="Times New Roman" w:cs="Times New Roman"/>
          <w:b/>
          <w:bCs/>
          <w:sz w:val="28"/>
          <w:szCs w:val="28"/>
        </w:rPr>
        <w:t>3</w:t>
      </w:r>
      <w:r w:rsidRPr="0039483E">
        <w:rPr>
          <w:rFonts w:ascii="Times New Roman" w:hAnsi="Times New Roman" w:cs="Times New Roman"/>
          <w:b/>
          <w:bCs/>
          <w:sz w:val="28"/>
          <w:szCs w:val="28"/>
        </w:rPr>
        <w:t>. Съвладение</w:t>
      </w:r>
    </w:p>
    <w:p w14:paraId="2B4C720C" w14:textId="5FFBD841"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2.</w:t>
      </w:r>
      <w:r w:rsidR="00586008" w:rsidRPr="0039483E">
        <w:rPr>
          <w:rFonts w:ascii="Times New Roman" w:hAnsi="Times New Roman" w:cs="Times New Roman"/>
          <w:b/>
          <w:bCs/>
          <w:sz w:val="28"/>
          <w:szCs w:val="28"/>
        </w:rPr>
        <w:t>5</w:t>
      </w:r>
      <w:r w:rsidRPr="0039483E">
        <w:rPr>
          <w:rFonts w:ascii="Times New Roman" w:hAnsi="Times New Roman" w:cs="Times New Roman"/>
          <w:b/>
          <w:bCs/>
          <w:sz w:val="28"/>
          <w:szCs w:val="28"/>
        </w:rPr>
        <w:t>. Добросъвестно и недобросъвестно владение</w:t>
      </w:r>
    </w:p>
    <w:p w14:paraId="23707900" w14:textId="1B368FF8"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ТРЕТА ГЛАВА. ПРИДОБИВАНЕ, ИЗГУБВАНЕ И ЗАЩИТА НА ВЛАДЕНИЕТО</w:t>
      </w:r>
    </w:p>
    <w:p w14:paraId="77584F5B" w14:textId="77777777"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3.1. Способи за придобиване на владение (едностранни действия, със съгласие, чрез другиго)</w:t>
      </w:r>
    </w:p>
    <w:p w14:paraId="3D4EF4BA" w14:textId="15255CFC"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3.2. Изгубване на владението</w:t>
      </w:r>
    </w:p>
    <w:p w14:paraId="7F372307" w14:textId="6A5E46AC"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3.3. Доказване на владението</w:t>
      </w:r>
    </w:p>
    <w:p w14:paraId="43F4B42E" w14:textId="2F47B1EF"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3.4. Защита на владението и средства за възстановяване</w:t>
      </w:r>
    </w:p>
    <w:p w14:paraId="2D4521AE" w14:textId="125ED757" w:rsidR="004D14CC" w:rsidRPr="0039483E" w:rsidRDefault="004D14CC"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ЗАКЛЮЧЕНИЕ</w:t>
      </w:r>
    </w:p>
    <w:p w14:paraId="21139F02" w14:textId="726CDCC6" w:rsidR="004D14CC" w:rsidRPr="0039483E" w:rsidRDefault="00544EF3" w:rsidP="004D14CC">
      <w:pPr>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ИЗПОЛЗВАНА ЛИТЕРАТУРА</w:t>
      </w:r>
    </w:p>
    <w:p w14:paraId="2F7C2BE3" w14:textId="49AC67B9" w:rsidR="00544EF3" w:rsidRPr="0039483E" w:rsidRDefault="00544EF3">
      <w:pPr>
        <w:spacing w:after="160" w:line="259" w:lineRule="auto"/>
        <w:rPr>
          <w:rFonts w:ascii="Times New Roman" w:hAnsi="Times New Roman" w:cs="Times New Roman"/>
          <w:b/>
          <w:bCs/>
          <w:sz w:val="28"/>
          <w:szCs w:val="28"/>
        </w:rPr>
      </w:pPr>
      <w:r w:rsidRPr="0039483E">
        <w:rPr>
          <w:rFonts w:ascii="Times New Roman" w:hAnsi="Times New Roman" w:cs="Times New Roman"/>
          <w:b/>
          <w:bCs/>
          <w:sz w:val="28"/>
          <w:szCs w:val="28"/>
        </w:rPr>
        <w:br w:type="page"/>
      </w:r>
    </w:p>
    <w:p w14:paraId="7AC0649A" w14:textId="77777777" w:rsidR="00544EF3" w:rsidRDefault="00544EF3" w:rsidP="00544EF3">
      <w:pPr>
        <w:spacing w:line="360" w:lineRule="auto"/>
        <w:ind w:firstLine="708"/>
        <w:jc w:val="center"/>
        <w:rPr>
          <w:rFonts w:ascii="Times New Roman" w:hAnsi="Times New Roman" w:cs="Times New Roman"/>
          <w:sz w:val="28"/>
          <w:szCs w:val="28"/>
        </w:rPr>
      </w:pPr>
      <w:r w:rsidRPr="0039483E">
        <w:rPr>
          <w:rFonts w:ascii="Times New Roman" w:hAnsi="Times New Roman" w:cs="Times New Roman"/>
          <w:b/>
          <w:bCs/>
          <w:sz w:val="28"/>
          <w:szCs w:val="28"/>
        </w:rPr>
        <w:lastRenderedPageBreak/>
        <w:t>УВОД</w:t>
      </w:r>
    </w:p>
    <w:p w14:paraId="5E524D61" w14:textId="77777777" w:rsidR="00A80397" w:rsidRDefault="00A80397" w:rsidP="00A80397">
      <w:pPr>
        <w:spacing w:line="360"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Настоящата дипломна работа има за цел да изследва института на владението като фундаментален елемент на вещното право, неговата правна същност, видове, начините на придобиване и изгубване, както и механизмите за защита. </w:t>
      </w:r>
    </w:p>
    <w:p w14:paraId="4DACE914" w14:textId="77777777" w:rsidR="00A80397" w:rsidRDefault="00A80397" w:rsidP="00A80397">
      <w:pPr>
        <w:spacing w:line="360"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Задачите на изследването включват изясняване на теоретичните основи на понятието за владение, разграничаването му от сходни институти като държане и правото на владение, анализ на различните форми на владение и последиците, които те пораждат, както и изследване на правната практика, чрез която се тълкува и прилага този институт. </w:t>
      </w:r>
    </w:p>
    <w:p w14:paraId="454F494D" w14:textId="77777777" w:rsidR="00A80397" w:rsidRDefault="00A80397" w:rsidP="00A80397">
      <w:pPr>
        <w:spacing w:line="360"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Обект на изследването е владението като фактическо обществено отношение, а негов субект са правните норми, доктрината и съдебната практика, които изграждат и развиват съдържанието на този институт. </w:t>
      </w:r>
    </w:p>
    <w:p w14:paraId="7BDC90DF" w14:textId="77777777" w:rsidR="00A80397" w:rsidRDefault="00A80397" w:rsidP="00A80397">
      <w:pPr>
        <w:spacing w:line="360"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Основната теза е, че владението, макар и фактическо състояние, притежава самостоятелна правна значимост, която надхвърля връзката между човек и вещ и го превръща в социално отношение със стабилизираща функция в правния ред. </w:t>
      </w:r>
    </w:p>
    <w:p w14:paraId="3908284B" w14:textId="0DBBE212" w:rsidR="00A80397" w:rsidRPr="00A80397" w:rsidRDefault="00A80397" w:rsidP="00A80397">
      <w:pPr>
        <w:spacing w:line="360"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Методологията на изследването се основава на сравнително-правен и исторически подход, анализ на законовите разпоредби и съдебната практика, както и използване на систематичен и логически метод за изясняване на връзките между фактическите и правните елементи на владението</w:t>
      </w:r>
    </w:p>
    <w:p w14:paraId="5440DB7A" w14:textId="77777777" w:rsidR="00544EF3" w:rsidRPr="0039483E" w:rsidRDefault="00544EF3">
      <w:pPr>
        <w:spacing w:after="160" w:line="259" w:lineRule="auto"/>
        <w:rPr>
          <w:rFonts w:ascii="Times New Roman" w:hAnsi="Times New Roman" w:cs="Times New Roman"/>
          <w:b/>
          <w:bCs/>
          <w:sz w:val="28"/>
          <w:szCs w:val="28"/>
        </w:rPr>
      </w:pPr>
      <w:r w:rsidRPr="0039483E">
        <w:rPr>
          <w:rFonts w:ascii="Times New Roman" w:hAnsi="Times New Roman" w:cs="Times New Roman"/>
          <w:b/>
          <w:bCs/>
          <w:sz w:val="28"/>
          <w:szCs w:val="28"/>
        </w:rPr>
        <w:br w:type="page"/>
      </w:r>
    </w:p>
    <w:p w14:paraId="41E063CD" w14:textId="4B45EA78" w:rsidR="00544EF3" w:rsidRPr="0039483E" w:rsidRDefault="00544EF3" w:rsidP="00544EF3">
      <w:pPr>
        <w:spacing w:line="360" w:lineRule="auto"/>
        <w:ind w:firstLine="708"/>
        <w:jc w:val="center"/>
        <w:rPr>
          <w:rFonts w:ascii="Times New Roman" w:hAnsi="Times New Roman" w:cs="Times New Roman"/>
          <w:b/>
          <w:bCs/>
          <w:sz w:val="28"/>
          <w:szCs w:val="28"/>
        </w:rPr>
      </w:pPr>
      <w:r w:rsidRPr="0039483E">
        <w:rPr>
          <w:rFonts w:ascii="Times New Roman" w:hAnsi="Times New Roman" w:cs="Times New Roman"/>
          <w:b/>
          <w:bCs/>
          <w:sz w:val="28"/>
          <w:szCs w:val="28"/>
        </w:rPr>
        <w:lastRenderedPageBreak/>
        <w:t>ПЪРВА ГЛАВА. ВЛАДЕНИЕ – ПРАВНА СЪЩНОСТ</w:t>
      </w:r>
    </w:p>
    <w:p w14:paraId="5861930D"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1.1. Определение и признаци на владението (обективен и субективен)</w:t>
      </w:r>
    </w:p>
    <w:p w14:paraId="5C039E7A" w14:textId="2C410CA5"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представлява фактическо обществено отношение, при което едно лице упражнява власт върху вещ, като я държи за себе си, независимо дали притежава вещно право върху нея. То съчетава два основни елемента – фактическата власт (corpus) и намерението за своене (animus), които трябва да са налице едновременно. Владението е по-старо и по-широко от вещното право, тъй като възниква като фактическо господство върху вещи още преди тяхното правно регулиране. За разлика от държането, при което лицето държи вещта за другиго на правно основание, владението може да бъде и правомерно, и неправомерно, но във всички случаи се ползва с определена правна защита и поражда последици, включително възможност за придобиване по давност.</w:t>
      </w:r>
    </w:p>
    <w:p w14:paraId="0D385A68" w14:textId="0762EC52"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чл. 68 от Закона за собствеността владението е дефинирано по следния начин: „ Владението е упражняване на фактическа власт върху вещ, която владелецът държи, лично или чрез другиго, като своя. Държането е упражняване на фактическа власт върху вещ, която лицето не държи като своя.“</w:t>
      </w:r>
      <w:r w:rsidRPr="0039483E">
        <w:rPr>
          <w:rStyle w:val="FootnoteReference"/>
          <w:rFonts w:ascii="Times New Roman" w:hAnsi="Times New Roman" w:cs="Times New Roman"/>
          <w:sz w:val="28"/>
          <w:szCs w:val="28"/>
        </w:rPr>
        <w:footnoteReference w:id="1"/>
      </w:r>
    </w:p>
    <w:p w14:paraId="12626D87"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Дефиницията на владението в чл. 68 от Закона за собствеността е кратка и формално ясна, но съдържа редица теоретични и практически особености, които заслужават по-задълбочен коментар. Според закона владението се характеризира с упражняване на фактическа власт върху вещта и с наличието на намерение тя да се държи като своя. Тези два елемента – фактическата власт и намерението за своене – изграждат </w:t>
      </w:r>
      <w:r w:rsidRPr="0039483E">
        <w:rPr>
          <w:rFonts w:ascii="Times New Roman" w:hAnsi="Times New Roman" w:cs="Times New Roman"/>
          <w:sz w:val="28"/>
          <w:szCs w:val="28"/>
        </w:rPr>
        <w:lastRenderedPageBreak/>
        <w:t>обективния и субективния признак на владението. Така законът поставя акцент върху факта, че владението е повече от обикновено физическо обладаване на вещта, тъй като то предполага и психическа нагласа на лицето да се отнася към вещта като към обект на свое право.</w:t>
      </w:r>
    </w:p>
    <w:p w14:paraId="6510856B"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Редакцията на нормата създава впечатление, че владението е отношение между човек и вещ, докато всъщност става дума за обществено отношение между правни субекти по повод на вещи. Това уточнение е съществено, защото именно чрез социалната му функция владението получава правна защита и значение в системата на вещното право. Правото признава и защитава фактическото състояние не само защото то често съвпада с юридическото, но и защото се цели предотвратяване на самоуправството и насилието в отношенията между гражданите.</w:t>
      </w:r>
    </w:p>
    <w:p w14:paraId="45DB4E9C"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Втората част на разпоредбата, посветена на държането, ясно разграничaва този институт от владението. Макар и при държането също да има фактическа власт върху вещта, липсва елементът на своене. Държателят има вещта в ръцете си, но я държи за друго лице, обикновено на основание договор или друго правно отношение. Това показва, че разграничението между владение и държане е преди всичко субективно, доколкото се отнася до намерението на лицето.</w:t>
      </w:r>
    </w:p>
    <w:p w14:paraId="0963905D"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Законодателната дефиниция е сбита и практична, но именно лаконизмът ѝ поражда нужда от доктринално доизграждане. Тя не изчерпва всички особености на владението, като напр. възможността то да бъде пълно или ограничено, правомерно или неправомерно, както и връзката му с правото на владение като елемент от съдържанието на вещните права. Въпреки това текстът на чл. 68 поставя стабилна основа за теоретичното и практическото развитие на института, като едновременно разграничава владението от държането и очертава границата между фактическо и правно положение върху вещите.</w:t>
      </w:r>
    </w:p>
    <w:p w14:paraId="34C2C00C"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Ако разгледаме дефиницията на владението от чл. 68 на Закона за собствеността в сравнителноправен и исторически план, се вижда, че тя носи силното влияние на римскоправната традиция, но същевременно остава твърде опростена за нуждите на съвременната теория и практика. В римското право владението се е определяло чрез двата класически елемента corpus и animus – фактическата власт върху вещта и намерението за своене. Тази конструкция е възприета почти буквално и в нашия закон, но опростената формула оставя отворени редица въпроси.</w:t>
      </w:r>
    </w:p>
    <w:p w14:paraId="2E4E6513"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От една страна, дефиницията създава впечатление за индивидуален, почти физически акт на господство на човек над вещ, докато в действителност владението е социален факт и обществено отношение. Законът не разкрива ясно този социален характер, което налага доктрината да пояснява, че правото урежда не връзка между субект и вещ, а отношения между субекти по повод на вещи. Това е особено важно, защото именно обществената значимост на владението оправдава неговата правна защита, включително срещу собственика, когато последният се опитва да си възвърне вещта със сила или самоуправство.</w:t>
      </w:r>
    </w:p>
    <w:p w14:paraId="10886624"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От друга страна, дефиницията е уязвима на критика и заради своята прекалена абстрактност. Тя не различава добросъвестно и недобросъвестно владение, пълно и ограничено владение, правомерно и неправомерно владение. Всички тези разграничения се въвеждат едва на доктринално ниво или в последващи законови текстове. Това води до известна несигурност и до нуждата съдебната практика да тълкува и уточнява съдържанието на понятието.</w:t>
      </w:r>
    </w:p>
    <w:p w14:paraId="5BC33D8E"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В съвременните правни системи, особено в континенталната традиция, дефинициите за владение често са по-детайлни и се опитват да отчетат спецификите на различните форми на фактическо господство. Германското право например говори за unmittelbarer Besitz (непосредствено </w:t>
      </w:r>
      <w:r w:rsidRPr="0039483E">
        <w:rPr>
          <w:rFonts w:ascii="Times New Roman" w:hAnsi="Times New Roman" w:cs="Times New Roman"/>
          <w:sz w:val="28"/>
          <w:szCs w:val="28"/>
        </w:rPr>
        <w:lastRenderedPageBreak/>
        <w:t>владение) и mittelbarer Besitz (опосредено владение), като така дава по-ясна картина за възможността владението да се упражнява лично или чрез другиго. Френското право поставя по-голям акцент върху добросъвестността и последиците от различните видове владение.</w:t>
      </w:r>
    </w:p>
    <w:p w14:paraId="6C1D5F8D" w14:textId="392569BC"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На този фон българската дефиниция има достойнството на простота и яснота, но може да се приеме, че тя е по-скоро отправна точка, отколкото завършена уредба. Нейният минимализъм налага доктринално и съдебно допълване, което да изгради богатата и комплексна картина на владението като юридически факт, свързан с множество последици – от правото на защита до придобиването по давност.</w:t>
      </w:r>
    </w:p>
    <w:p w14:paraId="6E572E1F" w14:textId="3312045B"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Професор В. Таджер предлага следна</w:t>
      </w:r>
      <w:r w:rsidR="005523DE" w:rsidRPr="0039483E">
        <w:rPr>
          <w:rFonts w:ascii="Times New Roman" w:hAnsi="Times New Roman" w:cs="Times New Roman"/>
          <w:sz w:val="28"/>
          <w:szCs w:val="28"/>
        </w:rPr>
        <w:t>т</w:t>
      </w:r>
      <w:r w:rsidRPr="0039483E">
        <w:rPr>
          <w:rFonts w:ascii="Times New Roman" w:hAnsi="Times New Roman" w:cs="Times New Roman"/>
          <w:sz w:val="28"/>
          <w:szCs w:val="28"/>
        </w:rPr>
        <w:t>а дефиниция: „Владението е фактическо упражняване лично или чрез другиго на действия, които образуват съдържанието на едно вещно право“</w:t>
      </w:r>
      <w:r w:rsidRPr="0039483E">
        <w:rPr>
          <w:rStyle w:val="FootnoteReference"/>
          <w:rFonts w:ascii="Times New Roman" w:hAnsi="Times New Roman" w:cs="Times New Roman"/>
          <w:sz w:val="28"/>
          <w:szCs w:val="28"/>
        </w:rPr>
        <w:footnoteReference w:id="2"/>
      </w:r>
      <w:r w:rsidRPr="0039483E">
        <w:rPr>
          <w:rFonts w:ascii="Times New Roman" w:hAnsi="Times New Roman" w:cs="Times New Roman"/>
          <w:sz w:val="28"/>
          <w:szCs w:val="28"/>
        </w:rPr>
        <w:t>. Определението, предложено от професор В. Таджер, представлява значима доработка спрямо законовата дефиниция в чл. 68, тъй като преодолява нейното основно ограничение – създаването на впечатление, че владението е чисто индивидуален акт на господство на лице върху вещ. Чрез акцент върху фактическото упражняване на действия, които съставляват съдържанието на едно вещно право, Таджер извежда владението от рамките на изолирана връзка между човек и вещ и го представя като социално отношение, което съществува във връзка с вещното право. Това разбиране подчертава, че владението е фактическа страна на правната уредба на вещните права и че неговият смисъл може да бъде разбран само в контекста на съществуващата вещноправна система.</w:t>
      </w:r>
    </w:p>
    <w:p w14:paraId="219140CB"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Предложената формула има предимството да отстрани несъответствието, което възниква при законовото определение, където се </w:t>
      </w:r>
      <w:r w:rsidRPr="0039483E">
        <w:rPr>
          <w:rFonts w:ascii="Times New Roman" w:hAnsi="Times New Roman" w:cs="Times New Roman"/>
          <w:sz w:val="28"/>
          <w:szCs w:val="28"/>
        </w:rPr>
        <w:lastRenderedPageBreak/>
        <w:t>говори за фактическа власт върху вещ, което логически би довело до извода, че правото е „юридическа власт върху вещ“. Така се игнорира социалният елемент на отношенията, а владението се свежда до обективно, почти физическо състояние. Включването на вещното право в дефиницията показва, че владението не може да бъде мислено извън системата на субективните права и задължения, защото именно чрез тях се придава правна стойност на фактическото положение.</w:t>
      </w:r>
    </w:p>
    <w:p w14:paraId="5C6F6404"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По този начин предложението на Таджер успява да улови обществения характер на владението и неговата връзка с правото, като го разглежда не просто като фактическо господство, а като социално отношение, което отразява и съпътства съдържанието на едно вещно право. Това го прави по-адекватно от законовата дефиниция, макар и да изисква доктринално доразвитие, за да се отчетат различните видове и проявления на владението.</w:t>
      </w:r>
    </w:p>
    <w:p w14:paraId="4C622F02"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Правната дефиниция очертава владението като сложен фактически състав, състоящ се от два кумулативни признака, които трябва да съвпадат във времето независимо дали властта се упражнява лично или чрез другиго. Обективният признак представлява фактическа власт върху вещта. Той се изразява в реално господство върху вещта и в практическата възможност владелецът да извършва върху нея действията, които по съдържание характеризират едно вещно право. Не се изисква непрекъснато физическо държане в тесния смисъл; достатъчно е трайно установена възможност за достъп и контрол, която да позволява нормално ползване и да изключва чужди посегателства. Носителят на тази фактическа власт може да извършва както действия, съответни на пълно господство, така и действия, които обхващат само част от съдържанието на едно ограничено вещно право, но във всички случаи властта трябва да е реална и осезаема по отношение на самата вещ.</w:t>
      </w:r>
    </w:p>
    <w:p w14:paraId="42100255"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Обективният признак на владението представлява упражняването на фактическа власт върху вещта, което в класическата правна доктрина се обозначава с термина corpus. Под фактическа власт се разбира господство върху вещта, възможността владелецът да действа пряко върху нея и да изключва намесата на други лица. Тази власт не изисква вещта да бъде държана физически в ръце, достатъчно е владелецът да може да осъществява действия спрямо нея и да възпрепятства чужди действия.</w:t>
      </w:r>
    </w:p>
    <w:p w14:paraId="7B364AA5"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 да бъде признато наличието на обективния признак, фактическата власт трябва да е установена трайно и по начин, който осигурява възможност за извършване на желаните действия върху вещта. Когато вещта преди това се е намирала във владение на друго лице, новият владелец е длъжен да отстрани неговата фактическа власт и да я замести със своята. Ако предишният владелец продължава да извършва действия, макар и спорадични, не може да се говори за действително установена фактическа власт от страна на новия владелец. По-лесно е да се установи изключителна фактическа власт, когато вещта преди това не е била обект на владение, тъй като липсва конкуренция с чужда власт.</w:t>
      </w:r>
    </w:p>
    <w:p w14:paraId="6CDA9EFD"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Съдържанието на действията, чрез които се проявява обективният признак, може да бъде различно. Те могат да обхващат както обладаването и ползването, така и събирането на плодове или разпореждането с вещта. Не винаги владелецът упражнява пълния обем от тези действия, възможно е да се ограничи само до някои от тях – например преминаване през чужд имот, прекарване на вода или събиране на плодове. В тези случаи става дума за ограничено, или частично, владение, което отговаря на съдържанието на ограничените вещни права като правото на ползване, правото на строеж или сервитутите. За разлика от него пълното владение съответства на правото на собственост и включва цялостния обем от възможни действия върху вещта.</w:t>
      </w:r>
    </w:p>
    <w:p w14:paraId="6DB23AB0"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Субективният признак се състои в намерението вещта да се държи като своя. Това е вътрешната нагласа на лицето да се отнася към вещта като към обект на свое господство, а не като към вещ, държана за някой друг. Този елемент отличава владението от държането: при държане също има фактическа власт, но тя е упражнявана за чужда сметка и поради това липсва воля за своене. Намерението не е абстрактно твърдение, а се извежда от външното поведение на лицето по отношение на вещта, което трябва да проявява постоянство и последователност, съответни на претенцията за своене.</w:t>
      </w:r>
    </w:p>
    <w:p w14:paraId="69825F68"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И двата елемента трябва да са налице едновременно. Само фактическата власт без намерение за своене не поражда владение, както и изявеното намерение, неподкрепено от реална власт, остава юридически ирелевантно. Това съвпадение е необходимо както при лично упражняване на властта, така и при владение чрез другиго. В последния случай фактическата власт се реализира посредством лице, което държи вещта не за себе си, а за владелеца, докато анимусът принадлежи на самия владелец; начинът, по който тази власт е установена, не е самостоятелен признак и не изменя естеството на владението, стига двата елемента да присъстват и да се поддържат във времето.</w:t>
      </w:r>
    </w:p>
    <w:p w14:paraId="6592142A"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Субективният признак на владението се изразява в държането на вещта като своя, което в теорията се обозначава с термини като animus, animus domini или animus rem sibi habendi. Това означава, че владелецът се отнася към вещта така, сякаш е неин собственик или носител на съответното вещно право. Същността на този признак се свежда до намерението на лицето, което упражнява фактическата власт, като именно това намерение определя дали то държи вещта за себе си или за друго лице.</w:t>
      </w:r>
    </w:p>
    <w:p w14:paraId="301C81F9"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Установяването на намерението е особено трудно, тъй като то представлява психическо и субективно състояние, което не може да бъде </w:t>
      </w:r>
      <w:r w:rsidRPr="0039483E">
        <w:rPr>
          <w:rFonts w:ascii="Times New Roman" w:hAnsi="Times New Roman" w:cs="Times New Roman"/>
          <w:sz w:val="28"/>
          <w:szCs w:val="28"/>
        </w:rPr>
        <w:lastRenderedPageBreak/>
        <w:t>установено само чрез изявления на владелеца. Ако доказването се основаваше единствено на такива изявления, всяко лице, което държи вещ, би могло да се обяви за владелец, като заяви промяна в намерението си. Това би довело до чести и произволни промени на характера на фактическата власт и съответно до невъзможност да се установи стабилно владение. За да избегне тези практически затруднения, законодателят въвежда презумпцията на чл. 69 от Закона за собствеността, според която се предполага, че владелецът държи вещта като своя, докато не се докаже, че я държи за другиго.</w:t>
      </w:r>
    </w:p>
    <w:p w14:paraId="50B30AD1"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Презумпцията е оборима, но доказателствената тежест пада върху лицата, които оспорват намерението на владелеца. Тя може да бъде оборена по два основни начина. Първо, ако се установи, че вещта се държи за другиго на правно основание, като например договор за заем, влог или наем, или по силата на законово разпореждане, каквото е положението при родители, настойници или сънаследници. В тези случаи е ясно, че лицето не може да има намерение да свои вещта, тъй като държането произтича от съгласие с владелеца или носителя на вещното право. Вторият начин за оборване на презумпцията е доказването, че лицето поради своята правна неспособност не може да има воля за своене на вещта. Така например малолетните и поставените под пълно запрещение не могат да бъдат владелци, докато непълнолетните и ограничено запретените могат, тъй като тяхната воля е призната от правото за относително дееспособна.</w:t>
      </w:r>
    </w:p>
    <w:p w14:paraId="7FB2DA33"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За да съществува владение, е необходимо едновременното наличие на обективния и субективния признак. Самата фактическа власт без намерение не е достатъчна, както и намерението без реална власт върху вещта не поражда владение. Пример за това е заемателят, който упражнява фактическа власт, но няма намерение да се счита за собственик, както и лицето, което има намерение да свои вещ, но не разполага с фактическа </w:t>
      </w:r>
      <w:r w:rsidRPr="0039483E">
        <w:rPr>
          <w:rFonts w:ascii="Times New Roman" w:hAnsi="Times New Roman" w:cs="Times New Roman"/>
          <w:sz w:val="28"/>
          <w:szCs w:val="28"/>
        </w:rPr>
        <w:lastRenderedPageBreak/>
        <w:t>власт върху нея. Само в съчетание на corpus и animus възниква действителното владение, при което намерението намира своята реализация във фактическата власт върху вещта.</w:t>
      </w:r>
    </w:p>
    <w:p w14:paraId="213DE643"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Освен двата основни признака на владението – обективният и субективният – в теорията и практиката се извеждат и други признаци, които представляват тяхно конкретизиране или логическо следствие. Те допринасят за по-пълното разбиране на владението и в някои случаи са поставени от закона като изисквания за ползване на определени права.</w:t>
      </w:r>
    </w:p>
    <w:p w14:paraId="5EB74F8F"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На първо място, владението трябва да бъде постоянно. Това означава, че упражняването на фактическата власт върху вещта и държането ѝ като своя не трябва да имат случаен или спорадичен характер, а да изразяват трайна воля за запазване на вещта под властта на владелеца. Не е необходимо владелецът във всеки момент да извършва активни действия върху вещта, достатъчно е да има възможност да го направи винаги, когато пожелае, без друг да е отнел неговото господство. Ако обаче се допусне друг да установи фактическа власт и да започне да свои вещта без противопоставяне, тогава владението губи своето постоянство.</w:t>
      </w:r>
    </w:p>
    <w:p w14:paraId="39741C22"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Друг белег е непрекъснатостта на владението. За придобиване по давност и за защита по чл. 75 от Закона за собствеността е необходимо владението да не е било прекъсвано за период, по-дълъг от шест месеца. Прекъсването има действие спрямо всички, а не само спрямо конкретния нарушител. Това изискване е въведено в обществен интерес и представлява гаранция, че упражняваната фактическа власт е стабилна и трайна.</w:t>
      </w:r>
    </w:p>
    <w:p w14:paraId="36680F81"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Владението трябва също да бъде несъмнително. За да е налице владение, трябва да е ясно и без колебание установено, че са налице и двата признака – фактическата власт и намерението за своене. Съмнение възниква най-често в случаите, когато държателят започне да се счита за владелец или </w:t>
      </w:r>
      <w:r w:rsidRPr="0039483E">
        <w:rPr>
          <w:rFonts w:ascii="Times New Roman" w:hAnsi="Times New Roman" w:cs="Times New Roman"/>
          <w:sz w:val="28"/>
          <w:szCs w:val="28"/>
        </w:rPr>
        <w:lastRenderedPageBreak/>
        <w:t>съсобственикът обърне общото владение във владение само за себе си. За да е несъмнително, намерението на лицето да държи вещта като своя трябва да бъде изразено по ясен и недвусмислен начин, включително чрез отричане на чужди права върху нея.</w:t>
      </w:r>
    </w:p>
    <w:p w14:paraId="5127A8D2"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Спокойният характер на владението е също съществен белег. Владението трябва да е установено без насилие. Ако то е придобито чрез насилствени действия, то е опорочено спрямо лицето, срещу което насилието е упражнено, макар да поражда последици по отношение на трети лица. Владелецът, от когото вещта е отнета насилствено, може да иска връщането ѝ по чл. 76. Насилникът може да се ползва от иск за защита само спрямо трети лица, но не и срещу първоначалния владелец, докато насилието не е преустановено и владението не стане спокойно.</w:t>
      </w:r>
    </w:p>
    <w:p w14:paraId="79845BC6"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Явността на владението е последният от допълнителните белези. Тя означава, че фактическата власт не е установена тайно или по скрит начин от предишния владелец. За да бъде едно владение явно, то трябва да се упражнява открито и по начин, който ясно разкрива намерението на лицето да държи вещта като своя. Важно е не дали всички действително са узнали за това, а че всеки заинтересован е имал реална възможност да научи за упражняваната власт. Придобитото по скрит начин владение няма действие спрямо предишния владелец, докато продължава скритостта, но впоследствие се превръща в обикновено владение и получава същата защита като всяко друго.</w:t>
      </w:r>
    </w:p>
    <w:p w14:paraId="65C1B2D0"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Тези признаци – постоянство, непрекъснатост, несъмнителност, спокойствие и явност – допълват съществените белези на владението и разкриват неговото съдържание в по-голяма конкретност, като едновременно с това служат като критерии за правната му защита и за настъпване на последици като придобивната давност.</w:t>
      </w:r>
    </w:p>
    <w:p w14:paraId="509EA90B" w14:textId="24E34EBA"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Владението предхожда възникването на вещното право, тъй като при него не става дума за наличие или упражняване на субективни права. То представлява фактическо отношение между хората във връзка с вещи, при което едни лица установяват власт върху тях не въз основа на правна норма, а единствено поради обстоятелството, че в даден момент държат вещта и я използват за удовлетворяване на свои потребности</w:t>
      </w:r>
      <w:r w:rsidRPr="0039483E">
        <w:rPr>
          <w:rStyle w:val="FootnoteReference"/>
          <w:rFonts w:ascii="Times New Roman" w:hAnsi="Times New Roman" w:cs="Times New Roman"/>
          <w:sz w:val="28"/>
          <w:szCs w:val="28"/>
        </w:rPr>
        <w:footnoteReference w:id="3"/>
      </w:r>
      <w:r w:rsidRPr="0039483E">
        <w:rPr>
          <w:rFonts w:ascii="Times New Roman" w:hAnsi="Times New Roman" w:cs="Times New Roman"/>
          <w:sz w:val="28"/>
          <w:szCs w:val="28"/>
        </w:rPr>
        <w:t>.</w:t>
      </w:r>
    </w:p>
    <w:p w14:paraId="22A02B5D"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Предмет на владението могат да бъдат както вещи, така и вещни права. Всяка вещ може да бъде обект на владение, независимо от това чия собственост е и дали се намира в гражданския оборот, като последиците от такова владение не винаги са еднакви. Така например, макар държавни имоти да могат да бъдат обект на фактическа власт, тяхното владеене не води до придобиване на собственост по давност, но се ползва със защита срещу трети лица, за да се предотвратят самоуправство и нарушения на обществения ред. Изключение е защитата срещу самата държава, която може да изземе незаконно владян имот по административен ред. Аналогичен е режимът и при вещите, извадени от гражданския оборот, например изключителна държавна собственост. Освен вещи, предмет на владение могат да бъдат и ограничени вещни права, като правото на ползване, строеж или преминаване, при което владелецът упражнява само тези действия, които съставляват съдържанието на съответното право, като фактическата власт има ограничен и частичен характер. Владението на вещни права се ползва със същата правна защита и може да доведе до придобиване по давност, както и владението на вещи.</w:t>
      </w:r>
    </w:p>
    <w:p w14:paraId="677D7984" w14:textId="77777777" w:rsidR="008B7735" w:rsidRPr="0039483E" w:rsidRDefault="008B7735" w:rsidP="008B7735">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Потребността от правно уреждане на владението произтича от неговия характер на фактическо упражняване на съдържанието на вещно право. На пръв поглед владението не следва да бъде предмет на интерес от страна на правото, което по начало регулира субективни права и </w:t>
      </w:r>
      <w:r w:rsidRPr="0039483E">
        <w:rPr>
          <w:rFonts w:ascii="Times New Roman" w:hAnsi="Times New Roman" w:cs="Times New Roman"/>
          <w:sz w:val="28"/>
          <w:szCs w:val="28"/>
        </w:rPr>
        <w:lastRenderedPageBreak/>
        <w:t>задължения. Исторически обаче владението съществува преди възникването на вещните права и именно като установен факт то е заварено от правото при неговото появяване. Веднъж признато, владението получава специфична правна значимост, тъй като към него законодателят прикрепя определени последици.</w:t>
      </w:r>
    </w:p>
    <w:p w14:paraId="53ABB1B1" w14:textId="5AF5A62D" w:rsidR="008B7735" w:rsidRPr="0039483E" w:rsidRDefault="008B7735" w:rsidP="008B7735">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Основната логика на правното регулиране е свързана с това, че в едно правноорганизирано общество фактическото състояние обикновено съответства на юридическото. В повечето случаи владелците са едновременно и носители на вещни права, което означава, че като се гарантира защита на владението, всъщност се гарантира и упражняването на самите вещни права. В редките ситуации, когато фактическото и юридическото положение не съвпадат, законодателят възприема подхода фактическото състояние да се запази до момента, в който компетентен орган установи наличието на права у едно лице и липсата на такива у друго. По този начин се възпрепятства самоуправното отнемане на вещи и се гарантира общественият ред, като насилието се отхвърля като допустимо средство дори когато е упражнено от собственика срещу владелец</w:t>
      </w:r>
      <w:r w:rsidR="00656D50" w:rsidRPr="0039483E">
        <w:rPr>
          <w:rStyle w:val="FootnoteReference"/>
          <w:rFonts w:ascii="Times New Roman" w:hAnsi="Times New Roman" w:cs="Times New Roman"/>
          <w:sz w:val="28"/>
          <w:szCs w:val="28"/>
        </w:rPr>
        <w:footnoteReference w:id="4"/>
      </w:r>
      <w:r w:rsidRPr="0039483E">
        <w:rPr>
          <w:rFonts w:ascii="Times New Roman" w:hAnsi="Times New Roman" w:cs="Times New Roman"/>
          <w:sz w:val="28"/>
          <w:szCs w:val="28"/>
        </w:rPr>
        <w:t>.</w:t>
      </w:r>
    </w:p>
    <w:p w14:paraId="018E1683" w14:textId="0E789727" w:rsidR="0022730F" w:rsidRPr="0039483E" w:rsidRDefault="0022730F" w:rsidP="008B7735">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решение по дело №12939/2019 на Софийски градски съд разглежда случай по чл. 76 от Закона за собствеността, в който владението е нарушено чрез скрито влизане в обект — отнемане на фактическа власт без външна съпротива. Съдът беше категоричен, че фактът на владението се защитава независимо от законния титул на владелеца. Въпреки че ответниците нямат вещно право, искът по чл. 76 е уважен, защото фактическата власт е била отнета, а именно това защитава законът</w:t>
      </w:r>
      <w:r w:rsidRPr="0039483E">
        <w:rPr>
          <w:rStyle w:val="FootnoteReference"/>
          <w:rFonts w:ascii="Times New Roman" w:hAnsi="Times New Roman" w:cs="Times New Roman"/>
          <w:sz w:val="28"/>
          <w:szCs w:val="28"/>
        </w:rPr>
        <w:footnoteReference w:id="5"/>
      </w:r>
      <w:r w:rsidRPr="0039483E">
        <w:rPr>
          <w:rFonts w:ascii="Times New Roman" w:hAnsi="Times New Roman" w:cs="Times New Roman"/>
          <w:sz w:val="28"/>
          <w:szCs w:val="28"/>
        </w:rPr>
        <w:t>.</w:t>
      </w:r>
    </w:p>
    <w:p w14:paraId="41A9939F" w14:textId="03BC1302" w:rsidR="00E4115B" w:rsidRPr="0039483E" w:rsidRDefault="00E4115B" w:rsidP="008B7735">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В тълкувателно решение 3/2020 ВКС подчертава, че посесорната защита по чл. 75–76 е насочена към опазването на фактическото състояние, а не към правата. Нарушения като насилие или скрито отнемане се санкционират, дори когато нарушителят е носител на вещно право — важно е да се предотврати самоуправството и да се гарантира общественият ред</w:t>
      </w:r>
      <w:r w:rsidRPr="0039483E">
        <w:rPr>
          <w:rStyle w:val="FootnoteReference"/>
          <w:rFonts w:ascii="Times New Roman" w:hAnsi="Times New Roman" w:cs="Times New Roman"/>
          <w:sz w:val="28"/>
          <w:szCs w:val="28"/>
        </w:rPr>
        <w:footnoteReference w:id="6"/>
      </w:r>
      <w:r w:rsidRPr="0039483E">
        <w:rPr>
          <w:rFonts w:ascii="Times New Roman" w:hAnsi="Times New Roman" w:cs="Times New Roman"/>
          <w:sz w:val="28"/>
          <w:szCs w:val="28"/>
        </w:rPr>
        <w:t>.</w:t>
      </w:r>
    </w:p>
    <w:p w14:paraId="7CCCACFD" w14:textId="77777777" w:rsidR="008B7735" w:rsidRPr="0039483E" w:rsidRDefault="008B7735" w:rsidP="008B7735">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Тази позиция на законодателя обяснява защо владението е обект на правна защита и регулиране. То е необходимо, за да се осигури стабилност на обществените отношения, да се предпази от самоуправство и да се създаде възможност правата да бъдат установявани само по предвидения ред. При това владението не се урежда еднакво във всички правни системи. Неговият режим е пряко зависим от характера на вещноправната система и от обществено-икономическите условия. Различните общества придават различно значение на владението, което води до прикрепване на различни по обем и съдържание правни последици към този институт.</w:t>
      </w:r>
    </w:p>
    <w:p w14:paraId="325342EC"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1.2. Владение и държане. Владение и право на владение</w:t>
      </w:r>
    </w:p>
    <w:p w14:paraId="3B820A4E"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Разграничаването между владение и държане е съществено, защото и двата института се основават на упражняване на фактическа власт върху вещ, но правната им характеристика е различна. В чл. 68, ал. II от Закона за собствеността държането е определено като упражняване на фактическа власт върху вещ, която лицето не държи като своя. Това означава, че обективният елемент и при двата института е идентичен – налице е фактическо господство върху вещта. Разликата е в субективния елемент, т.е. в намерението, с което се упражнява тази власт. Докато владелецът държи вещта с воля да я свои, държателят няма такова намерение, тъй като държи </w:t>
      </w:r>
      <w:r w:rsidRPr="0039483E">
        <w:rPr>
          <w:rFonts w:ascii="Times New Roman" w:hAnsi="Times New Roman" w:cs="Times New Roman"/>
          <w:sz w:val="28"/>
          <w:szCs w:val="28"/>
        </w:rPr>
        <w:lastRenderedPageBreak/>
        <w:t>вещта за другиго, който е този, който я свои или има вещното право върху нея.</w:t>
      </w:r>
    </w:p>
    <w:p w14:paraId="389E8A22" w14:textId="08129BA6" w:rsidR="00E41946" w:rsidRPr="0039483E" w:rsidRDefault="00E41946" w:rsidP="00E41946">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Решение № 40 от 4.07.2017 г. по гр. д. № 3171/2016 г. на Върховния касационен съд представлява ясен пример за практическото разграничаване между държане и владение</w:t>
      </w:r>
      <w:r w:rsidRPr="0039483E">
        <w:rPr>
          <w:rStyle w:val="FootnoteReference"/>
          <w:rFonts w:ascii="Times New Roman" w:hAnsi="Times New Roman" w:cs="Times New Roman"/>
          <w:sz w:val="28"/>
          <w:szCs w:val="28"/>
        </w:rPr>
        <w:footnoteReference w:id="7"/>
      </w:r>
      <w:r w:rsidRPr="0039483E">
        <w:rPr>
          <w:rFonts w:ascii="Times New Roman" w:hAnsi="Times New Roman" w:cs="Times New Roman"/>
          <w:sz w:val="28"/>
          <w:szCs w:val="28"/>
        </w:rPr>
        <w:t>. Съдът приема, че когато фактическата власт върху недвижим имот е придобита въз основа на предварителен договор за покупко-продажба, тази власт изначално има характер на владение. Лицето, което получава имота, го държи не за другиго, а за себе си, защото има увереността и очакването, че ще стане негов собственик при сключването на окончателния договор. В този смисъл не е необходимо да се доказва преобръщане на държането във владение, тъй като такова преобръщане не съществува – още от самото начало фактическата власт се упражнява със съзнанието за своене. Съдът уточнява, че доказване на намерението за своене би било нужно единствено в случаите, когато се твърди, че лицето е започнало да владее и частите на съсобственици, с които не е било в договорни отношения. Така решението показва, че при предварителен договор разликата между държане и владение се проявява именно чрез субективния елемент – докато при наем или заем държателят държи вещта за другиго, в разглежданата хипотеза приобретателят по предварителния договор я държи като своя още от момента на предаването.</w:t>
      </w:r>
    </w:p>
    <w:p w14:paraId="06D22330"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Тази разлика има дълбоки исторически корени и се е утвърдила в правната теория и практика като фундаментална. Държателят винаги се намира в правна връзка с владелеца или с носителя на вещното право, тъй като държането произтича от договор или друго правно основание. Типични примери са наемателят, заемателят, влогоприемателят, превозвачът или консигнаторът. Всички тези лица упражняват фактическа власт върху </w:t>
      </w:r>
      <w:r w:rsidRPr="0039483E">
        <w:rPr>
          <w:rFonts w:ascii="Times New Roman" w:hAnsi="Times New Roman" w:cs="Times New Roman"/>
          <w:sz w:val="28"/>
          <w:szCs w:val="28"/>
        </w:rPr>
        <w:lastRenderedPageBreak/>
        <w:t>вещта, но не като собственици или носители на вещни права, а въз основа на съгласие и договорно задължение, което им дава право да ползват вещта или да я държат при определени условия.</w:t>
      </w:r>
    </w:p>
    <w:p w14:paraId="469C9B8A"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Връзката между владението и държането е динамична и може да се променя. Възможно е държателят да промени намерението си и да започне да държи вещта като своя, като по този начин държането прераства във владение. Обратното също е възможно – владелец да се съгласи да държи вещта вече не за себе си, а за друго лице, което превръща владението в държане. Тази взаимна променливост показва близостта между двата института, но и подчертава ключовата роля на субективния елемент в тяхното разграничаване.</w:t>
      </w:r>
    </w:p>
    <w:p w14:paraId="0107D255" w14:textId="77777777" w:rsidR="00E77D17" w:rsidRPr="0039483E" w:rsidRDefault="00E77D17"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 целите на обществения ред правото не е безразлично и към държането. Макар държателят да няма намерение да свои вещта, неговата фактическа власт се ползва със защита срещу неправомерни посегателства. Законът предоставя правна защита на държателя дори срещу лицето, което му е предало вещта, ако то се опита да я отнеме чрез насилие или по скрит начин. Това решение е израз на разбирането, че обществото не толерира самоуправството, независимо дали е извършено от носителя на вещното право.</w:t>
      </w:r>
    </w:p>
    <w:p w14:paraId="241CA826" w14:textId="77EC4A88" w:rsidR="00E77D17" w:rsidRPr="0039483E" w:rsidRDefault="005523DE" w:rsidP="00E77D1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Също така, </w:t>
      </w:r>
      <w:r w:rsidR="00E77D17" w:rsidRPr="0039483E">
        <w:rPr>
          <w:rFonts w:ascii="Times New Roman" w:hAnsi="Times New Roman" w:cs="Times New Roman"/>
          <w:sz w:val="28"/>
          <w:szCs w:val="28"/>
        </w:rPr>
        <w:t>трябва да се отбележи, че държането по своята същност винаги е правомерно, защото се основава на съгласие и договореност между страните. То е право на държателя спрямо лицето, което е предоставило вещта за държане. Владението, напротив, не се нуждае от правно основание. То може да бъде както правомерно, така и неправомерно, но във всички случаи остава владение. Тази разлика ясно подчертава, че докато владението е свързано преди всичко с фактическото положение, държането е немислимо без правно основание, което го прави институция с по-строго правна природа.</w:t>
      </w:r>
    </w:p>
    <w:p w14:paraId="0A6AB17F"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Разграничението между владението и правото на владение има съществено значение за вещноправната теория и практика, тъй като се касае за две различни категории, които често се смесват поради близостта в терминологията. Владението по смисъла на чл. 68 от Закона за собствеността представлява фактическа власт върху вещ. То е състояние, което се характеризира с упражняване на господство, без да е необходимо да се изследва дали лицето има право на това господство. Владението е по същество фактически институт, който може да съществува независимо от наличието или отсъствието на вещно право. Едно лице може да владее вещ правомерно или неправомерно, добросъвестно или недобросъвестно, но във всички тези случаи говорим за владение, доколкото е налице съчетание между фактическа власт и намерение за своене.</w:t>
      </w:r>
    </w:p>
    <w:p w14:paraId="3A2815F3"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Правото на владение, обратно, не се отнася до фактическо състояние, а до правомощие, произтичащо от субективното вещно право. Всяко вещно право, независимо дали е право на собственост, на ползване, на строеж или сервитут, съдържа в своя обем правото на владение. То е предпоставка за упражняването на останалите правомощия, които изграждат съдържанието на едно вещно право – използване на вещта, получаване на плодове, извършване на разпоредителни действия. Без възможността да се владее вещта тези функции биха били немислими. Ето защо правото на владение не се схваща като самостоятелно вещно право, а като присъща част от всяко вещно право.</w:t>
      </w:r>
    </w:p>
    <w:p w14:paraId="2EDEE9B0"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Особено важно е да се отбележи, че при правото на владение не се поставя въпросът за намерението, което е необходимо при фактическото владение. Намерението да се държи вещта като своя е конститутивен елемент за владението, но при правото на владение то се извлича пряко от съществуването на вещното право. Следователно правомощието за владение се предполага винаги, когато едно лице притежава вещно право </w:t>
      </w:r>
      <w:r w:rsidRPr="0039483E">
        <w:rPr>
          <w:rFonts w:ascii="Times New Roman" w:hAnsi="Times New Roman" w:cs="Times New Roman"/>
          <w:sz w:val="28"/>
          <w:szCs w:val="28"/>
        </w:rPr>
        <w:lastRenderedPageBreak/>
        <w:t>върху вещта. Това обяснява защо в законовите разпоредби, уреждащи вещните права, не се съдържа изрично упоменаване на правото на владение – то се подразбира и е неразделно от правния режим на тези права.</w:t>
      </w:r>
    </w:p>
    <w:p w14:paraId="34A1C1AC"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Правната защита на фактическото владение и на правото на владение също се различава. Владението като фактическо състояние се защитава чрез посесорни искове – чл. 75 и 76 от Закона за собствеността, които предоставят защита на фактическата власт, без да се изследва въпросът за собствеността. </w:t>
      </w:r>
    </w:p>
    <w:p w14:paraId="3D838310"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Разпоредбите на чл. 75 и чл. 76 от Закона за собствеността представляват ядрото на посесорната защита, чрез която законодателят гарантира не толкова правото на собственост, колкото фактическата власт върху вещите. Тази защита е насочена към опазването на обществения ред и предотвратяването на самоуправството, като се изключва възможността носителят на вещно право или всяко друго лице да отнема вещите чрез насилие или по скрит начин, вместо да използва установените съдебни и административни механизми.</w:t>
      </w:r>
    </w:p>
    <w:p w14:paraId="7947E110"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Чл. 75 урежда общата защита на владението върху недвижими имоти и вещни права върху тях. Неговата логика е свързана с необходимостта от стабилност на фактическото положение: ако едно лице е упражнявало непрекъснато владение в продължение на поне шест месеца, то придобива възможност да защити това владение срещу всяко посегателство, без да е нужно да доказва собственост или друго вещно право. В този смисъл законът възприема една обективна концепция – значим е самият факт на трайното владение, което създава социална стабилност и предвидимост в отношенията. Искът по чл. 75 е ограничен със срок от шест месеца от нарушението, което подчертава неговата извънредност и функцията му като бърза защита на фактическото положение, а не като средство за трайно уреждане на правата върху имота.</w:t>
      </w:r>
    </w:p>
    <w:p w14:paraId="5592245D"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Чл. 76 допълва тази уредба, като въвежда специална защита при случаи на насилствено или скрито отнемане на вещ. Тук законодателят поставя акцент върху недопустимостта на самоуправството и насилието, независимо от това дали извършителят има основание да претендира вещното право върху вещта. В този смисъл нормата защитава не само владелеца, но и държателя, който също упражнява фактическа власт. По този начин се признава, че и държането има обществено значение и заслужава охрана от неправомерни посегателства. Искът отново може да бъде предявен в шестмесечен срок, за да се гарантира бързото възстановяване на нарушеното положение.</w:t>
      </w:r>
    </w:p>
    <w:p w14:paraId="6289DFDF"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Интересно е, че законът допуска лицето, което е отнело вещта чрез насилие или по скрит начин, да предяви иска по чл. 75, ако то самото се смята за владелец. Тази възможност показва, че правото не се интересува от титула на собственост при посесорната защита, а единствено от това кой е бил владелецът към момента на нарушението и дали е упражнявал фактическа власт в достатъчно дълъг период. По този начин законът съзнателно отделя фактическото владение от вещното право и му предоставя самостоятелна защита.</w:t>
      </w:r>
    </w:p>
    <w:p w14:paraId="5E5E50EA"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по-широк контекст чл. 75 и чл. 76 демонстрират двойния характер на владението – от една страна то е фактическо състояние, което може да бъде защитено независимо от правото на собственост, а от друга страна представлява елемент от съдържанието на вещните права, чието упражняване също е гарантирано. Тази правна политика служи на стабилността и реда в обществото, като възпира частните лица да се самоуправстват и прехвърля разрешаването на спорове към съдебната власт.</w:t>
      </w:r>
    </w:p>
    <w:p w14:paraId="38B7D9AF" w14:textId="0ACA03C6"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Правото на владение като правомощие в съдържанието на вещното право, се защитава по пътя на петиторния иск – чл. 108, известен като ревандикационен иск. Чрез него носителят на вещното право, най-често </w:t>
      </w:r>
      <w:r w:rsidRPr="0039483E">
        <w:rPr>
          <w:rFonts w:ascii="Times New Roman" w:hAnsi="Times New Roman" w:cs="Times New Roman"/>
          <w:sz w:val="28"/>
          <w:szCs w:val="28"/>
        </w:rPr>
        <w:lastRenderedPageBreak/>
        <w:t>собственикът, може да иска от всяко лице, което държи вещта без основание, нейното предаване. Този иск защитава не просто фактическата власт, а именно правото на владение, извлечено от вещното право.</w:t>
      </w:r>
    </w:p>
    <w:p w14:paraId="6801EA70"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Особеността на този иск е, че той защитава не фактическото състояние, както е при посесорните искове по чл. 75 и чл. 76, а самото субективно право на собственост. За да бъде уважен искът, ищецът трябва да докаже своето право на собственост върху вещта и липсата на правно основание, въз основа на което ответникът я владее или държи. Следователно предмет на доказване са две предпоставки: първо, че вещта принадлежи на ищеца по силата на правно основание (например придобивна сделка, наследяване, изтекла придобивна давност), и второ, че ответникът я държи или владее без валидно основание (например без договор, без право на ползване или след изтичане на правното основание).</w:t>
      </w:r>
    </w:p>
    <w:p w14:paraId="2C8BB9F5"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Искът по чл. 108 има за цел възстановяване на пълния обем на собствеността, като принуждава лицето, което неоснователно упражнява фактическа власт върху вещта, да я предаде на собственика. Тук се разкрива разликата спрямо защитата на владението – докато последната цели стабилност на фактическото положение, ревандикационният иск възстановява съответствието между правото и фактическата власт.</w:t>
      </w:r>
    </w:p>
    <w:p w14:paraId="0769BBBB"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Правото на владение като правомощие, което е част от съдържанието на собствеността, се проявява именно чрез този иск. Ако собственикът е лишен от владение, той не може да упражнява останалите правомощия върху вещта – ползване, събиране на плодове или разпореждане. Затова чл. 108 осигурява възможността собственикът да възстанови фактическото господство върху вещта, като по този начин се възстановява и цялостният обем на неговото вещно право.</w:t>
      </w:r>
    </w:p>
    <w:p w14:paraId="7E53B299"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Трябва да се подчертае, че искът по чл. 108 е насочен срещу всяко лице, което владее или държи без основание, без значение дали това лице е добросъвестно или недобросъвестно. Добросъвестността на ответника може да има значение само при уреждане на други въпроси, като например заплащането на разноски за подобрения или право на задържане, но не и за допустимостта или основателността на самия иск.</w:t>
      </w:r>
    </w:p>
    <w:p w14:paraId="6BF7843A"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Така чл. 108 изразява основната идея на вещното право – че собственикът винаги може да търси своята вещ от всяко лице, което я държи без основание. Той е универсалното средство за защита на правото на собственост и на правото на владение като негова съставна част, чрез което се преодолява всяко неправомерно откъсване на фактическата власт от правния титул.</w:t>
      </w:r>
    </w:p>
    <w:p w14:paraId="0026D2C3" w14:textId="77777777" w:rsidR="005523DE" w:rsidRPr="0039483E" w:rsidRDefault="005523DE"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Следователно разликата между владението и правото на владение е принципна. Владението е фактическо господство, което може да съществува независимо от правото, докато правото на владение е юридическо правомощие, произтичащо от вещното право и неразривно свързано с него. Двете категории се допълват, но не бива да се смесват, защото защитата и последиците при тяхното упражняване са различни както по своя характер, така и по средствата, чрез които правото реагира на тяхното нарушаване.</w:t>
      </w:r>
    </w:p>
    <w:p w14:paraId="6837433E" w14:textId="75CB3748" w:rsidR="0022730F" w:rsidRPr="0039483E" w:rsidRDefault="0022730F" w:rsidP="005523D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ИЗВОДИ ПО ПЪРВА ГЛАВА</w:t>
      </w:r>
    </w:p>
    <w:p w14:paraId="04C793D2"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се определя като фактическо упражняване на власт върху вещ с намерение тя да се държи като своя. То съдържа два основни признака – обективен и субективен.</w:t>
      </w:r>
    </w:p>
    <w:p w14:paraId="777E8008"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Обективният признак е установяването на фактическа власт върху вещта, която позволява на владелеца да я използва и да изключва другите от това използване. Тази власт може да бъде пълна или ограничена според обхвата на действията, които се извършват.</w:t>
      </w:r>
    </w:p>
    <w:p w14:paraId="4B029B35"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Субективният признак е намерението да се държи вещта като своя. Това намерение е трудно доказуемо, затова законът въвежда презумпцията, че владелецът държи вещта като своя, докато не се докаже обратното.</w:t>
      </w:r>
    </w:p>
    <w:p w14:paraId="3E091419"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се различава от държането по това, че държателят упражнява фактическа власт за другиго и няма намерение да свои вещта. То винаги се основава на правно основание, обикновено договор, докато владението може да съществува и без такова.</w:t>
      </w:r>
    </w:p>
    <w:p w14:paraId="7D54E6BC" w14:textId="77777777" w:rsidR="0022730F" w:rsidRPr="0039483E" w:rsidRDefault="0022730F" w:rsidP="0022730F">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Правото на владение не е самостоятелно вещно право, а правомощие в съдържанието на вещните права. То е част от правото на собственост или друго вещно право и се защитава чрез петиторни искове, различни от тези, които охраняват самото фактическо владение.</w:t>
      </w:r>
    </w:p>
    <w:p w14:paraId="0585A763" w14:textId="77777777" w:rsidR="0022730F" w:rsidRPr="0039483E" w:rsidRDefault="0022730F" w:rsidP="005523DE">
      <w:pPr>
        <w:spacing w:line="360" w:lineRule="auto"/>
        <w:ind w:firstLine="708"/>
        <w:jc w:val="both"/>
        <w:rPr>
          <w:rFonts w:ascii="Times New Roman" w:hAnsi="Times New Roman" w:cs="Times New Roman"/>
          <w:sz w:val="28"/>
          <w:szCs w:val="28"/>
        </w:rPr>
      </w:pPr>
    </w:p>
    <w:p w14:paraId="0575FC20" w14:textId="77777777" w:rsidR="00544EF3" w:rsidRPr="0039483E" w:rsidRDefault="00544EF3">
      <w:pPr>
        <w:spacing w:after="160" w:line="259" w:lineRule="auto"/>
        <w:rPr>
          <w:rFonts w:ascii="Times New Roman" w:hAnsi="Times New Roman" w:cs="Times New Roman"/>
          <w:b/>
          <w:bCs/>
          <w:sz w:val="28"/>
          <w:szCs w:val="28"/>
        </w:rPr>
      </w:pPr>
      <w:r w:rsidRPr="0039483E">
        <w:rPr>
          <w:rFonts w:ascii="Times New Roman" w:hAnsi="Times New Roman" w:cs="Times New Roman"/>
          <w:b/>
          <w:bCs/>
          <w:sz w:val="28"/>
          <w:szCs w:val="28"/>
        </w:rPr>
        <w:br w:type="page"/>
      </w:r>
    </w:p>
    <w:p w14:paraId="5D0C2485" w14:textId="7F183EF9" w:rsidR="00544EF3" w:rsidRPr="0039483E" w:rsidRDefault="000B2C02" w:rsidP="00544EF3">
      <w:pPr>
        <w:spacing w:line="360" w:lineRule="auto"/>
        <w:ind w:firstLine="708"/>
        <w:jc w:val="center"/>
        <w:rPr>
          <w:rFonts w:ascii="Times New Roman" w:hAnsi="Times New Roman" w:cs="Times New Roman"/>
          <w:b/>
          <w:bCs/>
          <w:sz w:val="28"/>
          <w:szCs w:val="28"/>
        </w:rPr>
      </w:pPr>
      <w:r w:rsidRPr="0039483E">
        <w:rPr>
          <w:rFonts w:ascii="Times New Roman" w:hAnsi="Times New Roman" w:cs="Times New Roman"/>
          <w:b/>
          <w:bCs/>
          <w:sz w:val="28"/>
          <w:szCs w:val="28"/>
        </w:rPr>
        <w:lastRenderedPageBreak/>
        <w:t xml:space="preserve"> </w:t>
      </w:r>
      <w:r w:rsidR="00544EF3" w:rsidRPr="0039483E">
        <w:rPr>
          <w:rFonts w:ascii="Times New Roman" w:hAnsi="Times New Roman" w:cs="Times New Roman"/>
          <w:b/>
          <w:bCs/>
          <w:sz w:val="28"/>
          <w:szCs w:val="28"/>
        </w:rPr>
        <w:t>ВТОРА ГЛАВА. ВИДОВЕ ВЛАДЕНИЕ</w:t>
      </w:r>
    </w:p>
    <w:p w14:paraId="35E1F6FB"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2.1. Пълно и ограничено владение</w:t>
      </w:r>
    </w:p>
    <w:p w14:paraId="60CDFF3B" w14:textId="0E4A599B" w:rsidR="00BC30B6" w:rsidRPr="0039483E" w:rsidRDefault="00BC30B6" w:rsidP="00BC30B6">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може да се разглежда в два основни аспекта в зависимост от обхвата на владелческите действия – като пълно владение и като ограничено владение, известно още като квазивладение. Пълното владение се характеризира с това, че упражняваната фактическа власт върху вещта по съдържание съвпада с обема на правото на собственост. Това означава, че владелецът не само държи вещта, но и упражнява всички възможни правомощия, които собственикът би могъл да реализира – използване, получаване на плодовете, разпореждане и изключване на другите от въздействие върху вещта. В този смисъл пълното владение по своя резултат може да доведе до придобиване на право на собственост по давност, тъй като съдържанието на упражняваната фактическа власт обективно съответства на най-пълното вещно право</w:t>
      </w:r>
      <w:r w:rsidR="00106D5C" w:rsidRPr="0039483E">
        <w:rPr>
          <w:rStyle w:val="FootnoteReference"/>
          <w:rFonts w:ascii="Times New Roman" w:hAnsi="Times New Roman" w:cs="Times New Roman"/>
          <w:sz w:val="28"/>
          <w:szCs w:val="28"/>
        </w:rPr>
        <w:footnoteReference w:id="8"/>
      </w:r>
      <w:r w:rsidRPr="0039483E">
        <w:rPr>
          <w:rFonts w:ascii="Times New Roman" w:hAnsi="Times New Roman" w:cs="Times New Roman"/>
          <w:sz w:val="28"/>
          <w:szCs w:val="28"/>
        </w:rPr>
        <w:t>.</w:t>
      </w:r>
    </w:p>
    <w:p w14:paraId="59C56D8F" w14:textId="68E7766F" w:rsidR="00BC30B6" w:rsidRPr="0039483E" w:rsidRDefault="00BC30B6" w:rsidP="00BC30B6">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 разлика от него ограниченото владение, или квазивладението, има по-тесен обхват и съответства на упражняване на фактическа власт, която отразява съдържанието на едно ограничено вещно право. В тези случаи владелецът не действа като собственик в пълния смисъл на думата, а проявява фактическа власт в рамките на правомощия, които са типични за ограничените вещни права. Пример за това е владението върху право на строеж, право на ползване или сервитут. Владелецът в тази хипотеза има съзнанието, че не е собственик на вещта и че неговата власт е подчинена на чуждото право на собственост, като същевременно ограничава действията си до тези, които законът признава в полза на носителя на съответното ограничено право</w:t>
      </w:r>
      <w:r w:rsidR="00990F63" w:rsidRPr="0039483E">
        <w:rPr>
          <w:rStyle w:val="FootnoteReference"/>
          <w:rFonts w:ascii="Times New Roman" w:hAnsi="Times New Roman" w:cs="Times New Roman"/>
          <w:sz w:val="28"/>
          <w:szCs w:val="28"/>
        </w:rPr>
        <w:footnoteReference w:id="9"/>
      </w:r>
      <w:r w:rsidRPr="0039483E">
        <w:rPr>
          <w:rFonts w:ascii="Times New Roman" w:hAnsi="Times New Roman" w:cs="Times New Roman"/>
          <w:sz w:val="28"/>
          <w:szCs w:val="28"/>
        </w:rPr>
        <w:t>.</w:t>
      </w:r>
    </w:p>
    <w:p w14:paraId="0608F77F" w14:textId="77777777" w:rsidR="00BC30B6" w:rsidRPr="0039483E" w:rsidRDefault="00BC30B6" w:rsidP="00BC30B6">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И двата вида владение са юридически релевантни, като разликата е в техния обем и последици. Пълното владение може да доведе до придобиване на собственост чрез изтичане на придобивна давност, докато ограниченото владение поражда последици единствено в рамките на конкретното ограничено вещно право. Така се подчертава, че фактическата власт върху вещта не винаги трябва да бъде пълна, за да се признае за владение, стига действията да са последователни, изключителни и да съответстват на съдържанието на съответното право.</w:t>
      </w:r>
    </w:p>
    <w:p w14:paraId="0C7BCA99" w14:textId="305F3A74" w:rsidR="00106D5C" w:rsidRPr="0039483E" w:rsidRDefault="00106D5C" w:rsidP="00106D5C">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Разликата между пълното и ограниченото владение е количествена, защото и в двата случая са налице и двата признака на владението</w:t>
      </w:r>
      <w:r w:rsidR="00990F63" w:rsidRPr="0039483E">
        <w:rPr>
          <w:rStyle w:val="FootnoteReference"/>
          <w:rFonts w:ascii="Times New Roman" w:hAnsi="Times New Roman" w:cs="Times New Roman"/>
          <w:sz w:val="28"/>
          <w:szCs w:val="28"/>
        </w:rPr>
        <w:footnoteReference w:id="10"/>
      </w:r>
      <w:r w:rsidRPr="0039483E">
        <w:rPr>
          <w:rFonts w:ascii="Times New Roman" w:hAnsi="Times New Roman" w:cs="Times New Roman"/>
          <w:sz w:val="28"/>
          <w:szCs w:val="28"/>
        </w:rPr>
        <w:t>. Ограниченото владение е пълно в рамките на обема на съответното ограничено вещно право. Тази концепция има своите корени в римското право, което различава possessio и quasipossessio, и е възприета и в действащото ни законодателство. Доказателство за това се съдържа в нормите на чл. 75, 78 и 85 от Закона за собствеността, където ясно се прави разграничение между владението и владението на вещно право.</w:t>
      </w:r>
    </w:p>
    <w:p w14:paraId="04180263" w14:textId="77777777" w:rsidR="00106D5C" w:rsidRPr="0039483E" w:rsidRDefault="00106D5C" w:rsidP="00106D5C">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Възможно е върху една и съща вещ да се упражняват няколко вида владение – едно пълно и едно или повече ограничени. Това е отражение на принципа, че върху една вещ могат да съществуват едновременно различни вещни права с различен обем. Така собственикът може да има пълно владение върху имота, докато друго лице упражнява ограничено владение, съответстващо на право на преминаване или право на строеж. Независимо от това върху една вещ може да съществува само едно пълно владение и един вид ограничено владение, което да се упражнява едновременно с него.</w:t>
      </w:r>
    </w:p>
    <w:p w14:paraId="22656B6C" w14:textId="396A68DB" w:rsidR="00586008" w:rsidRPr="0039483E" w:rsidRDefault="00586008" w:rsidP="00586008">
      <w:pPr>
        <w:spacing w:line="360" w:lineRule="auto"/>
        <w:ind w:firstLine="708"/>
        <w:jc w:val="both"/>
        <w:rPr>
          <w:rFonts w:ascii="Times New Roman" w:hAnsi="Times New Roman" w:cs="Times New Roman"/>
          <w:sz w:val="28"/>
          <w:szCs w:val="28"/>
        </w:rPr>
      </w:pPr>
    </w:p>
    <w:p w14:paraId="24040524" w14:textId="65766685"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lastRenderedPageBreak/>
        <w:t xml:space="preserve">2.2. </w:t>
      </w:r>
      <w:r w:rsidR="00586008" w:rsidRPr="0039483E">
        <w:rPr>
          <w:rFonts w:ascii="Times New Roman" w:hAnsi="Times New Roman" w:cs="Times New Roman"/>
          <w:b/>
          <w:bCs/>
          <w:sz w:val="28"/>
          <w:szCs w:val="28"/>
        </w:rPr>
        <w:t>Лично владение и в</w:t>
      </w:r>
      <w:r w:rsidRPr="0039483E">
        <w:rPr>
          <w:rFonts w:ascii="Times New Roman" w:hAnsi="Times New Roman" w:cs="Times New Roman"/>
          <w:b/>
          <w:bCs/>
          <w:sz w:val="28"/>
          <w:szCs w:val="28"/>
        </w:rPr>
        <w:t>ладение чрез другиго</w:t>
      </w:r>
    </w:p>
    <w:p w14:paraId="2C7B6CC6" w14:textId="77777777" w:rsidR="00990F63" w:rsidRPr="0039483E" w:rsidRDefault="00990F63" w:rsidP="00990F6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може да се упражнява по два начина – лично от самия владелец или чрез друго лице. Това разграничение е изрично уредено в чл. 68, ал. 1 от Закона за собствеността, където законодателят признава възможността фактическата власт върху вещта да се реализира както непосредствено, така и опосредено. Упражняването на владение чрез друго лице не следва да се схваща като представителна връзка в класическия смисъл на думата. То се основава на особени фактически отношения, които се изразяват в правната фигура на държателя. Държателят е този, който упражнява фактическата власт върху вещта, но не от свое име и не с намерение да я държи като своя, а за сметка и в полза на владелеца.</w:t>
      </w:r>
    </w:p>
    <w:p w14:paraId="1608B03D" w14:textId="77777777" w:rsidR="00990F63" w:rsidRPr="0039483E" w:rsidRDefault="00990F63" w:rsidP="00990F6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 да бъде признато едно лице за владелец в хипотезата на владение чрез другиго, необходимо е самият владелец да има формирано намерение да държи вещта като своя, макар фактическата власт да се упражнява от друго лице. Това означава, че владелецът „присвоява“ намерението и волята за държане, а посредническото лице действа единствено като фактически изпълнител на тази власт. Наемателят, заемателят или депозитарят са класически примери за държатели – те използват вещта и упражняват фактическа власт върху нея, но правят това не от свое име, а за сметка на собственика или друг владелец, който чрез тях осъществява владението си. В тези отношения държателят не придобива самостоятелно качество на владелец, тъй като липсва субективният елемент на владението – намерението да свои вещта.</w:t>
      </w:r>
    </w:p>
    <w:p w14:paraId="665DD280" w14:textId="46EAE573" w:rsidR="00990F63" w:rsidRPr="0039483E" w:rsidRDefault="00990F63" w:rsidP="00990F6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Правната уредба не прави разлика в последиците между лично упражняваното владение и владението чрез другиго</w:t>
      </w:r>
      <w:r w:rsidRPr="0039483E">
        <w:rPr>
          <w:rStyle w:val="FootnoteReference"/>
          <w:rFonts w:ascii="Times New Roman" w:hAnsi="Times New Roman" w:cs="Times New Roman"/>
          <w:sz w:val="28"/>
          <w:szCs w:val="28"/>
        </w:rPr>
        <w:footnoteReference w:id="11"/>
      </w:r>
      <w:r w:rsidRPr="0039483E">
        <w:rPr>
          <w:rFonts w:ascii="Times New Roman" w:hAnsi="Times New Roman" w:cs="Times New Roman"/>
          <w:sz w:val="28"/>
          <w:szCs w:val="28"/>
        </w:rPr>
        <w:t xml:space="preserve">. И в двата случая владелецът може да черпи ползите от защитата, предоставена от закона, </w:t>
      </w:r>
      <w:r w:rsidRPr="0039483E">
        <w:rPr>
          <w:rFonts w:ascii="Times New Roman" w:hAnsi="Times New Roman" w:cs="Times New Roman"/>
          <w:sz w:val="28"/>
          <w:szCs w:val="28"/>
        </w:rPr>
        <w:lastRenderedPageBreak/>
        <w:t>както и да се ползва от възможността за придобиване по давност при наличие на останалите изисквания. Същественото е, че макар фактическата власт да се реализира от друго лице, правното значение на владението остава концентрирано в субективното намерение на владелеца, което трансформира чистата фактическа власт в правно релевантно владение. Така се подчертава, че правният режим се съсредоточава върху вътрешната воля и правното състояние на владелеца, а не върху това кой физически упражнява властта върху вещта.</w:t>
      </w:r>
    </w:p>
    <w:p w14:paraId="4945F0F9" w14:textId="03B2AE65"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2.</w:t>
      </w:r>
      <w:r w:rsidR="00586008" w:rsidRPr="0039483E">
        <w:rPr>
          <w:rFonts w:ascii="Times New Roman" w:hAnsi="Times New Roman" w:cs="Times New Roman"/>
          <w:b/>
          <w:bCs/>
          <w:sz w:val="28"/>
          <w:szCs w:val="28"/>
        </w:rPr>
        <w:t>3</w:t>
      </w:r>
      <w:r w:rsidRPr="0039483E">
        <w:rPr>
          <w:rFonts w:ascii="Times New Roman" w:hAnsi="Times New Roman" w:cs="Times New Roman"/>
          <w:b/>
          <w:bCs/>
          <w:sz w:val="28"/>
          <w:szCs w:val="28"/>
        </w:rPr>
        <w:t>. С</w:t>
      </w:r>
      <w:r w:rsidR="00586008" w:rsidRPr="0039483E">
        <w:rPr>
          <w:rFonts w:ascii="Times New Roman" w:hAnsi="Times New Roman" w:cs="Times New Roman"/>
          <w:b/>
          <w:bCs/>
          <w:sz w:val="28"/>
          <w:szCs w:val="28"/>
        </w:rPr>
        <w:t>амостоятелно владение и с</w:t>
      </w:r>
      <w:r w:rsidRPr="0039483E">
        <w:rPr>
          <w:rFonts w:ascii="Times New Roman" w:hAnsi="Times New Roman" w:cs="Times New Roman"/>
          <w:b/>
          <w:bCs/>
          <w:sz w:val="28"/>
          <w:szCs w:val="28"/>
        </w:rPr>
        <w:t>ъвладение</w:t>
      </w:r>
    </w:p>
    <w:p w14:paraId="04255976"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зависимост от това дали фактическата власт върху вещта се упражнява от едно лице или от няколко лица заедно, правната теория и практика разграничават самостоятелно (еднолично) владение и съвместно владение, известно още като съвладение. При самостоятелното владение фактическата власт и намерението за своене са съсредоточени в едно лице, което изключително упражнява властта върху вещта. При съвладението, напротив, фактическата власт се реализира едновременно от две или повече лица, които са обединени от общото намерение да държат вещта като своя.</w:t>
      </w:r>
    </w:p>
    <w:p w14:paraId="27E5A450"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Същността на съвладението се изразява в това, че при него един и същ обект на владение става предмет на фактическа власт от страна на повече от едно лице. Правните последици от такова упражняване на владение са разпределени между съвладелците и намират своя израз в придобиването на съответното вещно право в съвместна форма. Когато обектът на владението е недвижим имот и съвладелците упражняват пълно владение, резултатът е възникване на съсобственост, тъй като всеки от тях възприема имота като свой, но едновременно с това признава и владението на останалите. В този смисъл решаващо е наличието на съгласувано намерение, което отличава съвладението от конкуренция на отделни самостоятелни претенции.</w:t>
      </w:r>
    </w:p>
    <w:p w14:paraId="2FDD5D7E"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От практическа гледна точка е възможно фактическата власт да се упражнява физически само от едно от лицата, но това не променя правния характер на владението. В подобни случаи този владелец упражнява фактическата власт както за себе си, така и за останалите съвладелци, при условие че се съхранява общото намерение за съвладение. Това е проява на принципа, че владението е единно и неделимо по отношение на вещта – върху нея може да съществува само едно владение, което обаче може да принадлежи на повече от едно лице едновременно.</w:t>
      </w:r>
    </w:p>
    <w:p w14:paraId="5A5868BD"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Законът за собствеността не съдържа изрична уредба на съвладението като отделна категория, но това не създава празнина. Съвладението се възприема като модификация на общия институт на владението, при която особеното е множествеността на субектите, упражняващи фактическата власт. Поради тази причина всички правни последици, които законът свързва с института на владението, се прилагат и при съвладението, като те се разпределят между съвладелците съобразно характера на техните отношения и намерението, с което упражняват властта върху вещта.</w:t>
      </w:r>
    </w:p>
    <w:p w14:paraId="2FCDA978" w14:textId="0BBDC723" w:rsidR="00196D01" w:rsidRPr="0039483E" w:rsidRDefault="00196D01"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Тълкувателно решение № 1/2012 г. на ОСГК на ВКС се изтъква, че при съсобственост се касае именно за съвладение. Независимо от това дали фактическата власт върху вещта се упражнява от всички съвладелци или само от един, то всеки от тях има право да владее вещта, като съответства на дяла му, и същевременно признава фактическата власт на останалите. Не се изисква представителство — целият обем на фактическата власт върху вещта (corpore) и правната воля за държане като своя (animus) могат да се осъществяват колективно. Т.е. всички съвладелци реално участват във владението, при това с индивидуално правно значение за всеки от тях</w:t>
      </w:r>
      <w:r w:rsidRPr="0039483E">
        <w:rPr>
          <w:rStyle w:val="FootnoteReference"/>
          <w:rFonts w:ascii="Times New Roman" w:hAnsi="Times New Roman" w:cs="Times New Roman"/>
          <w:sz w:val="28"/>
          <w:szCs w:val="28"/>
        </w:rPr>
        <w:footnoteReference w:id="12"/>
      </w:r>
      <w:r w:rsidRPr="0039483E">
        <w:rPr>
          <w:rFonts w:ascii="Times New Roman" w:hAnsi="Times New Roman" w:cs="Times New Roman"/>
          <w:sz w:val="28"/>
          <w:szCs w:val="28"/>
        </w:rPr>
        <w:t>.</w:t>
      </w:r>
    </w:p>
    <w:p w14:paraId="4B109905" w14:textId="0DA28689" w:rsidR="00196D01" w:rsidRPr="0039483E" w:rsidRDefault="00196D01"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Съдебната практика потвърждава, че съвладението е разновидност на владението и към него се прилагат всички общи правила: всеки съвладелец има самостоятелна правна защита. Ако един от съсобствениците наруши владението на друг, потърпевшият има право да се защити, включително и чрез посесорни искове. Това означава, че въпреки общия характер на владението, отделният съвладелец запазва самостоятелни права и средства за защита спрямо трети лица и спрямо останалите съвладелци</w:t>
      </w:r>
      <w:r w:rsidRPr="0039483E">
        <w:rPr>
          <w:rStyle w:val="FootnoteReference"/>
          <w:rFonts w:ascii="Times New Roman" w:hAnsi="Times New Roman" w:cs="Times New Roman"/>
          <w:sz w:val="28"/>
          <w:szCs w:val="28"/>
        </w:rPr>
        <w:footnoteReference w:id="13"/>
      </w:r>
      <w:r w:rsidRPr="0039483E">
        <w:rPr>
          <w:rFonts w:ascii="Times New Roman" w:hAnsi="Times New Roman" w:cs="Times New Roman"/>
          <w:sz w:val="28"/>
          <w:szCs w:val="28"/>
        </w:rPr>
        <w:t>.</w:t>
      </w:r>
    </w:p>
    <w:p w14:paraId="079158CB"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Съвладението изисква едновременно наличие на двата признака на владението – фактическа власт и намерение за своене – като те трябва да се упражняват съвместно от всички съвладелци. Това означава, че не е достатъчно само физическото господство върху вещта, а е необходимо и ясно проявено намерение тя да бъде държана като обща. Всеки съвладелец трябва да има съзнанието, че държи вещта едновременно за себе си и за останалите участници в съвладението, което придава на тази форма на владение характер на колективна институция. Именно поради общия характер на фактическата власт и намерението за своене, всеки съвладелец има правото да защитава владението срещу трети лица, без да е необходимо предварително съгласие на останалите.</w:t>
      </w:r>
    </w:p>
    <w:p w14:paraId="6E08162C" w14:textId="18E24552"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Практическото проявление на съвладението се среща особено често в хипотезите на наследяване и съсобственост, при които няколко лица придобиват едновременно права върху един и същ обект. Така например наследниците, които встъпват в общата собственост върху имот, упражняват съвместно владение, независимо дали фактическата власт се реализира от всички или само от един от тях. Подобна е ситуацията и при съпрузите, които чрез общи действия и намерение установяват съвладение върху вещи, включени в съпружеската имуществена общност</w:t>
      </w:r>
      <w:r w:rsidR="00196D01" w:rsidRPr="0039483E">
        <w:rPr>
          <w:rStyle w:val="FootnoteReference"/>
          <w:rFonts w:ascii="Times New Roman" w:hAnsi="Times New Roman" w:cs="Times New Roman"/>
          <w:sz w:val="28"/>
          <w:szCs w:val="28"/>
        </w:rPr>
        <w:footnoteReference w:id="14"/>
      </w:r>
      <w:r w:rsidRPr="0039483E">
        <w:rPr>
          <w:rFonts w:ascii="Times New Roman" w:hAnsi="Times New Roman" w:cs="Times New Roman"/>
          <w:sz w:val="28"/>
          <w:szCs w:val="28"/>
        </w:rPr>
        <w:t>.</w:t>
      </w:r>
    </w:p>
    <w:p w14:paraId="47477930"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Съвладението не се ограничава само до вещите в тесния смисъл на понятието, а може да обхваща и ограничени вещни права. Типичен пример е съвладението върху правото на строеж, което често принадлежи на съпрузи или на лица, съвместно инвестирали в изграждането на недвижим имот. Възможно е и съвладение върху правото на ползване или правото на обитаване, като в тези случаи фактическата власт е ограничена по обем, но отново се реализира съвместно и с общо намерение.</w:t>
      </w:r>
    </w:p>
    <w:p w14:paraId="1C011329"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Така съвладението се явява особена форма на упражняване на фактическа власт, при която множествеността на субектите не разрушава единството на владението, а напротив – придава му колективен характер, като всички съвладелци едновременно участват в осъществяването на фактическата власт и в утвърждаването на намерението за своене.</w:t>
      </w:r>
    </w:p>
    <w:p w14:paraId="6FCC405A"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При съвладението въпреки наличието на общо и съвместно упражняване на фактическа власт и намерение, всеки съвладелец се явява самостоятелен и независим владелец. Юридическата връзка между тях не е от такова естество, че да заличава индивидуалността на всеки от съвладелците. Това означава, че отделният съвладелец може да бъде лишен от своето владение, без това да засяга владението на останалите, както и че той разполага със свободата да се откаже от него, да го изостави или да го трансформира в държане. Промяната в намерението, с което упражнява фактическата власт, му позволява да започне да държи вещта за друг съвладелец, превръщайки собственото си владение в държане, или пък да премине от пълно владение към ограничено, насочено към упражняване само на определено вещно право.</w:t>
      </w:r>
    </w:p>
    <w:p w14:paraId="09CDA526"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Характерно за съвладението е, че то може да бъде нарушено както от трети лица, така и от друг съвладелец. Затова всеки съвладелец има право на защита не само спрямо външни посегателства, но и спрямо действия на останалите съвладелци, които биха накърнили неговата фактическа власт </w:t>
      </w:r>
      <w:r w:rsidRPr="0039483E">
        <w:rPr>
          <w:rFonts w:ascii="Times New Roman" w:hAnsi="Times New Roman" w:cs="Times New Roman"/>
          <w:sz w:val="28"/>
          <w:szCs w:val="28"/>
        </w:rPr>
        <w:lastRenderedPageBreak/>
        <w:t>или намерение. По този начин законът приравнява положението на съвладелеца с това на самостоятелния владелец, като му признава всички средства за защита на владението.</w:t>
      </w:r>
    </w:p>
    <w:p w14:paraId="31455E60" w14:textId="07B3461A"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Съвладението поражда самостоятелни правни последици за всеки един от съвладелците. Възможно е отделен съвладелец да придобие по давност правото на собственост върху вещта по-рано от останалите, които да завършат своето придобиване по-късно, когато изтекат необходимите срокове. Това показва, че придобивната давност се прилага индивидуално спрямо всеки съвладелец. Допълнително признанието на правото на собственост в полза на трето лице от един от съвладелците няма действие за другите, като тяхната придобивна давност не се прекъсва. Съвладението като институция следва да се разглежда като форма на множествено упражняване на фактическа власт, но без да се смесват общият характер на тази власт и отделните съвладелци, за които владението поражда напълно самостоятелни правни последици</w:t>
      </w:r>
      <w:r w:rsidR="00196D01" w:rsidRPr="0039483E">
        <w:rPr>
          <w:rStyle w:val="FootnoteReference"/>
          <w:rFonts w:ascii="Times New Roman" w:hAnsi="Times New Roman" w:cs="Times New Roman"/>
          <w:sz w:val="28"/>
          <w:szCs w:val="28"/>
        </w:rPr>
        <w:footnoteReference w:id="15"/>
      </w:r>
      <w:r w:rsidRPr="0039483E">
        <w:rPr>
          <w:rFonts w:ascii="Times New Roman" w:hAnsi="Times New Roman" w:cs="Times New Roman"/>
          <w:sz w:val="28"/>
          <w:szCs w:val="28"/>
        </w:rPr>
        <w:t>.</w:t>
      </w:r>
    </w:p>
    <w:p w14:paraId="4D424BDC" w14:textId="77777777" w:rsidR="008679CA" w:rsidRPr="0039483E" w:rsidRDefault="008679CA" w:rsidP="008679CA">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Така съвладението представлява специфично съчетание между общност и индивидуалност, при което фактическата власт и намерението се реализират колективно, но всяко лице, участващо в съвладението, запазва самостоятелен правен статут и носи индивидуалните последици от упражняването на своето владение.</w:t>
      </w:r>
    </w:p>
    <w:p w14:paraId="1B3A5175" w14:textId="3730BC43" w:rsidR="00544EF3" w:rsidRPr="0039483E"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2.</w:t>
      </w:r>
      <w:r w:rsidR="00586008" w:rsidRPr="0039483E">
        <w:rPr>
          <w:rFonts w:ascii="Times New Roman" w:hAnsi="Times New Roman" w:cs="Times New Roman"/>
          <w:b/>
          <w:bCs/>
          <w:sz w:val="28"/>
          <w:szCs w:val="28"/>
        </w:rPr>
        <w:t>4</w:t>
      </w:r>
      <w:r w:rsidRPr="0039483E">
        <w:rPr>
          <w:rFonts w:ascii="Times New Roman" w:hAnsi="Times New Roman" w:cs="Times New Roman"/>
          <w:b/>
          <w:bCs/>
          <w:sz w:val="28"/>
          <w:szCs w:val="28"/>
        </w:rPr>
        <w:t>. Добросъвестно и недобросъвестно владение</w:t>
      </w:r>
    </w:p>
    <w:p w14:paraId="036C6F48"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Добросъвестното владение представлява особена форма на фактическа власт, при която към обичайните признаци на владението се добавят допълнителни условия, посочени в чл. 70 от Закона за собствеността. То се основава на наличието на правно основание, което по </w:t>
      </w:r>
      <w:r w:rsidRPr="0039483E">
        <w:rPr>
          <w:rFonts w:ascii="Times New Roman" w:hAnsi="Times New Roman" w:cs="Times New Roman"/>
          <w:sz w:val="28"/>
          <w:szCs w:val="28"/>
        </w:rPr>
        <w:lastRenderedPageBreak/>
        <w:t>своето естество е годно да прехвърли право на собственост или друго вещно право. Такова основание може да бъде различен вид правен акт – двустранни договори като продажба или замяна, едностранни сделки, многостранни актове като внасяне на недвижим имот в капитала на дружество, административни актове или съдебни решения, включително тези по чл. 19 от Закона за задълженията и договорите. Същественото изискване е правното основание да бъде валидно, тъй като нищожните сделки не пораждат вещноправни последици и не могат да оправдаят добросъвестното владение. В случаите на унищожими актове се приема, че те пораждат действие до момента, в който бъдат унищожени със задна сила, поради което в този междинен период могат да обусловят добросъвестно владение.</w:t>
      </w:r>
    </w:p>
    <w:p w14:paraId="3F2CB4BB" w14:textId="3064EECF"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решение по реда на чл. 288 ГПК, ВКС посочва, че ако придобиването е извършено на правно основание (например нотариален акт съгласно решение за реституция), при липса на данни за недобросъвестност към момента на сделката, приобретателят остава добросъвестен и владението може да доведе до придобиване на собственост по давност</w:t>
      </w:r>
      <w:r w:rsidRPr="0039483E">
        <w:rPr>
          <w:rStyle w:val="FootnoteReference"/>
          <w:rFonts w:ascii="Times New Roman" w:hAnsi="Times New Roman" w:cs="Times New Roman"/>
          <w:sz w:val="28"/>
          <w:szCs w:val="28"/>
        </w:rPr>
        <w:footnoteReference w:id="16"/>
      </w:r>
      <w:r w:rsidRPr="0039483E">
        <w:rPr>
          <w:rFonts w:ascii="Times New Roman" w:hAnsi="Times New Roman" w:cs="Times New Roman"/>
          <w:sz w:val="28"/>
          <w:szCs w:val="28"/>
        </w:rPr>
        <w:t>.</w:t>
      </w:r>
    </w:p>
    <w:p w14:paraId="5AA7067C" w14:textId="4163CD4C" w:rsidR="00047CD7" w:rsidRPr="0039483E" w:rsidRDefault="00047CD7" w:rsidP="00047CD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Решение № 133/17.04.2019 г. на Пазарджишкия окръжен съд представлява показателен пример за приложението на института на добросъвестното владение и за възможността несобственик да прехвърли фактическа власт, която придобивачът упражнява добросъвестно</w:t>
      </w:r>
      <w:r w:rsidRPr="0039483E">
        <w:rPr>
          <w:rStyle w:val="FootnoteReference"/>
          <w:rFonts w:ascii="Times New Roman" w:hAnsi="Times New Roman" w:cs="Times New Roman"/>
          <w:sz w:val="28"/>
          <w:szCs w:val="28"/>
        </w:rPr>
        <w:footnoteReference w:id="17"/>
      </w:r>
      <w:r w:rsidRPr="0039483E">
        <w:rPr>
          <w:rFonts w:ascii="Times New Roman" w:hAnsi="Times New Roman" w:cs="Times New Roman"/>
          <w:sz w:val="28"/>
          <w:szCs w:val="28"/>
        </w:rPr>
        <w:t xml:space="preserve">. В конкретния случай предмет на спора е недвижим имот, придобит чрез договор за покупко-продажба, сключен през 2011 г. Продавачът не е бил </w:t>
      </w:r>
      <w:r w:rsidRPr="0039483E">
        <w:rPr>
          <w:rFonts w:ascii="Times New Roman" w:hAnsi="Times New Roman" w:cs="Times New Roman"/>
          <w:sz w:val="28"/>
          <w:szCs w:val="28"/>
        </w:rPr>
        <w:lastRenderedPageBreak/>
        <w:t>собственик, но това обстоятелство не е било известно на купувачите към момента на сделката.</w:t>
      </w:r>
    </w:p>
    <w:p w14:paraId="54B0A9C6" w14:textId="77777777" w:rsidR="00047CD7" w:rsidRPr="0039483E" w:rsidRDefault="00047CD7" w:rsidP="00047CD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Съдът изрично подчертава, че договорът за продажба на чужд недвижим имот не е нищожен. Той е действителен и обвързва страните, макар да не поражда вещнопрехвърлителен ефект в полза на приобретателя, доколкото продавачът не е собственик. Следователно сделката може да послужи като годно правно основание за възникване на добросъвестно владение, ако купувачът не е знаел за липсата на права у продавача.</w:t>
      </w:r>
    </w:p>
    <w:p w14:paraId="186DEBE5" w14:textId="77777777" w:rsidR="00047CD7" w:rsidRPr="0039483E" w:rsidRDefault="00047CD7" w:rsidP="00047CD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Въззивната инстанция приема, че презумпцията за добросъвестност по чл. 70, ал. 2 ЗС не е оборена, тъй като по делото не са представени доказателства, които да установят знание у купувачите за порока на сделката. От момента на сключването на договора те са упражнявали фактическа власт върху имота като собственици и тази власт е била смутена едва с предявяване на ревандикационния иск през 2017 г. Така е изтекъл петгодишният срок по чл. 79, ал. 2 ЗС, който обуславя придобиване на собственост по кратка придобивна давност.</w:t>
      </w:r>
    </w:p>
    <w:p w14:paraId="4BFF774C" w14:textId="77777777" w:rsidR="00047CD7" w:rsidRPr="0039483E" w:rsidRDefault="00047CD7" w:rsidP="00047CD7">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С решението си съдът потвърждава отхвърлянето на иска по чл. 108 ЗС и признава, че ответниците са станали собственици на имота по силата на добросъвестното владение. Този случай ясно демонстрира, че в българското право понятието „придобиване“ е по-точен термин от английския </w:t>
      </w:r>
      <w:r w:rsidRPr="0039483E">
        <w:rPr>
          <w:rFonts w:ascii="Times New Roman" w:hAnsi="Times New Roman" w:cs="Times New Roman"/>
          <w:i/>
          <w:iCs/>
          <w:sz w:val="28"/>
          <w:szCs w:val="28"/>
        </w:rPr>
        <w:t>acquisition</w:t>
      </w:r>
      <w:r w:rsidRPr="0039483E">
        <w:rPr>
          <w:rFonts w:ascii="Times New Roman" w:hAnsi="Times New Roman" w:cs="Times New Roman"/>
          <w:sz w:val="28"/>
          <w:szCs w:val="28"/>
        </w:rPr>
        <w:t>, защото обхваща не само факта на установяване на владение, но и правното основание, което го легитимира и може да доведе до възникване на вещни права чрез придобивна давност.</w:t>
      </w:r>
    </w:p>
    <w:p w14:paraId="71F5DE91"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Проблемите възникват, когато правното основание съдържа съществени пороци. На първо място, ако прехвърлителят не е собственик, то на основание принципа „никой не може да прехвърли повече права, отколкото притежава“ приобретателят не може да стане собственик, </w:t>
      </w:r>
      <w:r w:rsidRPr="0039483E">
        <w:rPr>
          <w:rFonts w:ascii="Times New Roman" w:hAnsi="Times New Roman" w:cs="Times New Roman"/>
          <w:sz w:val="28"/>
          <w:szCs w:val="28"/>
        </w:rPr>
        <w:lastRenderedPageBreak/>
        <w:t>независимо от формата на сделката. На второ място, ако договорът е сключен в опорочена форма, например при неспазване на изискванията за нотариална форма при разпоредителни сделки с недвижими имоти, той не е в състояние да породи вещноправен ефект, дори страните да са имали намерение да прехвърлят собствеността.</w:t>
      </w:r>
    </w:p>
    <w:p w14:paraId="00685079"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Ключов елемент в добросъвестното владение е неведението на приобретателя относно пороците на сделката или липсата на права у прехвърлителя към момента на придобиването. Законодателят въвежда презумпция за добросъвестност, която освобождава владелеца от необходимостта да доказва своето незнание; необходимо е единствено да докаже наличието на правно основание, годно по принцип да прехвърли собственост. Ако по време на придобиването владелецът не е знаел за пороците, той се счита за добросъвестен, дори впоследствие да узнае за тях. Това изискване се отнася както до грешки относно фактическото положение, така и до грешки по отношение на правото.</w:t>
      </w:r>
    </w:p>
    <w:p w14:paraId="3CE3E5BC"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този смисъл добросъвестното владение има съществена практическа стойност, тъй като създава възможност за придобиване на собственост или друго вещно право по давност за по-кратки срокове в сравнение с обикновеното владение. То изразява идеята, че правото следва да закриля този, който в доверие на валиден, макар и порочен акт, упражнява фактическа власт върху вещта, без да знае за правните или фактическите пречки пред придобиването.</w:t>
      </w:r>
    </w:p>
    <w:p w14:paraId="45B60E6C"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Добросъвестността на притежателя има особено значение в правото на собственост, тъй като законът свързва с нея определени последици и привилегии. Ако едно лице владее един имот, вярвайки, че е негов собственик на правно основание, то се смята за добросъвестен притежател. В този случай придобивната давност за собственост е по-кратка – пет години, вместо десет, каквато е при недобросъвестния владелец. Това </w:t>
      </w:r>
      <w:r w:rsidRPr="0039483E">
        <w:rPr>
          <w:rFonts w:ascii="Times New Roman" w:hAnsi="Times New Roman" w:cs="Times New Roman"/>
          <w:sz w:val="28"/>
          <w:szCs w:val="28"/>
        </w:rPr>
        <w:lastRenderedPageBreak/>
        <w:t>означава, че добросъвестният владелец може да стане собственик на имота значително по-бързо.</w:t>
      </w:r>
    </w:p>
    <w:p w14:paraId="74541C26"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Освен това добросъвестният притежател има право да използва имота и да се ползва от неговите плодове и ползи – например доходи от наем или реколта – до момента, в който действителният собственик предяви иск за връщане на имота. До завеждането на иска добросъвестният притежател не е длъжен да връща тези ползи, защото се предполага, че ги е получил правомерно.</w:t>
      </w:r>
    </w:p>
    <w:p w14:paraId="59C8D29E" w14:textId="77777777"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Когато добросъвестният притежател е направил подобрения в имота, той може да поиска стойността на тези подобрения, т.е. сумата, с която е увеличена пазарната стойност на имота вследствие на извършените инвестиции. Това право е признато, защото се счита, че лицето е действало в убеждението, че е собственик и е вложило средства добросъвестно.</w:t>
      </w:r>
    </w:p>
    <w:p w14:paraId="0844D822" w14:textId="519745BF" w:rsidR="00F85FB4" w:rsidRPr="0039483E" w:rsidRDefault="00F85FB4" w:rsidP="00F85FB4">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До момента на възстановяване на направените разходи за подобрения добросъвестният притежател може да задържи имота в свое владение, като форма на обезпечение. Така законът защитава неговия интерес и предотвратява неоснователното обогатяване на истинския собственик за сметка на лицето, което е инвестирало средства в чуждия имот, вярвайки, че е негов</w:t>
      </w:r>
      <w:r w:rsidR="009A7B31" w:rsidRPr="0039483E">
        <w:rPr>
          <w:rStyle w:val="FootnoteReference"/>
          <w:rFonts w:ascii="Times New Roman" w:hAnsi="Times New Roman" w:cs="Times New Roman"/>
          <w:sz w:val="28"/>
          <w:szCs w:val="28"/>
        </w:rPr>
        <w:footnoteReference w:id="18"/>
      </w:r>
      <w:r w:rsidRPr="0039483E">
        <w:rPr>
          <w:rFonts w:ascii="Times New Roman" w:hAnsi="Times New Roman" w:cs="Times New Roman"/>
          <w:sz w:val="28"/>
          <w:szCs w:val="28"/>
        </w:rPr>
        <w:t>.</w:t>
      </w:r>
    </w:p>
    <w:p w14:paraId="35801166" w14:textId="77777777" w:rsidR="009A7B31" w:rsidRPr="0039483E" w:rsidRDefault="009A7B31" w:rsidP="009A7B31">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Недобросъвестното владение, известно още с латинския термин </w:t>
      </w:r>
      <w:r w:rsidRPr="0039483E">
        <w:rPr>
          <w:rFonts w:ascii="Times New Roman" w:hAnsi="Times New Roman" w:cs="Times New Roman"/>
          <w:i/>
          <w:iCs/>
          <w:sz w:val="28"/>
          <w:szCs w:val="28"/>
        </w:rPr>
        <w:t>mala fide</w:t>
      </w:r>
      <w:r w:rsidRPr="0039483E">
        <w:rPr>
          <w:rFonts w:ascii="Times New Roman" w:hAnsi="Times New Roman" w:cs="Times New Roman"/>
          <w:sz w:val="28"/>
          <w:szCs w:val="28"/>
        </w:rPr>
        <w:t xml:space="preserve"> владение, представлява форма на фактическа власт върху вещ, при която лицето не отговаря на изискванията за добросъвестен владелец. В този смисъл недобросъвестният владелец е този, който упражнява фактическа власт върху вещта със съзнанието или с възможността да знае, че няма годно правно основание да стане неин собственик. Това определя по-особеното му положение в правния ред, тъй като макар да се признават определени негови </w:t>
      </w:r>
      <w:r w:rsidRPr="0039483E">
        <w:rPr>
          <w:rFonts w:ascii="Times New Roman" w:hAnsi="Times New Roman" w:cs="Times New Roman"/>
          <w:sz w:val="28"/>
          <w:szCs w:val="28"/>
        </w:rPr>
        <w:lastRenderedPageBreak/>
        <w:t>права, законът му възлага и редица задължения, произтичащи от неправомерния характер на владението.</w:t>
      </w:r>
    </w:p>
    <w:p w14:paraId="0D28567E" w14:textId="77777777" w:rsidR="009A7B31" w:rsidRPr="0039483E" w:rsidRDefault="009A7B31" w:rsidP="009A7B31">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Съгласно разпоредбата на чл. 73 от Закона за собствеността недобросъвестният владелец е длъжен да върне на собственика всички ползи, които е реализирал или които е могъл да реализира от вещта, както и да обезщети собственика за онези приходи, от които последният е бил лишен. В същото време законът допуска приспадане на разходите, които владелецът е направил във връзка с използването на вещта, тъй като по този начин се избягва неоснователното обогатяване на собственика за сметка на владелеца.</w:t>
      </w:r>
    </w:p>
    <w:p w14:paraId="0C4F46A1" w14:textId="2BF1BEBC" w:rsidR="009A7B31" w:rsidRPr="0039483E" w:rsidRDefault="009A7B31" w:rsidP="009A7B31">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 решение № 222 от 7.03.2002 г. по гр. д. № 579/2001 г. Върховният касационен съд изрично припомня, че добросъвестното владение се прекратява с предявяване на ревандикационен иск (чл. 108 от Закона за собствеността), като от този момент нататък владелецът се счита за недобросъвестен. В тази хипотеза той е длъжен да върне на собственика и извлечените добиви, и тези, които е могъл да получи, както и да обезщети за ползите, от които го е лишил</w:t>
      </w:r>
      <w:r w:rsidRPr="0039483E">
        <w:rPr>
          <w:rStyle w:val="FootnoteReference"/>
          <w:rFonts w:ascii="Times New Roman" w:hAnsi="Times New Roman" w:cs="Times New Roman"/>
          <w:sz w:val="28"/>
          <w:szCs w:val="28"/>
        </w:rPr>
        <w:footnoteReference w:id="19"/>
      </w:r>
      <w:r w:rsidRPr="0039483E">
        <w:rPr>
          <w:rFonts w:ascii="Times New Roman" w:hAnsi="Times New Roman" w:cs="Times New Roman"/>
          <w:sz w:val="28"/>
          <w:szCs w:val="28"/>
        </w:rPr>
        <w:t>.</w:t>
      </w:r>
    </w:p>
    <w:p w14:paraId="5F8ACA7B" w14:textId="77777777" w:rsidR="009A7B31" w:rsidRPr="0039483E" w:rsidRDefault="009A7B31" w:rsidP="009A7B31">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Недобросъвестното владение не е лишено от правна защита. Владелецът, макар и недобросъвестен, има право да се ползва от института на владетелската защита по чл. 75 и чл. 76 от Закона за собствеността, която гарантира опазването на фактическата власт от неправомерни посегателства, независимо дали тя е упражнявана добросъвестно или не. Освен това, недобросъвестният владелец има възможност да се позове на придобивна давност, но сроковете, които законът предвижда, са по-дълги в сравнение с тези при добросъвестното владение. За недвижимите имоти придобивната давност е десет години, а за движимите вещи тя е пет години. </w:t>
      </w:r>
      <w:r w:rsidRPr="0039483E">
        <w:rPr>
          <w:rFonts w:ascii="Times New Roman" w:hAnsi="Times New Roman" w:cs="Times New Roman"/>
          <w:sz w:val="28"/>
          <w:szCs w:val="28"/>
        </w:rPr>
        <w:lastRenderedPageBreak/>
        <w:t>Това законодателно решение е израз на по-ниската степен на закрила, която се предоставя на недобросъвестното владение, тъй като то не почива на убеждението за валидно правно основание.</w:t>
      </w:r>
    </w:p>
    <w:p w14:paraId="6A86BF0D" w14:textId="77777777" w:rsidR="009A7B31" w:rsidRPr="0039483E" w:rsidRDefault="009A7B31" w:rsidP="009A7B31">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Що се отнася до направените разходи и подобрения, недобросъвестният владелец има право да претендира възстановяване на необходимите разноски, които са били направени с цел запазване и поддържане на вещта. Относно полезните разходи и подобрения законът въвежда ограничение, като предвижда, че владелецът може да иска възстановяване само на по-малката сума измежду стойността на направените разходи и размера, с който действително се е увеличила пазарната стойност на вещта в резултат на тези подобрения. По този начин се осигурява баланс между интересите на собственика, който следва да получи обратно вещта без неоправдано утежняване, и интересите на владелеца, който е вложил средства в имуществото.</w:t>
      </w:r>
    </w:p>
    <w:p w14:paraId="281510F9" w14:textId="4F0D66C7" w:rsidR="00586008" w:rsidRPr="0039483E" w:rsidRDefault="00DE41F3" w:rsidP="00586008">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ИЗВОДИ ПО ВТОРА ГЛАВА</w:t>
      </w:r>
    </w:p>
    <w:p w14:paraId="3849EC4B" w14:textId="77777777" w:rsidR="00DE41F3" w:rsidRPr="0039483E" w:rsidRDefault="00DE41F3" w:rsidP="00DE41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се дели според неговото качество на добросъвестно и недобросъвестно. Добросъвестното е налице, когато владелецът упражнява фактическа власт въз основа на правно основание, което по своята природа е годно да прехвърли собственост, без да знае, че прехвърлителят не е собственик. Недобросъвестното владение се характеризира с липса на такава увереност и по-дълъг срок за придобивна давност.</w:t>
      </w:r>
    </w:p>
    <w:p w14:paraId="06FACAC6" w14:textId="77777777" w:rsidR="00DE41F3" w:rsidRPr="0039483E" w:rsidRDefault="00DE41F3" w:rsidP="00DE41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 оглед на обема на упражняваната власт владението може да бъде пълно, когато съответства по съдържание на правото на собственост, и ограничено, или квазивладение, когато по своя характер съответства на ограничено вещно право, като право на строеж или право на ползване.</w:t>
      </w:r>
    </w:p>
    <w:p w14:paraId="5E41B305" w14:textId="77777777" w:rsidR="00DE41F3" w:rsidRPr="0039483E" w:rsidRDefault="00DE41F3" w:rsidP="00DE41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Относно начина на упражняване владението може да бъде лично, когато самият владелец държи вещта, или чрез другиго, когато фактическата </w:t>
      </w:r>
      <w:r w:rsidRPr="0039483E">
        <w:rPr>
          <w:rFonts w:ascii="Times New Roman" w:hAnsi="Times New Roman" w:cs="Times New Roman"/>
          <w:sz w:val="28"/>
          <w:szCs w:val="28"/>
        </w:rPr>
        <w:lastRenderedPageBreak/>
        <w:t>власт се осъществява от държател, но намерението за своене принадлежи на владелеца.</w:t>
      </w:r>
    </w:p>
    <w:p w14:paraId="197D9D49" w14:textId="77777777" w:rsidR="00DE41F3" w:rsidRPr="0039483E" w:rsidRDefault="00DE41F3" w:rsidP="00DE41F3">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По отношение на множествеността на субектите владението може да бъде самостоятелно или съвместно. При съвладението двама или повече лица упражняват общо фактическа власт с намерението да държат вещта заедно като своя, което поражда последици за всички съвладелци.</w:t>
      </w:r>
    </w:p>
    <w:p w14:paraId="60DEC5A6" w14:textId="77777777" w:rsidR="00DE41F3" w:rsidRPr="0039483E" w:rsidRDefault="00DE41F3" w:rsidP="00586008">
      <w:pPr>
        <w:spacing w:line="360" w:lineRule="auto"/>
        <w:ind w:firstLine="708"/>
        <w:jc w:val="both"/>
        <w:rPr>
          <w:rFonts w:ascii="Times New Roman" w:hAnsi="Times New Roman" w:cs="Times New Roman"/>
          <w:sz w:val="28"/>
          <w:szCs w:val="28"/>
        </w:rPr>
      </w:pPr>
    </w:p>
    <w:p w14:paraId="6CC47685" w14:textId="77777777" w:rsidR="00586008" w:rsidRPr="0039483E" w:rsidRDefault="00586008" w:rsidP="00544EF3">
      <w:pPr>
        <w:spacing w:line="360" w:lineRule="auto"/>
        <w:ind w:firstLine="708"/>
        <w:jc w:val="both"/>
        <w:rPr>
          <w:rFonts w:ascii="Times New Roman" w:hAnsi="Times New Roman" w:cs="Times New Roman"/>
          <w:sz w:val="28"/>
          <w:szCs w:val="28"/>
        </w:rPr>
      </w:pPr>
    </w:p>
    <w:p w14:paraId="733F473E" w14:textId="77777777" w:rsidR="00544EF3" w:rsidRPr="0039483E" w:rsidRDefault="00544EF3">
      <w:pPr>
        <w:spacing w:after="160" w:line="259" w:lineRule="auto"/>
        <w:rPr>
          <w:rFonts w:ascii="Times New Roman" w:hAnsi="Times New Roman" w:cs="Times New Roman"/>
          <w:b/>
          <w:bCs/>
          <w:sz w:val="28"/>
          <w:szCs w:val="28"/>
        </w:rPr>
      </w:pPr>
      <w:r w:rsidRPr="0039483E">
        <w:rPr>
          <w:rFonts w:ascii="Times New Roman" w:hAnsi="Times New Roman" w:cs="Times New Roman"/>
          <w:b/>
          <w:bCs/>
          <w:sz w:val="28"/>
          <w:szCs w:val="28"/>
        </w:rPr>
        <w:br w:type="page"/>
      </w:r>
    </w:p>
    <w:p w14:paraId="2753B68B" w14:textId="1A5613B8" w:rsidR="00544EF3" w:rsidRPr="0039483E" w:rsidRDefault="00544EF3" w:rsidP="00544EF3">
      <w:pPr>
        <w:spacing w:line="360" w:lineRule="auto"/>
        <w:ind w:firstLine="708"/>
        <w:jc w:val="center"/>
        <w:rPr>
          <w:rFonts w:ascii="Times New Roman" w:hAnsi="Times New Roman" w:cs="Times New Roman"/>
          <w:b/>
          <w:bCs/>
          <w:sz w:val="28"/>
          <w:szCs w:val="28"/>
        </w:rPr>
      </w:pPr>
      <w:r w:rsidRPr="0039483E">
        <w:rPr>
          <w:rFonts w:ascii="Times New Roman" w:hAnsi="Times New Roman" w:cs="Times New Roman"/>
          <w:b/>
          <w:bCs/>
          <w:sz w:val="28"/>
          <w:szCs w:val="28"/>
        </w:rPr>
        <w:lastRenderedPageBreak/>
        <w:t>ТРЕТА ГЛАВА. ПРИДОБИВАНЕ, ИЗГУБВАНЕ И ЗАЩИТА НА ВЛАДЕНИЕТО</w:t>
      </w:r>
    </w:p>
    <w:p w14:paraId="518EBF72" w14:textId="0A6E2C74" w:rsidR="00544EF3" w:rsidRPr="0039483E" w:rsidRDefault="00544EF3" w:rsidP="00544EF3">
      <w:pPr>
        <w:spacing w:line="360" w:lineRule="auto"/>
        <w:ind w:firstLine="708"/>
        <w:jc w:val="both"/>
        <w:rPr>
          <w:rFonts w:ascii="Times New Roman" w:hAnsi="Times New Roman" w:cs="Times New Roman"/>
          <w:b/>
          <w:bCs/>
          <w:sz w:val="28"/>
          <w:szCs w:val="28"/>
        </w:rPr>
      </w:pPr>
      <w:r w:rsidRPr="0039483E">
        <w:rPr>
          <w:rFonts w:ascii="Times New Roman" w:hAnsi="Times New Roman" w:cs="Times New Roman"/>
          <w:b/>
          <w:bCs/>
          <w:sz w:val="28"/>
          <w:szCs w:val="28"/>
        </w:rPr>
        <w:t xml:space="preserve">3.1. Способи за придобиване на владение </w:t>
      </w:r>
    </w:p>
    <w:p w14:paraId="2AAB3BA0" w14:textId="77777777" w:rsidR="001F5AB8" w:rsidRPr="001F5AB8" w:rsidRDefault="001F5AB8" w:rsidP="001F5AB8">
      <w:pPr>
        <w:spacing w:line="360" w:lineRule="auto"/>
        <w:ind w:firstLine="708"/>
        <w:jc w:val="both"/>
        <w:rPr>
          <w:rFonts w:ascii="Times New Roman" w:hAnsi="Times New Roman" w:cs="Times New Roman"/>
          <w:sz w:val="28"/>
          <w:szCs w:val="28"/>
        </w:rPr>
      </w:pPr>
      <w:r w:rsidRPr="001F5AB8">
        <w:rPr>
          <w:rFonts w:ascii="Times New Roman" w:hAnsi="Times New Roman" w:cs="Times New Roman"/>
          <w:sz w:val="28"/>
          <w:szCs w:val="28"/>
        </w:rPr>
        <w:t>Владението като фактическо състояние не е системно уредено в закона по отношение на начините за неговото придобиване и изгубване. Законодателят е ограничил регулацията до признаците на владението, като ако те са налице, се приема, че има владение, а ако отпаднат, владението се прекратява. В теорията и практиката обаче се утвърждават различни способи за придобиване и загубване на владението, които произтичат от дългогодишна традиция и съдебна практика.</w:t>
      </w:r>
    </w:p>
    <w:p w14:paraId="061B2166" w14:textId="6D6FEB31" w:rsidR="001F5AB8" w:rsidRPr="001F5AB8" w:rsidRDefault="001F5AB8" w:rsidP="001F5AB8">
      <w:pPr>
        <w:spacing w:line="360" w:lineRule="auto"/>
        <w:ind w:firstLine="708"/>
        <w:jc w:val="both"/>
        <w:rPr>
          <w:rFonts w:ascii="Times New Roman" w:hAnsi="Times New Roman" w:cs="Times New Roman"/>
          <w:sz w:val="28"/>
          <w:szCs w:val="28"/>
        </w:rPr>
      </w:pPr>
      <w:r w:rsidRPr="001F5AB8">
        <w:rPr>
          <w:rFonts w:ascii="Times New Roman" w:hAnsi="Times New Roman" w:cs="Times New Roman"/>
          <w:sz w:val="28"/>
          <w:szCs w:val="28"/>
        </w:rPr>
        <w:t>Връзката между придобиването и изгубването на вещни права и на владението е очевидна, но не винаги необходима</w:t>
      </w:r>
      <w:r w:rsidRPr="0039483E">
        <w:rPr>
          <w:rStyle w:val="FootnoteReference"/>
          <w:rFonts w:ascii="Times New Roman" w:hAnsi="Times New Roman" w:cs="Times New Roman"/>
          <w:sz w:val="28"/>
          <w:szCs w:val="28"/>
        </w:rPr>
        <w:footnoteReference w:id="20"/>
      </w:r>
      <w:r w:rsidRPr="001F5AB8">
        <w:rPr>
          <w:rFonts w:ascii="Times New Roman" w:hAnsi="Times New Roman" w:cs="Times New Roman"/>
          <w:sz w:val="28"/>
          <w:szCs w:val="28"/>
        </w:rPr>
        <w:t>. Обичайно придобиването на вещно право се съпътства от придобиване на владение, а изгубването на правото води и до загуба на владението. Съществуват обаче ситуации, при които едното настъпва без другото. Например при договор за продажба по чл. 24, ал. 1 ЗЗД купувачът става собственик от момента на сключването му, но владението може да остане при продавача. В други случаи е възможно купувачът да получи владение върху вещ, преди да придобие собствеността, както при продажба на изплащане.</w:t>
      </w:r>
    </w:p>
    <w:p w14:paraId="59DD0957" w14:textId="77777777" w:rsidR="001F5AB8" w:rsidRPr="0039483E" w:rsidRDefault="001F5AB8" w:rsidP="001F5AB8">
      <w:pPr>
        <w:spacing w:line="360" w:lineRule="auto"/>
        <w:ind w:firstLine="708"/>
        <w:jc w:val="both"/>
        <w:rPr>
          <w:rFonts w:ascii="Times New Roman" w:hAnsi="Times New Roman" w:cs="Times New Roman"/>
          <w:sz w:val="28"/>
          <w:szCs w:val="28"/>
        </w:rPr>
      </w:pPr>
      <w:r w:rsidRPr="001F5AB8">
        <w:rPr>
          <w:rFonts w:ascii="Times New Roman" w:hAnsi="Times New Roman" w:cs="Times New Roman"/>
          <w:sz w:val="28"/>
          <w:szCs w:val="28"/>
        </w:rPr>
        <w:t xml:space="preserve">От тези примери се вижда, че между двата вида придобиване и изгубване – на вещни права и на владение – няма пълно покриване, но връзката е тясна и трябва да бъде отчетена. В доктрината се предлага класификация на способите за придобиване и загубване на владението според наличието или липсата на съгласие между предишния и новия </w:t>
      </w:r>
      <w:r w:rsidRPr="001F5AB8">
        <w:rPr>
          <w:rFonts w:ascii="Times New Roman" w:hAnsi="Times New Roman" w:cs="Times New Roman"/>
          <w:sz w:val="28"/>
          <w:szCs w:val="28"/>
        </w:rPr>
        <w:lastRenderedPageBreak/>
        <w:t>владелец и според това дали упражняването на фактическата власт става лично или чрез другиго.</w:t>
      </w:r>
    </w:p>
    <w:p w14:paraId="4909E537"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Придобиването на владение чрез едностранни действия настъпва, когато едно лице установи фактическа власт върху вещ и започне да я държи като своя, независимо дали тя е била във владение на друго лице или е била изоставена и безстопанствена. В първия случай новият владелец отнема вещта от предишния, а във втория я завладява, тъй като собственикът се е отказал от нея. Изоставените вещи обикновено са движими и могат да бъдат предмет на ново владение, а понякога и на придобиване на собственост.</w:t>
      </w:r>
    </w:p>
    <w:p w14:paraId="1BAB3D48"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Едностранни действия се срещат и при лов и риболов, където заловените животни се считат за обект на владение от лицето, което ги е уловило. В практиката най-често подобно придобиване се свързва с неправомерно владение – например кражба или присвояване на вещи, дадени за съхранение, както и при намиране на вещи или съкровища. В тези случаи въпреки неправомерния характер лицето се признава за владелец, тъй като упражнява фактическа власт и държи вещта като своя.</w:t>
      </w:r>
    </w:p>
    <w:p w14:paraId="135AC5E1"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Законът обаче поставя ограничения. Така например лице, което е придобило владение чрез престъпление, не може да стане собственик по давност. Също така владелецът на открадната или загубена вещ може да бъде лишен от нея в срок от три години, дори да е бил добросъвестен. Това показва, че макар неправомерното владение да се признава като факт, то е ограничено чрез санкции, които не позволяват автоматично да доведе до придобиване на собственост.</w:t>
      </w:r>
    </w:p>
    <w:p w14:paraId="0A474C19" w14:textId="521AE896"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 xml:space="preserve">Решението на Варненския окръжен съд от 27 януари 2020 г. представлява показателен пример за придобиване на владение чрез </w:t>
      </w:r>
      <w:r w:rsidRPr="005B7519">
        <w:rPr>
          <w:rFonts w:ascii="Times New Roman" w:hAnsi="Times New Roman" w:cs="Times New Roman"/>
          <w:sz w:val="28"/>
          <w:szCs w:val="28"/>
        </w:rPr>
        <w:lastRenderedPageBreak/>
        <w:t>едностранни действия в рамките на съсобственост</w:t>
      </w:r>
      <w:r w:rsidRPr="0039483E">
        <w:rPr>
          <w:rStyle w:val="FootnoteReference"/>
          <w:rFonts w:ascii="Times New Roman" w:hAnsi="Times New Roman" w:cs="Times New Roman"/>
          <w:sz w:val="28"/>
          <w:szCs w:val="28"/>
        </w:rPr>
        <w:footnoteReference w:id="21"/>
      </w:r>
      <w:r w:rsidRPr="005B7519">
        <w:rPr>
          <w:rFonts w:ascii="Times New Roman" w:hAnsi="Times New Roman" w:cs="Times New Roman"/>
          <w:sz w:val="28"/>
          <w:szCs w:val="28"/>
        </w:rPr>
        <w:t>. Делото възниква по отрицателен установителен иск, предявен от единия брат срещу другия, с който се оспорва правото на собственост върху една втора идеална част от наследствен имот. Съдът приема, че след смъртта на родителите ответниците са установили изключителна фактическа власт върху целия имот, като са живели в него, извършвали са ремонти, плащали са данъци и такси, поддържали са постройките и са ограничили достъпа на ищеца. Тези действия са квалифицирани като външна проява на намерение да свои имота изцяло за себе си и като отблъскване на владението на другия съсобственик. Прието е, че в продължение на повече от десет години ответниците са осъществявали явно, спокойно и непрекъснато владение, което е довело до придобиване на собственост по давност. Искът е отхвърлен именно защото съдът намира, че през този период ищецът не е предприел никакви действия, с които да прекъсне или оспори упражняваната фактическа власт.</w:t>
      </w:r>
    </w:p>
    <w:p w14:paraId="6C3F16B9"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Това решение е илюстрация за приложението на Тълкувателно решение № 1/2012 г. на ОСГК на ВКС, според което съсобственикът може да превърне държането във владение на чуждите идеални части чрез едностранни действия, насочени към изключване на останалите съсобственици. Съдът потвърждава, че изискването е тези действия да бъдат достатъчно явни и несъмнени, за да покажат промяната в намерението за своене.</w:t>
      </w:r>
    </w:p>
    <w:p w14:paraId="47188CFA" w14:textId="73DDDEA3" w:rsidR="001F5AB8" w:rsidRPr="0039483E" w:rsidRDefault="005B7519" w:rsidP="001F5AB8">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Решение № 718 по в.гр.д. № 20221100507335</w:t>
      </w:r>
      <w:r w:rsidRPr="0039483E">
        <w:rPr>
          <w:rFonts w:ascii="Times New Roman" w:hAnsi="Times New Roman" w:cs="Times New Roman"/>
          <w:sz w:val="28"/>
          <w:szCs w:val="28"/>
        </w:rPr>
        <w:t xml:space="preserve"> на Софийски градски съд от 2023 г. </w:t>
      </w:r>
      <w:r w:rsidRPr="0039483E">
        <w:rPr>
          <w:rFonts w:ascii="Times New Roman" w:hAnsi="Times New Roman" w:cs="Times New Roman"/>
          <w:sz w:val="28"/>
          <w:szCs w:val="28"/>
        </w:rPr>
        <w:t xml:space="preserve">оказва обратната хипотеза: когато липсват ясни действия на отблъскване на владението на другите съсобственици, държането на техните идеални части не може да се трансформира във владение, а придобиването </w:t>
      </w:r>
      <w:r w:rsidRPr="0039483E">
        <w:rPr>
          <w:rFonts w:ascii="Times New Roman" w:hAnsi="Times New Roman" w:cs="Times New Roman"/>
          <w:sz w:val="28"/>
          <w:szCs w:val="28"/>
        </w:rPr>
        <w:lastRenderedPageBreak/>
        <w:t>по давност е изключено</w:t>
      </w:r>
      <w:r w:rsidRPr="0039483E">
        <w:rPr>
          <w:rStyle w:val="FootnoteReference"/>
          <w:rFonts w:ascii="Times New Roman" w:hAnsi="Times New Roman" w:cs="Times New Roman"/>
          <w:sz w:val="28"/>
          <w:szCs w:val="28"/>
        </w:rPr>
        <w:footnoteReference w:id="22"/>
      </w:r>
      <w:r w:rsidRPr="0039483E">
        <w:rPr>
          <w:rFonts w:ascii="Times New Roman" w:hAnsi="Times New Roman" w:cs="Times New Roman"/>
          <w:sz w:val="28"/>
          <w:szCs w:val="28"/>
        </w:rPr>
        <w:t>.</w:t>
      </w:r>
      <w:r w:rsidRPr="0039483E">
        <w:t xml:space="preserve"> </w:t>
      </w:r>
      <w:r w:rsidRPr="0039483E">
        <w:rPr>
          <w:rFonts w:ascii="Times New Roman" w:hAnsi="Times New Roman" w:cs="Times New Roman"/>
          <w:sz w:val="28"/>
          <w:szCs w:val="28"/>
        </w:rPr>
        <w:t>В конкретния случай ищецът е наследил апартамент заедно с други сънаследници и твърди, че чрез продължително и спокойно владение след смъртта на наследодателката е придобил и техните идеални части. Съдът обаче приема, че макар да е доказано упражняването на фактическа власт върху имота (плащане на сметки, поддръжка, посещаване на жилището), тези действия не са били манифестирани по явен и недвусмислен начин спрямо всички останали сънаследници. Липсва доказателство, че той е демонстрирал намерение да свои техните части, както изисква практиката на ВКС и Тълкувателно решение № 1/2012 г. на ОСГК. Поради това съдът отхвърля претенцията му спрямо оспорващия наследник.</w:t>
      </w:r>
    </w:p>
    <w:p w14:paraId="7150AF45"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Придобиването на владение чрез съгласие между предишния и новия владелец се основава на факта, че за започването на ново владение е достатъчно предишният владелец да се откаже от фактическата власт, а новият да започне да държи вещта за себе си. Не е необходимо реално предаване на вещта – достатъчно е простото съгласие, което може да бъде символично изразено, например чрез предаване на ключове за имот. Това е продължение на римскоправната традиция за предаване (traditio), при която съгласието се тълкува като фактическо връчване.</w:t>
      </w:r>
    </w:p>
    <w:p w14:paraId="3F60D30B"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 xml:space="preserve">Съгласието за предаване на владение не е правна сделка, тъй като не поражда права и задължения, а представлява чисто фактическо действие. Поради това законът не поставя изисквания за неговата форма и валидност. То може да бъде дори неправомерно или основано на неморална уговорка, без това да пречи на възникването на владение. Независимо от начина на предаване, новият владелец получава всички права на владелец, включително възможността за владелческа защита, дори и ако правното </w:t>
      </w:r>
      <w:r w:rsidRPr="005B7519">
        <w:rPr>
          <w:rFonts w:ascii="Times New Roman" w:hAnsi="Times New Roman" w:cs="Times New Roman"/>
          <w:sz w:val="28"/>
          <w:szCs w:val="28"/>
        </w:rPr>
        <w:lastRenderedPageBreak/>
        <w:t>основание, въз основа на което е придобил владението, е опорочено или нищожно.</w:t>
      </w:r>
    </w:p>
    <w:p w14:paraId="008D12E9" w14:textId="77777777" w:rsidR="005B7519" w:rsidRPr="005B7519"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В практиката най-често владението се предава заедно със сключена сделка, например покупко-продажба или дарение. Дори сделката да е недействителна, фактът на предаване на владението запазва значение и новият владелец упражнява фактическа власт върху вещта.</w:t>
      </w:r>
    </w:p>
    <w:p w14:paraId="3F1B13D1" w14:textId="78D532A5" w:rsidR="005B7519" w:rsidRPr="0039483E" w:rsidRDefault="005B7519" w:rsidP="005B7519">
      <w:pPr>
        <w:spacing w:line="360" w:lineRule="auto"/>
        <w:ind w:firstLine="708"/>
        <w:jc w:val="both"/>
        <w:rPr>
          <w:rFonts w:ascii="Times New Roman" w:hAnsi="Times New Roman" w:cs="Times New Roman"/>
          <w:sz w:val="28"/>
          <w:szCs w:val="28"/>
        </w:rPr>
      </w:pPr>
      <w:r w:rsidRPr="005B7519">
        <w:rPr>
          <w:rFonts w:ascii="Times New Roman" w:hAnsi="Times New Roman" w:cs="Times New Roman"/>
          <w:sz w:val="28"/>
          <w:szCs w:val="28"/>
        </w:rPr>
        <w:t>Особен случай представлява предварителният договор по чл. 19 ЗЗД, при който страните могат да уговорят предаване на владението още преди сключване на окончателния договор. Съгласно чл. 70, ал. 3 ЗС това предаване дава на купувача право на владение, признато като собственическо правомощие. При разваляне на договора собственикът може да ревандикира имота, но купувачът може да противопостави възражение за придобивна давност. По този начин купувачът по предварителен договор се ползва както с правата на обикновен владелец, така и с определени права, които законът признава на добросъвестните владелци</w:t>
      </w:r>
      <w:r w:rsidR="0039483E" w:rsidRPr="0039483E">
        <w:rPr>
          <w:rStyle w:val="FootnoteReference"/>
          <w:rFonts w:ascii="Times New Roman" w:hAnsi="Times New Roman" w:cs="Times New Roman"/>
          <w:sz w:val="28"/>
          <w:szCs w:val="28"/>
        </w:rPr>
        <w:footnoteReference w:id="23"/>
      </w:r>
      <w:r w:rsidRPr="005B7519">
        <w:rPr>
          <w:rFonts w:ascii="Times New Roman" w:hAnsi="Times New Roman" w:cs="Times New Roman"/>
          <w:sz w:val="28"/>
          <w:szCs w:val="28"/>
        </w:rPr>
        <w:t>.</w:t>
      </w:r>
    </w:p>
    <w:p w14:paraId="75104234" w14:textId="0D9AD47A" w:rsidR="0039483E" w:rsidRPr="0039483E" w:rsidRDefault="0039483E" w:rsidP="0039483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Решение № 3/06.02.2014 г. на ВКС, I г.о. по гр. д. № 5459/2013 г. разглежда въпроса дали ответникът владее движима вещ на правно основание, когато същата е придобита по договор от несобственик, който е получил владението по силата на предварителен договор със собственика. Съдът приема, че макар предварителният договор да има само облигационно действие и да не прехвърля собствеността, ако на негово основание е предадено владение от собственика, това е достатъчно основание вещта да бъде държана от приобретателя, а при липса на забрана в договора – и от последващи лица, получили владението</w:t>
      </w:r>
      <w:r w:rsidRPr="0039483E">
        <w:rPr>
          <w:rStyle w:val="FootnoteReference"/>
          <w:rFonts w:ascii="Times New Roman" w:hAnsi="Times New Roman" w:cs="Times New Roman"/>
          <w:sz w:val="28"/>
          <w:szCs w:val="28"/>
        </w:rPr>
        <w:footnoteReference w:id="24"/>
      </w:r>
      <w:r w:rsidRPr="0039483E">
        <w:rPr>
          <w:rFonts w:ascii="Times New Roman" w:hAnsi="Times New Roman" w:cs="Times New Roman"/>
          <w:sz w:val="28"/>
          <w:szCs w:val="28"/>
        </w:rPr>
        <w:t>.</w:t>
      </w:r>
    </w:p>
    <w:p w14:paraId="0BC8B0CA" w14:textId="77777777" w:rsidR="0039483E" w:rsidRPr="0039483E" w:rsidRDefault="0039483E" w:rsidP="0039483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ВКС изрично свързва владението по предварителен договор с разпоредбата на чл. 70, ал. 3 ЗС, която признава на такъв владелец редица права – право да ползва вещта и добивите ѝ, да получи обезщетение за подобрения и разноски, както и право на задържане. Специфичното в решението е допускането, че предаденото владение може да се прехвърля и върху трети лица, които не са страни по предварителния договор. Така се установява приемство не само във факта на владението, но и в неговото основание, като се запазва качеството на владението по чл. 70, ал. 3 ЗС. Последващите владелци могат да противопоставят това основание срещу собственика и да се ползват от същите права.</w:t>
      </w:r>
    </w:p>
    <w:p w14:paraId="2D32FE70" w14:textId="77777777" w:rsidR="0039483E" w:rsidRPr="0039483E" w:rsidRDefault="0039483E" w:rsidP="0039483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Собственикът би могъл да защити вещта си само ако развали предварителния договор, защото тогава отпада и основанието за владението. Докато договорът е в сила, ревандикационният иск е недопустим. Възможността за придобиване по давност също е призната, като се прилага общата петгодишна давност, доколкото кратката тригодишна по чл. 78 ЗС не е приложима при обсебване. Забраната на чл. 80, ал. 2 ЗС също не се отнася до случая, защото престъплението е извършено от праводателя, а не от самия владелец.</w:t>
      </w:r>
    </w:p>
    <w:p w14:paraId="1857EC5A" w14:textId="77777777" w:rsidR="0039483E" w:rsidRPr="0039483E" w:rsidRDefault="0039483E" w:rsidP="0039483E">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 решението ВКС фактически признава, че владение, предадено по предварителен договор, може да се предава и присъединява по аналогия с добросъвестното владение по чл. 70, ал. 1 ЗС. Това разширява възможностите за правоприемство във владението и укрепва защитата на владелеца, като в същото време ограничава собственика, който следва първо да прекрати предварителния договор, за да може да си възвърне вещта.</w:t>
      </w:r>
    </w:p>
    <w:p w14:paraId="0084FAE1" w14:textId="71D1064A" w:rsidR="0039483E" w:rsidRPr="0039483E" w:rsidRDefault="0039483E" w:rsidP="0039483E">
      <w:pPr>
        <w:spacing w:line="360" w:lineRule="auto"/>
        <w:ind w:firstLine="708"/>
        <w:jc w:val="both"/>
        <w:rPr>
          <w:rFonts w:ascii="Times New Roman" w:hAnsi="Times New Roman" w:cs="Times New Roman"/>
          <w:sz w:val="28"/>
          <w:szCs w:val="28"/>
          <w:lang w:val="en-GB"/>
        </w:rPr>
      </w:pPr>
      <w:proofErr w:type="spellStart"/>
      <w:r w:rsidRPr="0039483E">
        <w:rPr>
          <w:rFonts w:ascii="Times New Roman" w:hAnsi="Times New Roman" w:cs="Times New Roman"/>
          <w:sz w:val="28"/>
          <w:szCs w:val="28"/>
          <w:lang w:val="en-GB"/>
        </w:rPr>
        <w:t>Придобиването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чрез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другиго</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възможно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когато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едно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лице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установява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фактическа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власт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върху</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вещ</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себе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си</w:t>
      </w:r>
      <w:proofErr w:type="spellEnd"/>
      <w:r w:rsidRPr="0039483E">
        <w:rPr>
          <w:rFonts w:ascii="Times New Roman" w:hAnsi="Times New Roman" w:cs="Times New Roman"/>
          <w:sz w:val="28"/>
          <w:szCs w:val="28"/>
          <w:lang w:val="en-GB"/>
        </w:rPr>
        <w:t xml:space="preserve">, а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друго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лице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което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предварително</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изразило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намерение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я </w:t>
      </w:r>
      <w:proofErr w:type="spellStart"/>
      <w:r w:rsidRPr="0039483E">
        <w:rPr>
          <w:rFonts w:ascii="Times New Roman" w:hAnsi="Times New Roman" w:cs="Times New Roman"/>
          <w:sz w:val="28"/>
          <w:szCs w:val="28"/>
          <w:lang w:val="en-GB"/>
        </w:rPr>
        <w:t>държи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като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своя</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чрез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него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Не</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нужно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фактическата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власт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бъде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предадена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лично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или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владелецът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lastRenderedPageBreak/>
        <w:t>знае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кога</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установена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тъй</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като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възниква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от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момента</w:t>
      </w:r>
      <w:proofErr w:type="spellEnd"/>
      <w:r w:rsidRPr="0039483E">
        <w:rPr>
          <w:rFonts w:ascii="Times New Roman" w:hAnsi="Times New Roman" w:cs="Times New Roman"/>
          <w:sz w:val="28"/>
          <w:szCs w:val="28"/>
          <w:lang w:val="en-GB"/>
        </w:rPr>
        <w:t xml:space="preserve">, в </w:t>
      </w:r>
      <w:proofErr w:type="spellStart"/>
      <w:r w:rsidRPr="0039483E">
        <w:rPr>
          <w:rFonts w:ascii="Times New Roman" w:hAnsi="Times New Roman" w:cs="Times New Roman"/>
          <w:sz w:val="28"/>
          <w:szCs w:val="28"/>
          <w:lang w:val="en-GB"/>
        </w:rPr>
        <w:t>който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третото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лице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започне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държи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вещта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него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Така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може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придобие</w:t>
      </w:r>
      <w:proofErr w:type="spellEnd"/>
      <w:r w:rsidRPr="0039483E">
        <w:rPr>
          <w:rFonts w:ascii="Times New Roman" w:hAnsi="Times New Roman" w:cs="Times New Roman"/>
          <w:sz w:val="28"/>
          <w:szCs w:val="28"/>
          <w:lang w:val="en-GB"/>
        </w:rPr>
        <w:t xml:space="preserve"> и </w:t>
      </w:r>
      <w:proofErr w:type="spellStart"/>
      <w:r w:rsidRPr="0039483E">
        <w:rPr>
          <w:rFonts w:ascii="Times New Roman" w:hAnsi="Times New Roman" w:cs="Times New Roman"/>
          <w:sz w:val="28"/>
          <w:szCs w:val="28"/>
          <w:lang w:val="en-GB"/>
        </w:rPr>
        <w:t>чрез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предаване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документи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или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знаци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които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осигуряват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фактическа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власт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върху</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вещите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Същото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важи</w:t>
      </w:r>
      <w:proofErr w:type="spellEnd"/>
      <w:r w:rsidRPr="0039483E">
        <w:rPr>
          <w:rFonts w:ascii="Times New Roman" w:hAnsi="Times New Roman" w:cs="Times New Roman"/>
          <w:sz w:val="28"/>
          <w:szCs w:val="28"/>
          <w:lang w:val="en-GB"/>
        </w:rPr>
        <w:t xml:space="preserve"> и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юридически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лица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които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придобиват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чрез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своите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законни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представители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чиито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действия</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приравняват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волята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самото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юридическо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лице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Представителите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трябва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имат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воля</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държат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вещта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представлявания</w:t>
      </w:r>
      <w:proofErr w:type="spellEnd"/>
      <w:r w:rsidRPr="0039483E">
        <w:rPr>
          <w:rFonts w:ascii="Times New Roman" w:hAnsi="Times New Roman" w:cs="Times New Roman"/>
          <w:sz w:val="28"/>
          <w:szCs w:val="28"/>
          <w:lang w:val="en-GB"/>
        </w:rPr>
        <w:t xml:space="preserve"> и </w:t>
      </w:r>
      <w:proofErr w:type="spellStart"/>
      <w:r w:rsidRPr="0039483E">
        <w:rPr>
          <w:rFonts w:ascii="Times New Roman" w:hAnsi="Times New Roman" w:cs="Times New Roman"/>
          <w:sz w:val="28"/>
          <w:szCs w:val="28"/>
          <w:lang w:val="en-GB"/>
        </w:rPr>
        <w:t>от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негово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име</w:t>
      </w:r>
      <w:proofErr w:type="spellEnd"/>
      <w:r w:rsidRPr="0039483E">
        <w:rPr>
          <w:rFonts w:ascii="Times New Roman" w:hAnsi="Times New Roman" w:cs="Times New Roman"/>
          <w:sz w:val="28"/>
          <w:szCs w:val="28"/>
          <w:lang w:val="en-GB"/>
        </w:rPr>
        <w:t xml:space="preserve">. В </w:t>
      </w:r>
      <w:proofErr w:type="spellStart"/>
      <w:r w:rsidRPr="0039483E">
        <w:rPr>
          <w:rFonts w:ascii="Times New Roman" w:hAnsi="Times New Roman" w:cs="Times New Roman"/>
          <w:sz w:val="28"/>
          <w:szCs w:val="28"/>
          <w:lang w:val="en-GB"/>
        </w:rPr>
        <w:t>съдебната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практика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това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намира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израз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въвода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във</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когато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имотът</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зает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от</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наематели</w:t>
      </w:r>
      <w:proofErr w:type="spellEnd"/>
      <w:r w:rsidRPr="0039483E">
        <w:rPr>
          <w:rFonts w:ascii="Times New Roman" w:hAnsi="Times New Roman" w:cs="Times New Roman"/>
          <w:sz w:val="28"/>
          <w:szCs w:val="28"/>
          <w:lang w:val="en-GB"/>
        </w:rPr>
        <w:t xml:space="preserve"> – в </w:t>
      </w:r>
      <w:proofErr w:type="spellStart"/>
      <w:r w:rsidRPr="0039483E">
        <w:rPr>
          <w:rFonts w:ascii="Times New Roman" w:hAnsi="Times New Roman" w:cs="Times New Roman"/>
          <w:sz w:val="28"/>
          <w:szCs w:val="28"/>
          <w:lang w:val="en-GB"/>
        </w:rPr>
        <w:t>този</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случай</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приема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въводът</w:t>
      </w:r>
      <w:proofErr w:type="spellEnd"/>
      <w:r w:rsidRPr="0039483E">
        <w:rPr>
          <w:rFonts w:ascii="Times New Roman" w:hAnsi="Times New Roman" w:cs="Times New Roman"/>
          <w:sz w:val="28"/>
          <w:szCs w:val="28"/>
          <w:lang w:val="en-GB"/>
        </w:rPr>
        <w:t xml:space="preserve"> е </w:t>
      </w:r>
      <w:proofErr w:type="spellStart"/>
      <w:r w:rsidRPr="0039483E">
        <w:rPr>
          <w:rFonts w:ascii="Times New Roman" w:hAnsi="Times New Roman" w:cs="Times New Roman"/>
          <w:sz w:val="28"/>
          <w:szCs w:val="28"/>
          <w:lang w:val="en-GB"/>
        </w:rPr>
        <w:t>осъществен</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чрез</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тях</w:t>
      </w:r>
      <w:proofErr w:type="spellEnd"/>
      <w:r w:rsidRPr="0039483E">
        <w:rPr>
          <w:rFonts w:ascii="Times New Roman" w:hAnsi="Times New Roman" w:cs="Times New Roman"/>
          <w:sz w:val="28"/>
          <w:szCs w:val="28"/>
          <w:lang w:val="en-GB"/>
        </w:rPr>
        <w:t xml:space="preserve"> и </w:t>
      </w:r>
      <w:proofErr w:type="spellStart"/>
      <w:r w:rsidRPr="0039483E">
        <w:rPr>
          <w:rFonts w:ascii="Times New Roman" w:hAnsi="Times New Roman" w:cs="Times New Roman"/>
          <w:sz w:val="28"/>
          <w:szCs w:val="28"/>
          <w:lang w:val="en-GB"/>
        </w:rPr>
        <w:t>установява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посредствено</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владение</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за</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въведения</w:t>
      </w:r>
      <w:proofErr w:type="spellEnd"/>
      <w:r w:rsidRPr="0039483E">
        <w:rPr>
          <w:rFonts w:ascii="Times New Roman" w:hAnsi="Times New Roman" w:cs="Times New Roman"/>
          <w:sz w:val="28"/>
          <w:szCs w:val="28"/>
          <w:lang w:val="en-GB"/>
        </w:rPr>
        <w:t xml:space="preserve"> </w:t>
      </w:r>
      <w:proofErr w:type="spellStart"/>
      <w:r w:rsidRPr="0039483E">
        <w:rPr>
          <w:rFonts w:ascii="Times New Roman" w:hAnsi="Times New Roman" w:cs="Times New Roman"/>
          <w:sz w:val="28"/>
          <w:szCs w:val="28"/>
          <w:lang w:val="en-GB"/>
        </w:rPr>
        <w:t>собственик</w:t>
      </w:r>
      <w:proofErr w:type="spellEnd"/>
      <w:r>
        <w:rPr>
          <w:rStyle w:val="FootnoteReference"/>
          <w:rFonts w:ascii="Times New Roman" w:hAnsi="Times New Roman" w:cs="Times New Roman"/>
          <w:sz w:val="28"/>
          <w:szCs w:val="28"/>
          <w:lang w:val="en-GB"/>
        </w:rPr>
        <w:footnoteReference w:id="25"/>
      </w:r>
      <w:r w:rsidRPr="0039483E">
        <w:rPr>
          <w:rFonts w:ascii="Times New Roman" w:hAnsi="Times New Roman" w:cs="Times New Roman"/>
          <w:sz w:val="28"/>
          <w:szCs w:val="28"/>
          <w:lang w:val="en-GB"/>
        </w:rPr>
        <w:t>.</w:t>
      </w:r>
    </w:p>
    <w:p w14:paraId="47B3C9BC" w14:textId="7EEE04C5"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Придобиването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превръщане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досегашния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държател</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представлява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особена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форма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constitutum</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possessorium</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този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случай</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преминава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към</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единствено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постигнато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съгласие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без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необходимо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предаване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Досегашният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запазва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я </w:t>
      </w:r>
      <w:proofErr w:type="spellStart"/>
      <w:r w:rsidRPr="00536DDB">
        <w:rPr>
          <w:rFonts w:ascii="Times New Roman" w:hAnsi="Times New Roman" w:cs="Times New Roman"/>
          <w:sz w:val="28"/>
          <w:szCs w:val="28"/>
          <w:lang w:val="en-GB"/>
        </w:rPr>
        <w:t>упражнява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себе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си</w:t>
      </w:r>
      <w:proofErr w:type="spellEnd"/>
      <w:r w:rsidRPr="00536DDB">
        <w:rPr>
          <w:rFonts w:ascii="Times New Roman" w:hAnsi="Times New Roman" w:cs="Times New Roman"/>
          <w:sz w:val="28"/>
          <w:szCs w:val="28"/>
          <w:lang w:val="en-GB"/>
        </w:rPr>
        <w:t xml:space="preserve">, а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Така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например</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продажба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публична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продан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продавачът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остава</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имота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държател</w:t>
      </w:r>
      <w:proofErr w:type="spellEnd"/>
      <w:r w:rsidRPr="00536DDB">
        <w:rPr>
          <w:rFonts w:ascii="Times New Roman" w:hAnsi="Times New Roman" w:cs="Times New Roman"/>
          <w:sz w:val="28"/>
          <w:szCs w:val="28"/>
          <w:lang w:val="en-GB"/>
        </w:rPr>
        <w:t xml:space="preserve">, а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преминава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към</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купувача</w:t>
      </w:r>
      <w:proofErr w:type="spellEnd"/>
      <w:r>
        <w:rPr>
          <w:rStyle w:val="FootnoteReference"/>
          <w:rFonts w:ascii="Times New Roman" w:hAnsi="Times New Roman" w:cs="Times New Roman"/>
          <w:sz w:val="28"/>
          <w:szCs w:val="28"/>
          <w:lang w:val="en-GB"/>
        </w:rPr>
        <w:footnoteReference w:id="26"/>
      </w:r>
      <w:r w:rsidRPr="00536DDB">
        <w:rPr>
          <w:rFonts w:ascii="Times New Roman" w:hAnsi="Times New Roman" w:cs="Times New Roman"/>
          <w:sz w:val="28"/>
          <w:szCs w:val="28"/>
          <w:lang w:val="en-GB"/>
        </w:rPr>
        <w:t>.</w:t>
      </w:r>
    </w:p>
    <w:p w14:paraId="574F19D2" w14:textId="6ACA14C1"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Придобиването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наследника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следва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логиката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наследството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част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наследствената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маса</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придобива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заедно</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нея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изявлението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наследника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обратно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момента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откриване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наследството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поради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наследникът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счита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продължил</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наследодателя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този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момент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Между</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откриването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наследството</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неговото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няма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законът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предвижда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възможност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lastRenderedPageBreak/>
        <w:t>наследникът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упражнява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владетелски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искове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опазване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имуществото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гарантира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неговата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цялост</w:t>
      </w:r>
      <w:proofErr w:type="spellEnd"/>
      <w:r>
        <w:rPr>
          <w:rStyle w:val="FootnoteReference"/>
          <w:rFonts w:ascii="Times New Roman" w:hAnsi="Times New Roman" w:cs="Times New Roman"/>
          <w:sz w:val="28"/>
          <w:szCs w:val="28"/>
          <w:lang w:val="en-GB"/>
        </w:rPr>
        <w:footnoteReference w:id="27"/>
      </w:r>
      <w:r w:rsidRPr="00536DDB">
        <w:rPr>
          <w:rFonts w:ascii="Times New Roman" w:hAnsi="Times New Roman" w:cs="Times New Roman"/>
          <w:sz w:val="28"/>
          <w:szCs w:val="28"/>
          <w:lang w:val="en-GB"/>
        </w:rPr>
        <w:t>.</w:t>
      </w:r>
    </w:p>
    <w:p w14:paraId="6C536728" w14:textId="77777777" w:rsidR="00544EF3" w:rsidRDefault="00544EF3" w:rsidP="00544EF3">
      <w:pPr>
        <w:spacing w:line="360" w:lineRule="auto"/>
        <w:ind w:firstLine="708"/>
        <w:jc w:val="both"/>
        <w:rPr>
          <w:rFonts w:ascii="Times New Roman" w:hAnsi="Times New Roman" w:cs="Times New Roman"/>
          <w:sz w:val="28"/>
          <w:szCs w:val="28"/>
        </w:rPr>
      </w:pPr>
      <w:r w:rsidRPr="00536DDB">
        <w:rPr>
          <w:rFonts w:ascii="Times New Roman" w:hAnsi="Times New Roman" w:cs="Times New Roman"/>
          <w:b/>
          <w:bCs/>
          <w:sz w:val="28"/>
          <w:szCs w:val="28"/>
        </w:rPr>
        <w:t>3.2. Изгубване на владението</w:t>
      </w:r>
    </w:p>
    <w:p w14:paraId="29F0E935" w14:textId="64DA04AA"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изгуби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поради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липса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поради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проявена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воля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отказ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него</w:t>
      </w:r>
      <w:proofErr w:type="spellEnd"/>
      <w:r>
        <w:rPr>
          <w:rStyle w:val="FootnoteReference"/>
          <w:rFonts w:ascii="Times New Roman" w:hAnsi="Times New Roman" w:cs="Times New Roman"/>
          <w:sz w:val="28"/>
          <w:szCs w:val="28"/>
          <w:lang w:val="en-GB"/>
        </w:rPr>
        <w:footnoteReference w:id="28"/>
      </w:r>
      <w:r w:rsidRPr="00536DDB">
        <w:rPr>
          <w:rFonts w:ascii="Times New Roman" w:hAnsi="Times New Roman" w:cs="Times New Roman"/>
          <w:sz w:val="28"/>
          <w:szCs w:val="28"/>
          <w:lang w:val="en-GB"/>
        </w:rPr>
        <w:t>.</w:t>
      </w:r>
    </w:p>
    <w:p w14:paraId="1A2F5DD0" w14:textId="77777777"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става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дума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изгубване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поради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отпадане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трябва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предвид</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самото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представлява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съчетание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corpus и animus. </w:t>
      </w:r>
      <w:proofErr w:type="spellStart"/>
      <w:r w:rsidRPr="00536DDB">
        <w:rPr>
          <w:rFonts w:ascii="Times New Roman" w:hAnsi="Times New Roman" w:cs="Times New Roman"/>
          <w:sz w:val="28"/>
          <w:szCs w:val="28"/>
          <w:lang w:val="en-GB"/>
        </w:rPr>
        <w:t>След</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веднъж</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възникнало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продължава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съществува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отпадне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трайно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един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тези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елементи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необходимо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непрекъснато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упражнява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във</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всеки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момент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активно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съзнание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своене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Временни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прекъсвания</w:t>
      </w:r>
      <w:proofErr w:type="spellEnd"/>
      <w:r w:rsidRPr="00536DDB">
        <w:rPr>
          <w:rFonts w:ascii="Times New Roman" w:hAnsi="Times New Roman" w:cs="Times New Roman"/>
          <w:sz w:val="28"/>
          <w:szCs w:val="28"/>
          <w:lang w:val="en-GB"/>
        </w:rPr>
        <w:t xml:space="preserve"> –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невъзможност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ползва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поради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сняг</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наводнение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оставянето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обществено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място</w:t>
      </w:r>
      <w:proofErr w:type="spellEnd"/>
      <w:r w:rsidRPr="00536DDB">
        <w:rPr>
          <w:rFonts w:ascii="Times New Roman" w:hAnsi="Times New Roman" w:cs="Times New Roman"/>
          <w:sz w:val="28"/>
          <w:szCs w:val="28"/>
          <w:lang w:val="en-GB"/>
        </w:rPr>
        <w:t xml:space="preserve"> –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водят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загубване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ако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липсва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установяване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прекъсва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само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трайно</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лишен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възможността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упражнява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w:t>
      </w:r>
    </w:p>
    <w:p w14:paraId="262EB9F3" w14:textId="77777777" w:rsidR="00536DDB" w:rsidRDefault="00536DDB" w:rsidP="00536DDB">
      <w:pPr>
        <w:spacing w:line="360" w:lineRule="auto"/>
        <w:ind w:firstLine="708"/>
        <w:jc w:val="both"/>
        <w:rPr>
          <w:rFonts w:ascii="Times New Roman" w:hAnsi="Times New Roman" w:cs="Times New Roman"/>
          <w:sz w:val="28"/>
          <w:szCs w:val="28"/>
        </w:rPr>
      </w:pPr>
      <w:proofErr w:type="spellStart"/>
      <w:r w:rsidRPr="00536DDB">
        <w:rPr>
          <w:rFonts w:ascii="Times New Roman" w:hAnsi="Times New Roman" w:cs="Times New Roman"/>
          <w:sz w:val="28"/>
          <w:szCs w:val="28"/>
          <w:lang w:val="en-GB"/>
        </w:rPr>
        <w:t>Друг</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начин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изгубване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изявената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воля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стане</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думи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писмено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които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заключи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промяната</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намерението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нужно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волята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своене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преживява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постоянно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настъпи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обратното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намерение</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изрази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разбираем</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начин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прекратява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Спорен</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въпросът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валидността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такова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волеизявление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необходима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дееспособност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Ако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изявата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обратен</w:t>
      </w:r>
      <w:proofErr w:type="spellEnd"/>
      <w:r w:rsidRPr="00536DDB">
        <w:rPr>
          <w:rFonts w:ascii="Times New Roman" w:hAnsi="Times New Roman" w:cs="Times New Roman"/>
          <w:sz w:val="28"/>
          <w:szCs w:val="28"/>
          <w:lang w:val="en-GB"/>
        </w:rPr>
        <w:t xml:space="preserve"> animus </w:t>
      </w:r>
      <w:proofErr w:type="spellStart"/>
      <w:r w:rsidRPr="00536DDB">
        <w:rPr>
          <w:rFonts w:ascii="Times New Roman" w:hAnsi="Times New Roman" w:cs="Times New Roman"/>
          <w:sz w:val="28"/>
          <w:szCs w:val="28"/>
          <w:lang w:val="en-GB"/>
        </w:rPr>
        <w:t>има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характер</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едностранна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сделка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тогава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би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било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нужно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дееспособен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валидно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прекрати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w:t>
      </w:r>
    </w:p>
    <w:p w14:paraId="44D62E5E" w14:textId="77777777"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lastRenderedPageBreak/>
        <w:t>Изгубването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превръщане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във</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едностранни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настъпва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държателят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промени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отношението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към</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вещта</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започне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я </w:t>
      </w:r>
      <w:proofErr w:type="spellStart"/>
      <w:r w:rsidRPr="00536DDB">
        <w:rPr>
          <w:rFonts w:ascii="Times New Roman" w:hAnsi="Times New Roman" w:cs="Times New Roman"/>
          <w:sz w:val="28"/>
          <w:szCs w:val="28"/>
          <w:lang w:val="en-GB"/>
        </w:rPr>
        <w:t>държи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себе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извърши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които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явно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отричат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досегашния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настъпи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тази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промяна</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нужно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изразяват</w:t>
      </w:r>
      <w:proofErr w:type="spellEnd"/>
      <w:r w:rsidRPr="00536DDB">
        <w:rPr>
          <w:rFonts w:ascii="Times New Roman" w:hAnsi="Times New Roman" w:cs="Times New Roman"/>
          <w:sz w:val="28"/>
          <w:szCs w:val="28"/>
          <w:lang w:val="en-GB"/>
        </w:rPr>
        <w:t xml:space="preserve"> animus domini,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бъдат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доведени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знанието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владелеца</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покажат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държателят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признава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Самото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ползване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плащането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данъци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достатъчно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изисква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категорично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отблъскване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w:t>
      </w:r>
    </w:p>
    <w:p w14:paraId="67BDAEE7" w14:textId="77777777" w:rsidR="00536DDB" w:rsidRDefault="00536DDB" w:rsidP="00536DDB">
      <w:pPr>
        <w:spacing w:line="360" w:lineRule="auto"/>
        <w:ind w:firstLine="708"/>
        <w:jc w:val="both"/>
        <w:rPr>
          <w:rFonts w:ascii="Times New Roman" w:hAnsi="Times New Roman" w:cs="Times New Roman"/>
          <w:sz w:val="28"/>
          <w:szCs w:val="28"/>
        </w:rPr>
      </w:pPr>
      <w:proofErr w:type="spellStart"/>
      <w:r w:rsidRPr="00536DDB">
        <w:rPr>
          <w:rFonts w:ascii="Times New Roman" w:hAnsi="Times New Roman" w:cs="Times New Roman"/>
          <w:sz w:val="28"/>
          <w:szCs w:val="28"/>
          <w:lang w:val="en-GB"/>
        </w:rPr>
        <w:t>Съдебната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практика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построяване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подобрения</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съсобствен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водят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автоматично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изключително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освен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ако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останалите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съсобственици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ясно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уведомени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отричат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Дори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промяна</w:t>
      </w:r>
      <w:proofErr w:type="spellEnd"/>
      <w:r w:rsidRPr="00536DDB">
        <w:rPr>
          <w:rFonts w:ascii="Times New Roman" w:hAnsi="Times New Roman" w:cs="Times New Roman"/>
          <w:sz w:val="28"/>
          <w:szCs w:val="28"/>
          <w:lang w:val="en-GB"/>
        </w:rPr>
        <w:t xml:space="preserve"> в </w:t>
      </w:r>
      <w:proofErr w:type="spellStart"/>
      <w:r w:rsidRPr="00536DDB">
        <w:rPr>
          <w:rFonts w:ascii="Times New Roman" w:hAnsi="Times New Roman" w:cs="Times New Roman"/>
          <w:sz w:val="28"/>
          <w:szCs w:val="28"/>
          <w:lang w:val="en-GB"/>
        </w:rPr>
        <w:t>намерението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себе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не</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достатъчна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начало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давностно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без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такива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външни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прояви</w:t>
      </w:r>
      <w:proofErr w:type="spellEnd"/>
      <w:r w:rsidRPr="00536DDB">
        <w:rPr>
          <w:rFonts w:ascii="Times New Roman" w:hAnsi="Times New Roman" w:cs="Times New Roman"/>
          <w:sz w:val="28"/>
          <w:szCs w:val="28"/>
          <w:lang w:val="en-GB"/>
        </w:rPr>
        <w:t>.</w:t>
      </w:r>
    </w:p>
    <w:p w14:paraId="42D21188" w14:textId="517E2D44"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Тълкувателно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решение</w:t>
      </w:r>
      <w:proofErr w:type="spellEnd"/>
      <w:r w:rsidRPr="00536DDB">
        <w:rPr>
          <w:rFonts w:ascii="Times New Roman" w:hAnsi="Times New Roman" w:cs="Times New Roman"/>
          <w:sz w:val="28"/>
          <w:szCs w:val="28"/>
          <w:lang w:val="en-GB"/>
        </w:rPr>
        <w:t xml:space="preserve"> № 1/2012 г.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ОСГК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ВКС е </w:t>
      </w:r>
      <w:proofErr w:type="spellStart"/>
      <w:r w:rsidRPr="00536DDB">
        <w:rPr>
          <w:rFonts w:ascii="Times New Roman" w:hAnsi="Times New Roman" w:cs="Times New Roman"/>
          <w:sz w:val="28"/>
          <w:szCs w:val="28"/>
          <w:lang w:val="en-GB"/>
        </w:rPr>
        <w:t>именно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пример</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изгубване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превръщане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във</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едностранни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 </w:t>
      </w:r>
      <w:proofErr w:type="spellStart"/>
      <w:r w:rsidRPr="00536DDB">
        <w:rPr>
          <w:rFonts w:ascii="Times New Roman" w:hAnsi="Times New Roman" w:cs="Times New Roman"/>
          <w:sz w:val="28"/>
          <w:szCs w:val="28"/>
          <w:lang w:val="en-GB"/>
        </w:rPr>
        <w:t>т.нар</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interversio</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possessionis</w:t>
      </w:r>
      <w:proofErr w:type="spellEnd"/>
      <w:r w:rsidR="00B2627D">
        <w:rPr>
          <w:rStyle w:val="FootnoteReference"/>
          <w:rFonts w:ascii="Times New Roman" w:hAnsi="Times New Roman" w:cs="Times New Roman"/>
          <w:sz w:val="28"/>
          <w:szCs w:val="28"/>
          <w:lang w:val="en-GB"/>
        </w:rPr>
        <w:footnoteReference w:id="29"/>
      </w:r>
      <w:r w:rsidRPr="00536DDB">
        <w:rPr>
          <w:rFonts w:ascii="Times New Roman" w:hAnsi="Times New Roman" w:cs="Times New Roman"/>
          <w:sz w:val="28"/>
          <w:szCs w:val="28"/>
          <w:lang w:val="en-GB"/>
        </w:rPr>
        <w:t>.</w:t>
      </w:r>
      <w:r w:rsidR="00B2627D">
        <w:rPr>
          <w:rFonts w:ascii="Times New Roman" w:hAnsi="Times New Roman" w:cs="Times New Roman"/>
          <w:sz w:val="28"/>
          <w:szCs w:val="28"/>
        </w:rPr>
        <w:t xml:space="preserve"> </w:t>
      </w:r>
      <w:r w:rsidRPr="00536DDB">
        <w:rPr>
          <w:rFonts w:ascii="Times New Roman" w:hAnsi="Times New Roman" w:cs="Times New Roman"/>
          <w:sz w:val="28"/>
          <w:szCs w:val="28"/>
          <w:lang w:val="en-GB"/>
        </w:rPr>
        <w:t xml:space="preserve">В </w:t>
      </w:r>
      <w:proofErr w:type="spellStart"/>
      <w:r w:rsidRPr="00536DDB">
        <w:rPr>
          <w:rFonts w:ascii="Times New Roman" w:hAnsi="Times New Roman" w:cs="Times New Roman"/>
          <w:sz w:val="28"/>
          <w:szCs w:val="28"/>
          <w:lang w:val="en-GB"/>
        </w:rPr>
        <w:t>решението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разглежда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как</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съсобственик</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който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първоначално</w:t>
      </w:r>
      <w:proofErr w:type="spellEnd"/>
      <w:r w:rsidRPr="00536DDB">
        <w:rPr>
          <w:rFonts w:ascii="Times New Roman" w:hAnsi="Times New Roman" w:cs="Times New Roman"/>
          <w:sz w:val="28"/>
          <w:szCs w:val="28"/>
          <w:lang w:val="en-GB"/>
        </w:rPr>
        <w:t xml:space="preserve"> е </w:t>
      </w:r>
      <w:proofErr w:type="spellStart"/>
      <w:r w:rsidRPr="00536DDB">
        <w:rPr>
          <w:rFonts w:ascii="Times New Roman" w:hAnsi="Times New Roman" w:cs="Times New Roman"/>
          <w:sz w:val="28"/>
          <w:szCs w:val="28"/>
          <w:lang w:val="en-GB"/>
        </w:rPr>
        <w:t>държател</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идеалните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части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останалите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съсобственици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може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превърне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във</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владелец</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целия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става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извършване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едностранни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които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ясен</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недвусмислен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начин</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той</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обективира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намерението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идеални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части</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отрече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останалите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Такива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трябва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доведени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знанието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другите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съсобственици</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демонстрират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отблъскване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тяхното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w:t>
      </w:r>
    </w:p>
    <w:p w14:paraId="0FF7694C" w14:textId="77777777"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Решението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изрично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приема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съсобственикът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започне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упражнява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върху</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общия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имот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основание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lastRenderedPageBreak/>
        <w:t>изключва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останалите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намерението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му</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своене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предполага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когато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първоначално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обща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придобие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давност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идеални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части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той</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трябва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докаже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именно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промяната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основанието</w:t>
      </w:r>
      <w:proofErr w:type="spellEnd"/>
      <w:r w:rsidRPr="00536DDB">
        <w:rPr>
          <w:rFonts w:ascii="Times New Roman" w:hAnsi="Times New Roman" w:cs="Times New Roman"/>
          <w:sz w:val="28"/>
          <w:szCs w:val="28"/>
          <w:lang w:val="en-GB"/>
        </w:rPr>
        <w:t xml:space="preserve"> – </w:t>
      </w:r>
      <w:proofErr w:type="spellStart"/>
      <w:r w:rsidRPr="00536DDB">
        <w:rPr>
          <w:rFonts w:ascii="Times New Roman" w:hAnsi="Times New Roman" w:cs="Times New Roman"/>
          <w:sz w:val="28"/>
          <w:szCs w:val="28"/>
          <w:lang w:val="en-GB"/>
        </w:rPr>
        <w:t>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превръщането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във</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interversio</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possessionis</w:t>
      </w:r>
      <w:proofErr w:type="spellEnd"/>
      <w:r w:rsidRPr="00536DDB">
        <w:rPr>
          <w:rFonts w:ascii="Times New Roman" w:hAnsi="Times New Roman" w:cs="Times New Roman"/>
          <w:sz w:val="28"/>
          <w:szCs w:val="28"/>
          <w:lang w:val="en-GB"/>
        </w:rPr>
        <w:t>.</w:t>
      </w:r>
    </w:p>
    <w:p w14:paraId="72EBBD30" w14:textId="77777777" w:rsidR="00536DDB" w:rsidRPr="00536DDB" w:rsidRDefault="00536DDB" w:rsidP="00536DDB">
      <w:pPr>
        <w:spacing w:line="360" w:lineRule="auto"/>
        <w:ind w:firstLine="708"/>
        <w:jc w:val="both"/>
        <w:rPr>
          <w:rFonts w:ascii="Times New Roman" w:hAnsi="Times New Roman" w:cs="Times New Roman"/>
          <w:sz w:val="28"/>
          <w:szCs w:val="28"/>
          <w:lang w:val="en-GB"/>
        </w:rPr>
      </w:pPr>
      <w:proofErr w:type="spellStart"/>
      <w:r w:rsidRPr="00536DDB">
        <w:rPr>
          <w:rFonts w:ascii="Times New Roman" w:hAnsi="Times New Roman" w:cs="Times New Roman"/>
          <w:sz w:val="28"/>
          <w:szCs w:val="28"/>
          <w:lang w:val="en-GB"/>
        </w:rPr>
        <w:t>Същите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принципи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важат</w:t>
      </w:r>
      <w:proofErr w:type="spellEnd"/>
      <w:r w:rsidRPr="00536DDB">
        <w:rPr>
          <w:rFonts w:ascii="Times New Roman" w:hAnsi="Times New Roman" w:cs="Times New Roman"/>
          <w:sz w:val="28"/>
          <w:szCs w:val="28"/>
          <w:lang w:val="en-GB"/>
        </w:rPr>
        <w:t xml:space="preserve"> и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върху</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ограничени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вещни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като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строеж</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ползване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придобива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упражняване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съдържанието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правото</w:t>
      </w:r>
      <w:proofErr w:type="spellEnd"/>
      <w:r w:rsidRPr="00536DDB">
        <w:rPr>
          <w:rFonts w:ascii="Times New Roman" w:hAnsi="Times New Roman" w:cs="Times New Roman"/>
          <w:sz w:val="28"/>
          <w:szCs w:val="28"/>
          <w:lang w:val="en-GB"/>
        </w:rPr>
        <w:t xml:space="preserve"> с </w:t>
      </w:r>
      <w:proofErr w:type="spellStart"/>
      <w:r w:rsidRPr="00536DDB">
        <w:rPr>
          <w:rFonts w:ascii="Times New Roman" w:hAnsi="Times New Roman" w:cs="Times New Roman"/>
          <w:sz w:val="28"/>
          <w:szCs w:val="28"/>
          <w:lang w:val="en-GB"/>
        </w:rPr>
        <w:t>намерение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свои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а </w:t>
      </w:r>
      <w:proofErr w:type="spellStart"/>
      <w:r w:rsidRPr="00536DDB">
        <w:rPr>
          <w:rFonts w:ascii="Times New Roman" w:hAnsi="Times New Roman" w:cs="Times New Roman"/>
          <w:sz w:val="28"/>
          <w:szCs w:val="28"/>
          <w:lang w:val="en-GB"/>
        </w:rPr>
        <w:t>се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губи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отпадане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фактическата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власт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изрично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изразена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воля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за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отказ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чрез</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промяна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основанието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на</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държането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със</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съгласие</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или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едностранни</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действия</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които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отричат</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чуждото</w:t>
      </w:r>
      <w:proofErr w:type="spellEnd"/>
      <w:r w:rsidRPr="00536DDB">
        <w:rPr>
          <w:rFonts w:ascii="Times New Roman" w:hAnsi="Times New Roman" w:cs="Times New Roman"/>
          <w:sz w:val="28"/>
          <w:szCs w:val="28"/>
          <w:lang w:val="en-GB"/>
        </w:rPr>
        <w:t xml:space="preserve"> </w:t>
      </w:r>
      <w:proofErr w:type="spellStart"/>
      <w:r w:rsidRPr="00536DDB">
        <w:rPr>
          <w:rFonts w:ascii="Times New Roman" w:hAnsi="Times New Roman" w:cs="Times New Roman"/>
          <w:sz w:val="28"/>
          <w:szCs w:val="28"/>
          <w:lang w:val="en-GB"/>
        </w:rPr>
        <w:t>владение</w:t>
      </w:r>
      <w:proofErr w:type="spellEnd"/>
      <w:r w:rsidRPr="00536DDB">
        <w:rPr>
          <w:rFonts w:ascii="Times New Roman" w:hAnsi="Times New Roman" w:cs="Times New Roman"/>
          <w:sz w:val="28"/>
          <w:szCs w:val="28"/>
          <w:lang w:val="en-GB"/>
        </w:rPr>
        <w:t>.</w:t>
      </w:r>
    </w:p>
    <w:p w14:paraId="56A95534" w14:textId="77777777" w:rsidR="00544EF3" w:rsidRPr="0039483E" w:rsidRDefault="00544EF3" w:rsidP="00544EF3">
      <w:pPr>
        <w:spacing w:line="360" w:lineRule="auto"/>
        <w:ind w:firstLine="708"/>
        <w:jc w:val="both"/>
        <w:rPr>
          <w:rFonts w:ascii="Times New Roman" w:hAnsi="Times New Roman" w:cs="Times New Roman"/>
          <w:sz w:val="28"/>
          <w:szCs w:val="28"/>
        </w:rPr>
      </w:pPr>
      <w:r w:rsidRPr="00536DDB">
        <w:rPr>
          <w:rFonts w:ascii="Times New Roman" w:hAnsi="Times New Roman" w:cs="Times New Roman"/>
          <w:b/>
          <w:bCs/>
          <w:sz w:val="28"/>
          <w:szCs w:val="28"/>
        </w:rPr>
        <w:t>3.3. Доказване на владението</w:t>
      </w:r>
    </w:p>
    <w:p w14:paraId="697131D0" w14:textId="77777777"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Владението по своята правна природа представлява факт, тоест фактическо състояние, а не самостоятелно субективно право. То поражда правни последици единствено поради това, че правната норма свързва със самия факт на упражняване на фактическа власт определени последици, но самото владение не е юридически резултат от предхождащо правоотношение. Ето защо, когато владелецът желае да се ползва от благоприятните последици на владението, той носи тежестта да докаже неговото съществуване. Това важи както за случаите, когато владелецът търси защита на владението си, така и когато се позовава на придобивна давност. Също така, ако срещу владелец е предявен иск и той противопоставя изтекла придобивна давност, именно върху него пада задължението да установи съществуването на давностно владение.</w:t>
      </w:r>
    </w:p>
    <w:p w14:paraId="3690F758" w14:textId="77777777"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Доказването на владението е възможно с всички процесуално допустими доказателствени средства. На практика най-често това се осъществява чрез свидетелски показания, които потвърждават, че </w:t>
      </w:r>
      <w:r w:rsidRPr="0039483E">
        <w:rPr>
          <w:rFonts w:ascii="Times New Roman" w:hAnsi="Times New Roman" w:cs="Times New Roman"/>
          <w:sz w:val="28"/>
          <w:szCs w:val="28"/>
        </w:rPr>
        <w:lastRenderedPageBreak/>
        <w:t>владелецът е упражнявал фактическа власт и е държал вещта като своя. Свидетелствата се отнасят до конкретните действия на владелеца и до условията, при които те са извършвани. Писмени доказателства също имат съществено значение – договори, които удостоверяват предаване на владението, нотариални актове, съдебни решения за въвеждане във владение или административни актове на компетентни органи. По този начин се установява началният момент на фактическата власт.</w:t>
      </w:r>
    </w:p>
    <w:p w14:paraId="726DAB54" w14:textId="77777777"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Специфичното при владението е, че то е продължителен факт, който се реализира във времето чрез множество отделни действия. Би било практически невъзможно да се доказва всяко едно действие във всеки момент от продължителността на владението. Поради това законодателят е въвел презумпцията на чл. 83 ЗС, според която, ако се докаже, че едно лице е владяло в различни моменти от време, се предполага, че то е владяло и в междинния период, доколкото не се установи обратното. Тази презумпция облекчава доказването на непрекъснатостта и е оборима – може да бъде отхвърлена, ако се докаже, че през определено време владението е било прекъснато от друго лице.</w:t>
      </w:r>
    </w:p>
    <w:p w14:paraId="7452B6D7" w14:textId="77777777"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Смисълът на презумпцията е в това, че тя се основава на най-вероятния ход на събитията. Логично е да се приеме, че ако владелецът е установил фактическа власт в един момент и продължава да я упражнява в по-късен момент, то най-вероятно тази власт е била непрекъсната в междинния период. Именно поради това за доказването на владение през определен срок е достатъчно да бъдат установени началният и крайният момент на фактическата власт. Например, за да бъде уважен иск по чл. 75 ЗС, който изисква шестмесечно непрекъснато владение, е достатъчно да се установи, че лицето е владяло вещта в първия и последния ден на периода. Тогава презумпцията на чл. 83 гарантира приемствеността на владението в междинното време.</w:t>
      </w:r>
    </w:p>
    <w:p w14:paraId="2EBCF73B" w14:textId="6D8FAAB5"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lastRenderedPageBreak/>
        <w:t>В практиката на Върховния касационен съд има множество примери за прилагането на презумпцията за непрекъснатост на владението по чл. 83 от Закона за собствеността.</w:t>
      </w:r>
    </w:p>
    <w:p w14:paraId="2E13C3CC" w14:textId="1B6BEE59"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 Решение № 3 от 19.01.2016 г. по гр. д. № 3973/2015 г. ВКС подчертава, че владението съчетава обективен и субективен елемент</w:t>
      </w:r>
      <w:r w:rsidR="00B355CF" w:rsidRPr="0039483E">
        <w:rPr>
          <w:rStyle w:val="FootnoteReference"/>
          <w:rFonts w:ascii="Times New Roman" w:hAnsi="Times New Roman" w:cs="Times New Roman"/>
          <w:sz w:val="28"/>
          <w:szCs w:val="28"/>
        </w:rPr>
        <w:footnoteReference w:id="30"/>
      </w:r>
      <w:r w:rsidRPr="0039483E">
        <w:rPr>
          <w:rFonts w:ascii="Times New Roman" w:hAnsi="Times New Roman" w:cs="Times New Roman"/>
          <w:sz w:val="28"/>
          <w:szCs w:val="28"/>
        </w:rPr>
        <w:t>. Поради трудността при доказването на намерението за своене, законът въвежда презумпцията на чл. 69 ЗС. Връзката с чл. 83 ЗС се състои в това, че ако фактическата власт е установена и няма доказателства тя да е отнета, се предполага, че владението продължава без прекъсване. Тук съдът разглежда и специфичния случай на съсобственост, като прави разграничение кога съсобственик владее само своята част и кога може да се приеме, че владее целия имот за себе си. Изводът е, че в условията на съсобственост презумпциите на чл. 69 и чл. 83 могат да се прилагат, стига да е доказано установяване на фактическа власт, изключваща владението на другите съсобственици.</w:t>
      </w:r>
    </w:p>
    <w:p w14:paraId="474B2E31" w14:textId="53DECCBB"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С Решение № 484 от 4.02.2013 г. по гр. д. № 740/2011 г. съдът приема, че в отношенията между сънаследници установяването на фактическа власт, съчетано с действия по надстрояване, подобряване или единствено ползване на имота, може да сочи промяна на намерението за своене. Ако в продължение на десет години останалите наследници не се противопоставят, се приема, че е налице самостоятелно владение</w:t>
      </w:r>
      <w:r w:rsidR="00B355CF" w:rsidRPr="0039483E">
        <w:rPr>
          <w:rStyle w:val="FootnoteReference"/>
          <w:rFonts w:ascii="Times New Roman" w:hAnsi="Times New Roman" w:cs="Times New Roman"/>
          <w:sz w:val="28"/>
          <w:szCs w:val="28"/>
        </w:rPr>
        <w:footnoteReference w:id="31"/>
      </w:r>
      <w:r w:rsidRPr="0039483E">
        <w:rPr>
          <w:rFonts w:ascii="Times New Roman" w:hAnsi="Times New Roman" w:cs="Times New Roman"/>
          <w:sz w:val="28"/>
          <w:szCs w:val="28"/>
        </w:rPr>
        <w:t>. Тук чл. 83 ЗС се прилага чрез предположението, че щом веднъж е установено владение, то продължава до доказване на обратното.</w:t>
      </w:r>
    </w:p>
    <w:p w14:paraId="2A37F9C6" w14:textId="6AE5F564"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 xml:space="preserve">С Определение № 429 от 1.12.2014 г. и последващото Решение № 45 от 16.03.2015 г. по гр. д. № 6533/2014 г. ВКС разглежда случай на имот, </w:t>
      </w:r>
      <w:r w:rsidRPr="0039483E">
        <w:rPr>
          <w:rFonts w:ascii="Times New Roman" w:hAnsi="Times New Roman" w:cs="Times New Roman"/>
          <w:sz w:val="28"/>
          <w:szCs w:val="28"/>
        </w:rPr>
        <w:lastRenderedPageBreak/>
        <w:t>предоставен за ползване чрез протокол от 1994 г. и по-късно актуван като общинска собственост</w:t>
      </w:r>
      <w:r w:rsidR="00D713C2" w:rsidRPr="0039483E">
        <w:rPr>
          <w:rStyle w:val="FootnoteReference"/>
          <w:rFonts w:ascii="Times New Roman" w:hAnsi="Times New Roman" w:cs="Times New Roman"/>
          <w:sz w:val="28"/>
          <w:szCs w:val="28"/>
        </w:rPr>
        <w:footnoteReference w:id="32"/>
      </w:r>
      <w:r w:rsidRPr="0039483E">
        <w:rPr>
          <w:rFonts w:ascii="Times New Roman" w:hAnsi="Times New Roman" w:cs="Times New Roman"/>
          <w:sz w:val="28"/>
          <w:szCs w:val="28"/>
        </w:rPr>
        <w:t>. Съдът изрично отбелязва, че съставянето на акт за общинска собственост не прекъсва придобивната давност, нито прекратява владението, ако фактическата власт не е отнета. Презумпцията на чл. 83 ЗС тук действа в полза на владелците, като позволява да се приеме, че владението е продължило и след съставянето на акта.</w:t>
      </w:r>
    </w:p>
    <w:p w14:paraId="4075F0F4" w14:textId="594C19E0" w:rsidR="00583A0B" w:rsidRPr="0039483E" w:rsidRDefault="00D713C2"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В</w:t>
      </w:r>
      <w:r w:rsidR="00583A0B" w:rsidRPr="0039483E">
        <w:rPr>
          <w:rFonts w:ascii="Times New Roman" w:hAnsi="Times New Roman" w:cs="Times New Roman"/>
          <w:sz w:val="28"/>
          <w:szCs w:val="28"/>
        </w:rPr>
        <w:t xml:space="preserve"> </w:t>
      </w:r>
      <w:bookmarkStart w:id="4" w:name="_Hlk206864977"/>
      <w:r w:rsidR="00583A0B" w:rsidRPr="0039483E">
        <w:rPr>
          <w:rFonts w:ascii="Times New Roman" w:hAnsi="Times New Roman" w:cs="Times New Roman"/>
          <w:sz w:val="28"/>
          <w:szCs w:val="28"/>
        </w:rPr>
        <w:t xml:space="preserve">Решение № 68 от 2.08.2013 г. по гр. д. № 603/2012 г. </w:t>
      </w:r>
      <w:bookmarkEnd w:id="4"/>
      <w:r w:rsidR="00583A0B" w:rsidRPr="0039483E">
        <w:rPr>
          <w:rFonts w:ascii="Times New Roman" w:hAnsi="Times New Roman" w:cs="Times New Roman"/>
          <w:sz w:val="28"/>
          <w:szCs w:val="28"/>
        </w:rPr>
        <w:t>ВКС се концентрира върху качествата на владението</w:t>
      </w:r>
      <w:r w:rsidRPr="0039483E">
        <w:rPr>
          <w:rStyle w:val="FootnoteReference"/>
          <w:rFonts w:ascii="Times New Roman" w:hAnsi="Times New Roman" w:cs="Times New Roman"/>
          <w:sz w:val="28"/>
          <w:szCs w:val="28"/>
        </w:rPr>
        <w:footnoteReference w:id="33"/>
      </w:r>
      <w:r w:rsidR="00583A0B" w:rsidRPr="0039483E">
        <w:rPr>
          <w:rFonts w:ascii="Times New Roman" w:hAnsi="Times New Roman" w:cs="Times New Roman"/>
          <w:sz w:val="28"/>
          <w:szCs w:val="28"/>
        </w:rPr>
        <w:t>. Съдът приема, че то трябва да бъде постоянно, явно, несъмнително и спокойно, за да произведе последиците на придобивната давност. Презумпцията по чл. 83 ЗС може да се приложи само когато фактическата власт има постоянен характер. Епизодични действия или административни актове като издаване на скица или виза за проектиране не са достатъчни. Необходимо е реално упражняване на власт върху имота, което да е видимо за собственика и да му позволи да защити правото си.</w:t>
      </w:r>
    </w:p>
    <w:p w14:paraId="07A99A2F" w14:textId="77777777" w:rsidR="00583A0B" w:rsidRPr="0039483E" w:rsidRDefault="00583A0B" w:rsidP="00583A0B">
      <w:pPr>
        <w:spacing w:line="360" w:lineRule="auto"/>
        <w:ind w:firstLine="708"/>
        <w:jc w:val="both"/>
        <w:rPr>
          <w:rFonts w:ascii="Times New Roman" w:hAnsi="Times New Roman" w:cs="Times New Roman"/>
          <w:sz w:val="28"/>
          <w:szCs w:val="28"/>
        </w:rPr>
      </w:pPr>
      <w:r w:rsidRPr="0039483E">
        <w:rPr>
          <w:rFonts w:ascii="Times New Roman" w:hAnsi="Times New Roman" w:cs="Times New Roman"/>
          <w:sz w:val="28"/>
          <w:szCs w:val="28"/>
        </w:rPr>
        <w:t>От всички тези решения може да се изведе общият извод, че чл. 83 ЗС улеснява доказването на непрекъснатостта на владението, като прехвърля тежестта на доказване върху страната, която твърди прекъсване. Но за да се приложи правилото, трябва да е установено реално и трайно упражняване на фактическа власт, проявено чрез действия, които ясно демонстрират намерението за своене.</w:t>
      </w:r>
    </w:p>
    <w:p w14:paraId="7BD1E74F" w14:textId="0AE6AD9D" w:rsidR="00544EF3" w:rsidRDefault="00544EF3" w:rsidP="00544EF3">
      <w:pPr>
        <w:spacing w:line="360" w:lineRule="auto"/>
        <w:ind w:firstLine="708"/>
        <w:jc w:val="both"/>
        <w:rPr>
          <w:rFonts w:ascii="Times New Roman" w:hAnsi="Times New Roman" w:cs="Times New Roman"/>
          <w:sz w:val="28"/>
          <w:szCs w:val="28"/>
        </w:rPr>
      </w:pPr>
      <w:r w:rsidRPr="0039483E">
        <w:rPr>
          <w:rFonts w:ascii="Times New Roman" w:hAnsi="Times New Roman" w:cs="Times New Roman"/>
          <w:b/>
          <w:bCs/>
          <w:sz w:val="28"/>
          <w:szCs w:val="28"/>
        </w:rPr>
        <w:t>3.4. Защита на владението и средства за възстановяване</w:t>
      </w:r>
    </w:p>
    <w:p w14:paraId="45BCC13F" w14:textId="77777777" w:rsidR="00B2627D" w:rsidRPr="00B2627D" w:rsidRDefault="00B2627D" w:rsidP="00B2627D">
      <w:pPr>
        <w:spacing w:line="360" w:lineRule="auto"/>
        <w:ind w:firstLine="708"/>
        <w:jc w:val="both"/>
        <w:rPr>
          <w:rFonts w:ascii="Times New Roman" w:hAnsi="Times New Roman" w:cs="Times New Roman"/>
          <w:sz w:val="28"/>
          <w:szCs w:val="28"/>
          <w:lang w:val="en-GB"/>
        </w:rPr>
      </w:pPr>
      <w:proofErr w:type="spellStart"/>
      <w:r w:rsidRPr="00B2627D">
        <w:rPr>
          <w:rFonts w:ascii="Times New Roman" w:hAnsi="Times New Roman" w:cs="Times New Roman"/>
          <w:sz w:val="28"/>
          <w:szCs w:val="28"/>
          <w:lang w:val="en-GB"/>
        </w:rPr>
        <w:lastRenderedPageBreak/>
        <w:t>Защитата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една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най-важните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последици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института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именно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гарантира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общественият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ред</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има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цел</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запази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фактическите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отношения</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предотврати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самоуправното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им</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нарушаване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Законът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допуска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частните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лица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решават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споровете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относно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фактическата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власт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върху</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вещи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това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би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довело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хаос</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насилие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Затова</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създадена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система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която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всяка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промяна</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установеното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положение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следва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става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съдебен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ред</w:t>
      </w:r>
      <w:proofErr w:type="spellEnd"/>
      <w:r w:rsidRPr="00B2627D">
        <w:rPr>
          <w:rFonts w:ascii="Times New Roman" w:hAnsi="Times New Roman" w:cs="Times New Roman"/>
          <w:sz w:val="28"/>
          <w:szCs w:val="28"/>
          <w:lang w:val="en-GB"/>
        </w:rPr>
        <w:t>.</w:t>
      </w:r>
    </w:p>
    <w:p w14:paraId="754E640D" w14:textId="77777777" w:rsidR="00B2627D" w:rsidRPr="00B2627D" w:rsidRDefault="00B2627D" w:rsidP="00B2627D">
      <w:pPr>
        <w:spacing w:line="360" w:lineRule="auto"/>
        <w:ind w:firstLine="708"/>
        <w:jc w:val="both"/>
        <w:rPr>
          <w:rFonts w:ascii="Times New Roman" w:hAnsi="Times New Roman" w:cs="Times New Roman"/>
          <w:sz w:val="28"/>
          <w:szCs w:val="28"/>
          <w:lang w:val="en-GB"/>
        </w:rPr>
      </w:pPr>
      <w:proofErr w:type="spellStart"/>
      <w:r w:rsidRPr="00B2627D">
        <w:rPr>
          <w:rFonts w:ascii="Times New Roman" w:hAnsi="Times New Roman" w:cs="Times New Roman"/>
          <w:sz w:val="28"/>
          <w:szCs w:val="28"/>
          <w:lang w:val="en-GB"/>
        </w:rPr>
        <w:t>Особеното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владелческата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че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предоставя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добросъвестните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но</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недобросъвестните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владелци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Дори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крадец</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или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присвоител</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ползва</w:t>
      </w:r>
      <w:proofErr w:type="spellEnd"/>
      <w:r w:rsidRPr="00B2627D">
        <w:rPr>
          <w:rFonts w:ascii="Times New Roman" w:hAnsi="Times New Roman" w:cs="Times New Roman"/>
          <w:sz w:val="28"/>
          <w:szCs w:val="28"/>
          <w:lang w:val="en-GB"/>
        </w:rPr>
        <w:t xml:space="preserve"> с </w:t>
      </w:r>
      <w:proofErr w:type="spellStart"/>
      <w:r w:rsidRPr="00B2627D">
        <w:rPr>
          <w:rFonts w:ascii="Times New Roman" w:hAnsi="Times New Roman" w:cs="Times New Roman"/>
          <w:sz w:val="28"/>
          <w:szCs w:val="28"/>
          <w:lang w:val="en-GB"/>
        </w:rPr>
        <w:t>временна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докато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реши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спора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Причината</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че</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противен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случай</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всеки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би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могъл</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твърди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другия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че</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неправомерен</w:t>
      </w:r>
      <w:proofErr w:type="spellEnd"/>
      <w:r w:rsidRPr="00B2627D">
        <w:rPr>
          <w:rFonts w:ascii="Times New Roman" w:hAnsi="Times New Roman" w:cs="Times New Roman"/>
          <w:sz w:val="28"/>
          <w:szCs w:val="28"/>
          <w:lang w:val="en-GB"/>
        </w:rPr>
        <w:t xml:space="preserve"> </w:t>
      </w:r>
      <w:proofErr w:type="spellStart"/>
      <w:proofErr w:type="gramStart"/>
      <w:r w:rsidRPr="00B2627D">
        <w:rPr>
          <w:rFonts w:ascii="Times New Roman" w:hAnsi="Times New Roman" w:cs="Times New Roman"/>
          <w:sz w:val="28"/>
          <w:szCs w:val="28"/>
          <w:lang w:val="en-GB"/>
        </w:rPr>
        <w:t>владелец</w:t>
      </w:r>
      <w:proofErr w:type="spellEnd"/>
      <w:r w:rsidRPr="00B2627D">
        <w:rPr>
          <w:rFonts w:ascii="Times New Roman" w:hAnsi="Times New Roman" w:cs="Times New Roman"/>
          <w:sz w:val="28"/>
          <w:szCs w:val="28"/>
          <w:lang w:val="en-GB"/>
        </w:rPr>
        <w:t>“</w:t>
      </w:r>
      <w:proofErr w:type="gram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прибягва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самоуправство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Така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косвено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защитава</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правото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собственост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защото</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повечето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случаи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собственикът</w:t>
      </w:r>
      <w:proofErr w:type="spellEnd"/>
      <w:r w:rsidRPr="00B2627D">
        <w:rPr>
          <w:rFonts w:ascii="Times New Roman" w:hAnsi="Times New Roman" w:cs="Times New Roman"/>
          <w:sz w:val="28"/>
          <w:szCs w:val="28"/>
          <w:lang w:val="en-GB"/>
        </w:rPr>
        <w:t xml:space="preserve"> е и </w:t>
      </w:r>
      <w:proofErr w:type="spellStart"/>
      <w:r w:rsidRPr="00B2627D">
        <w:rPr>
          <w:rFonts w:ascii="Times New Roman" w:hAnsi="Times New Roman" w:cs="Times New Roman"/>
          <w:sz w:val="28"/>
          <w:szCs w:val="28"/>
          <w:lang w:val="en-GB"/>
        </w:rPr>
        <w:t>владелец</w:t>
      </w:r>
      <w:proofErr w:type="spellEnd"/>
      <w:r w:rsidRPr="00B2627D">
        <w:rPr>
          <w:rFonts w:ascii="Times New Roman" w:hAnsi="Times New Roman" w:cs="Times New Roman"/>
          <w:sz w:val="28"/>
          <w:szCs w:val="28"/>
          <w:lang w:val="en-GB"/>
        </w:rPr>
        <w:t>.</w:t>
      </w:r>
    </w:p>
    <w:p w14:paraId="5B614294" w14:textId="77777777" w:rsidR="00B2627D" w:rsidRPr="00B2627D" w:rsidRDefault="00B2627D" w:rsidP="00B2627D">
      <w:pPr>
        <w:spacing w:line="360" w:lineRule="auto"/>
        <w:ind w:firstLine="708"/>
        <w:jc w:val="both"/>
        <w:rPr>
          <w:rFonts w:ascii="Times New Roman" w:hAnsi="Times New Roman" w:cs="Times New Roman"/>
          <w:sz w:val="28"/>
          <w:szCs w:val="28"/>
          <w:lang w:val="en-GB"/>
        </w:rPr>
      </w:pPr>
      <w:proofErr w:type="spellStart"/>
      <w:r w:rsidRPr="00B2627D">
        <w:rPr>
          <w:rFonts w:ascii="Times New Roman" w:hAnsi="Times New Roman" w:cs="Times New Roman"/>
          <w:sz w:val="28"/>
          <w:szCs w:val="28"/>
          <w:lang w:val="en-GB"/>
        </w:rPr>
        <w:t>Правото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познава</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самозащита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 </w:t>
      </w:r>
      <w:proofErr w:type="spellStart"/>
      <w:r w:rsidRPr="00B2627D">
        <w:rPr>
          <w:rFonts w:ascii="Times New Roman" w:hAnsi="Times New Roman" w:cs="Times New Roman"/>
          <w:sz w:val="28"/>
          <w:szCs w:val="28"/>
          <w:lang w:val="en-GB"/>
        </w:rPr>
        <w:t>владелецът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може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лично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противопостави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нарушителя</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момента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посегателството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например</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ограждане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охрана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или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незабавно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отнемане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вещта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тази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самозащита</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допустима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момента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нарушението</w:t>
      </w:r>
      <w:proofErr w:type="spellEnd"/>
      <w:r w:rsidRPr="00B2627D">
        <w:rPr>
          <w:rFonts w:ascii="Times New Roman" w:hAnsi="Times New Roman" w:cs="Times New Roman"/>
          <w:sz w:val="28"/>
          <w:szCs w:val="28"/>
          <w:lang w:val="en-GB"/>
        </w:rPr>
        <w:t xml:space="preserve"> и в </w:t>
      </w:r>
      <w:proofErr w:type="spellStart"/>
      <w:r w:rsidRPr="00B2627D">
        <w:rPr>
          <w:rFonts w:ascii="Times New Roman" w:hAnsi="Times New Roman" w:cs="Times New Roman"/>
          <w:sz w:val="28"/>
          <w:szCs w:val="28"/>
          <w:lang w:val="en-GB"/>
        </w:rPr>
        <w:t>рамките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неизбежната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отбрана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Ако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вещта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вече</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отнета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владелецът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трябва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съдебни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средства</w:t>
      </w:r>
      <w:proofErr w:type="spellEnd"/>
      <w:r w:rsidRPr="00B2627D">
        <w:rPr>
          <w:rFonts w:ascii="Times New Roman" w:hAnsi="Times New Roman" w:cs="Times New Roman"/>
          <w:sz w:val="28"/>
          <w:szCs w:val="28"/>
          <w:lang w:val="en-GB"/>
        </w:rPr>
        <w:t xml:space="preserve">, а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саморазправа</w:t>
      </w:r>
      <w:proofErr w:type="spellEnd"/>
      <w:r w:rsidRPr="00B2627D">
        <w:rPr>
          <w:rFonts w:ascii="Times New Roman" w:hAnsi="Times New Roman" w:cs="Times New Roman"/>
          <w:sz w:val="28"/>
          <w:szCs w:val="28"/>
          <w:lang w:val="en-GB"/>
        </w:rPr>
        <w:t>.</w:t>
      </w:r>
    </w:p>
    <w:p w14:paraId="3D440B59" w14:textId="04A3967B" w:rsidR="00B2627D" w:rsidRPr="00B2627D" w:rsidRDefault="00B2627D" w:rsidP="00B2627D">
      <w:pPr>
        <w:spacing w:line="360" w:lineRule="auto"/>
        <w:ind w:firstLine="708"/>
        <w:jc w:val="both"/>
        <w:rPr>
          <w:rFonts w:ascii="Times New Roman" w:hAnsi="Times New Roman" w:cs="Times New Roman"/>
          <w:sz w:val="28"/>
          <w:szCs w:val="28"/>
          <w:lang w:val="en-GB"/>
        </w:rPr>
      </w:pPr>
      <w:proofErr w:type="spellStart"/>
      <w:r w:rsidRPr="00B2627D">
        <w:rPr>
          <w:rFonts w:ascii="Times New Roman" w:hAnsi="Times New Roman" w:cs="Times New Roman"/>
          <w:sz w:val="28"/>
          <w:szCs w:val="28"/>
          <w:lang w:val="en-GB"/>
        </w:rPr>
        <w:t>Съществено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място</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системата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заемат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владелческите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искове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посесорни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искове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различават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исковете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собственост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петиторни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защото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защитават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право</w:t>
      </w:r>
      <w:proofErr w:type="spellEnd"/>
      <w:r w:rsidRPr="00B2627D">
        <w:rPr>
          <w:rFonts w:ascii="Times New Roman" w:hAnsi="Times New Roman" w:cs="Times New Roman"/>
          <w:sz w:val="28"/>
          <w:szCs w:val="28"/>
          <w:lang w:val="en-GB"/>
        </w:rPr>
        <w:t xml:space="preserve">, а </w:t>
      </w:r>
      <w:proofErr w:type="spellStart"/>
      <w:r w:rsidRPr="00B2627D">
        <w:rPr>
          <w:rFonts w:ascii="Times New Roman" w:hAnsi="Times New Roman" w:cs="Times New Roman"/>
          <w:sz w:val="28"/>
          <w:szCs w:val="28"/>
          <w:lang w:val="en-GB"/>
        </w:rPr>
        <w:t>фактическо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състояние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тях</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разглежда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въпроса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кой</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собственик</w:t>
      </w:r>
      <w:proofErr w:type="spellEnd"/>
      <w:r w:rsidRPr="00B2627D">
        <w:rPr>
          <w:rFonts w:ascii="Times New Roman" w:hAnsi="Times New Roman" w:cs="Times New Roman"/>
          <w:sz w:val="28"/>
          <w:szCs w:val="28"/>
          <w:lang w:val="en-GB"/>
        </w:rPr>
        <w:t xml:space="preserve">, а </w:t>
      </w:r>
      <w:proofErr w:type="spellStart"/>
      <w:r w:rsidRPr="00B2627D">
        <w:rPr>
          <w:rFonts w:ascii="Times New Roman" w:hAnsi="Times New Roman" w:cs="Times New Roman"/>
          <w:sz w:val="28"/>
          <w:szCs w:val="28"/>
          <w:lang w:val="en-GB"/>
        </w:rPr>
        <w:t>само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дали</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имало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дали</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нарушено</w:t>
      </w:r>
      <w:proofErr w:type="spellEnd"/>
      <w:r>
        <w:rPr>
          <w:rStyle w:val="FootnoteReference"/>
          <w:rFonts w:ascii="Times New Roman" w:hAnsi="Times New Roman" w:cs="Times New Roman"/>
          <w:sz w:val="28"/>
          <w:szCs w:val="28"/>
          <w:lang w:val="en-GB"/>
        </w:rPr>
        <w:footnoteReference w:id="34"/>
      </w:r>
      <w:r w:rsidRPr="00B2627D">
        <w:rPr>
          <w:rFonts w:ascii="Times New Roman" w:hAnsi="Times New Roman" w:cs="Times New Roman"/>
          <w:sz w:val="28"/>
          <w:szCs w:val="28"/>
          <w:lang w:val="en-GB"/>
        </w:rPr>
        <w:t>.</w:t>
      </w:r>
    </w:p>
    <w:p w14:paraId="7674182A" w14:textId="77777777" w:rsidR="00B2627D" w:rsidRPr="00B2627D" w:rsidRDefault="00B2627D" w:rsidP="00B2627D">
      <w:pPr>
        <w:spacing w:line="360" w:lineRule="auto"/>
        <w:ind w:firstLine="708"/>
        <w:jc w:val="both"/>
        <w:rPr>
          <w:rFonts w:ascii="Times New Roman" w:hAnsi="Times New Roman" w:cs="Times New Roman"/>
          <w:sz w:val="28"/>
          <w:szCs w:val="28"/>
          <w:lang w:val="en-GB"/>
        </w:rPr>
      </w:pPr>
      <w:proofErr w:type="spellStart"/>
      <w:r w:rsidRPr="00B2627D">
        <w:rPr>
          <w:rFonts w:ascii="Times New Roman" w:hAnsi="Times New Roman" w:cs="Times New Roman"/>
          <w:sz w:val="28"/>
          <w:szCs w:val="28"/>
          <w:lang w:val="en-GB"/>
        </w:rPr>
        <w:lastRenderedPageBreak/>
        <w:t>Законът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урежда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основни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владелчески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Първият</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уреден</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чл</w:t>
      </w:r>
      <w:proofErr w:type="spellEnd"/>
      <w:r w:rsidRPr="00B2627D">
        <w:rPr>
          <w:rFonts w:ascii="Times New Roman" w:hAnsi="Times New Roman" w:cs="Times New Roman"/>
          <w:sz w:val="28"/>
          <w:szCs w:val="28"/>
          <w:lang w:val="en-GB"/>
        </w:rPr>
        <w:t xml:space="preserve">. 75 ЗС – </w:t>
      </w:r>
      <w:proofErr w:type="spellStart"/>
      <w:r w:rsidRPr="00B2627D">
        <w:rPr>
          <w:rFonts w:ascii="Times New Roman" w:hAnsi="Times New Roman" w:cs="Times New Roman"/>
          <w:sz w:val="28"/>
          <w:szCs w:val="28"/>
          <w:lang w:val="en-GB"/>
        </w:rPr>
        <w:t>иск</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срещу</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всяко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нарушение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владението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стига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продължило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повече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шест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месеца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Той</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трябва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бъде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предявен</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шестмесечен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срок</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нарушението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Вторият</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искът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чл</w:t>
      </w:r>
      <w:proofErr w:type="spellEnd"/>
      <w:r w:rsidRPr="00B2627D">
        <w:rPr>
          <w:rFonts w:ascii="Times New Roman" w:hAnsi="Times New Roman" w:cs="Times New Roman"/>
          <w:sz w:val="28"/>
          <w:szCs w:val="28"/>
          <w:lang w:val="en-GB"/>
        </w:rPr>
        <w:t xml:space="preserve">. 76 ЗС –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връщане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отнета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чрез</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насилие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или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скрито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владяна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вещ</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този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подлежи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предявяване</w:t>
      </w:r>
      <w:proofErr w:type="spellEnd"/>
      <w:r w:rsidRPr="00B2627D">
        <w:rPr>
          <w:rFonts w:ascii="Times New Roman" w:hAnsi="Times New Roman" w:cs="Times New Roman"/>
          <w:sz w:val="28"/>
          <w:szCs w:val="28"/>
          <w:lang w:val="en-GB"/>
        </w:rPr>
        <w:t xml:space="preserve"> в </w:t>
      </w:r>
      <w:proofErr w:type="spellStart"/>
      <w:r w:rsidRPr="00B2627D">
        <w:rPr>
          <w:rFonts w:ascii="Times New Roman" w:hAnsi="Times New Roman" w:cs="Times New Roman"/>
          <w:sz w:val="28"/>
          <w:szCs w:val="28"/>
          <w:lang w:val="en-GB"/>
        </w:rPr>
        <w:t>шестмесечен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срок</w:t>
      </w:r>
      <w:proofErr w:type="spellEnd"/>
      <w:r w:rsidRPr="00B2627D">
        <w:rPr>
          <w:rFonts w:ascii="Times New Roman" w:hAnsi="Times New Roman" w:cs="Times New Roman"/>
          <w:sz w:val="28"/>
          <w:szCs w:val="28"/>
          <w:lang w:val="en-GB"/>
        </w:rPr>
        <w:t>.</w:t>
      </w:r>
    </w:p>
    <w:p w14:paraId="5ED0045C" w14:textId="77777777" w:rsidR="00B2627D" w:rsidRDefault="00B2627D" w:rsidP="00B2627D">
      <w:pPr>
        <w:spacing w:line="360" w:lineRule="auto"/>
        <w:ind w:firstLine="708"/>
        <w:jc w:val="both"/>
        <w:rPr>
          <w:rFonts w:ascii="Times New Roman" w:hAnsi="Times New Roman" w:cs="Times New Roman"/>
          <w:sz w:val="28"/>
          <w:szCs w:val="28"/>
        </w:rPr>
      </w:pPr>
      <w:proofErr w:type="spellStart"/>
      <w:r w:rsidRPr="00B2627D">
        <w:rPr>
          <w:rFonts w:ascii="Times New Roman" w:hAnsi="Times New Roman" w:cs="Times New Roman"/>
          <w:sz w:val="28"/>
          <w:szCs w:val="28"/>
          <w:lang w:val="en-GB"/>
        </w:rPr>
        <w:t>По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този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начин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владелческите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искове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явяват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бърз</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ефективен</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механизъм</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възстановяване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фактическата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власт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като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съдът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разглежда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единствено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факти</w:t>
      </w:r>
      <w:proofErr w:type="spellEnd"/>
      <w:r w:rsidRPr="00B2627D">
        <w:rPr>
          <w:rFonts w:ascii="Times New Roman" w:hAnsi="Times New Roman" w:cs="Times New Roman"/>
          <w:sz w:val="28"/>
          <w:szCs w:val="28"/>
          <w:lang w:val="en-GB"/>
        </w:rPr>
        <w:t xml:space="preserve"> – </w:t>
      </w:r>
      <w:proofErr w:type="spellStart"/>
      <w:r w:rsidRPr="00B2627D">
        <w:rPr>
          <w:rFonts w:ascii="Times New Roman" w:hAnsi="Times New Roman" w:cs="Times New Roman"/>
          <w:sz w:val="28"/>
          <w:szCs w:val="28"/>
          <w:lang w:val="en-GB"/>
        </w:rPr>
        <w:t>имало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ли</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владение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имало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ли</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нарушение</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кой</w:t>
      </w:r>
      <w:proofErr w:type="spellEnd"/>
      <w:r w:rsidRPr="00B2627D">
        <w:rPr>
          <w:rFonts w:ascii="Times New Roman" w:hAnsi="Times New Roman" w:cs="Times New Roman"/>
          <w:sz w:val="28"/>
          <w:szCs w:val="28"/>
          <w:lang w:val="en-GB"/>
        </w:rPr>
        <w:t xml:space="preserve"> е </w:t>
      </w:r>
      <w:proofErr w:type="spellStart"/>
      <w:r w:rsidRPr="00B2627D">
        <w:rPr>
          <w:rFonts w:ascii="Times New Roman" w:hAnsi="Times New Roman" w:cs="Times New Roman"/>
          <w:sz w:val="28"/>
          <w:szCs w:val="28"/>
          <w:lang w:val="en-GB"/>
        </w:rPr>
        <w:t>нарушителят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Така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постига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баланс</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между</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обществения</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ред</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вещните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права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като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собствениците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винаги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могат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допълнително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да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обърнат</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към</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съда</w:t>
      </w:r>
      <w:proofErr w:type="spellEnd"/>
      <w:r w:rsidRPr="00B2627D">
        <w:rPr>
          <w:rFonts w:ascii="Times New Roman" w:hAnsi="Times New Roman" w:cs="Times New Roman"/>
          <w:sz w:val="28"/>
          <w:szCs w:val="28"/>
          <w:lang w:val="en-GB"/>
        </w:rPr>
        <w:t xml:space="preserve"> с </w:t>
      </w:r>
      <w:proofErr w:type="spellStart"/>
      <w:r w:rsidRPr="00B2627D">
        <w:rPr>
          <w:rFonts w:ascii="Times New Roman" w:hAnsi="Times New Roman" w:cs="Times New Roman"/>
          <w:sz w:val="28"/>
          <w:szCs w:val="28"/>
          <w:lang w:val="en-GB"/>
        </w:rPr>
        <w:t>петиторни</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искове</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за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установяване</w:t>
      </w:r>
      <w:proofErr w:type="spellEnd"/>
      <w:r w:rsidRPr="00B2627D">
        <w:rPr>
          <w:rFonts w:ascii="Times New Roman" w:hAnsi="Times New Roman" w:cs="Times New Roman"/>
          <w:sz w:val="28"/>
          <w:szCs w:val="28"/>
          <w:lang w:val="en-GB"/>
        </w:rPr>
        <w:t xml:space="preserve"> и </w:t>
      </w:r>
      <w:proofErr w:type="spellStart"/>
      <w:r w:rsidRPr="00B2627D">
        <w:rPr>
          <w:rFonts w:ascii="Times New Roman" w:hAnsi="Times New Roman" w:cs="Times New Roman"/>
          <w:sz w:val="28"/>
          <w:szCs w:val="28"/>
          <w:lang w:val="en-GB"/>
        </w:rPr>
        <w:t>защита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своето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право</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на</w:t>
      </w:r>
      <w:proofErr w:type="spellEnd"/>
      <w:r w:rsidRPr="00B2627D">
        <w:rPr>
          <w:rFonts w:ascii="Times New Roman" w:hAnsi="Times New Roman" w:cs="Times New Roman"/>
          <w:sz w:val="28"/>
          <w:szCs w:val="28"/>
          <w:lang w:val="en-GB"/>
        </w:rPr>
        <w:t xml:space="preserve"> </w:t>
      </w:r>
      <w:proofErr w:type="spellStart"/>
      <w:r w:rsidRPr="00B2627D">
        <w:rPr>
          <w:rFonts w:ascii="Times New Roman" w:hAnsi="Times New Roman" w:cs="Times New Roman"/>
          <w:sz w:val="28"/>
          <w:szCs w:val="28"/>
          <w:lang w:val="en-GB"/>
        </w:rPr>
        <w:t>собственост</w:t>
      </w:r>
      <w:proofErr w:type="spellEnd"/>
      <w:r w:rsidRPr="00B2627D">
        <w:rPr>
          <w:rFonts w:ascii="Times New Roman" w:hAnsi="Times New Roman" w:cs="Times New Roman"/>
          <w:sz w:val="28"/>
          <w:szCs w:val="28"/>
          <w:lang w:val="en-GB"/>
        </w:rPr>
        <w:t>.</w:t>
      </w:r>
    </w:p>
    <w:p w14:paraId="6FE0EEF5" w14:textId="77777777"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75 ЗС е </w:t>
      </w:r>
      <w:proofErr w:type="spellStart"/>
      <w:r w:rsidRPr="00826C92">
        <w:rPr>
          <w:rFonts w:ascii="Times New Roman" w:hAnsi="Times New Roman" w:cs="Times New Roman"/>
          <w:sz w:val="28"/>
          <w:szCs w:val="28"/>
          <w:lang w:val="en-GB"/>
        </w:rPr>
        <w:t>специален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инструмент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който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има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цел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гарантира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обществения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ред</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предотврати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самоуправни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спорове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върху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недвижим</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имот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допустим</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този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трябва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изпълнени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няколко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условия</w:t>
      </w:r>
      <w:proofErr w:type="spellEnd"/>
      <w:r w:rsidRPr="00826C92">
        <w:rPr>
          <w:rFonts w:ascii="Times New Roman" w:hAnsi="Times New Roman" w:cs="Times New Roman"/>
          <w:sz w:val="28"/>
          <w:szCs w:val="28"/>
          <w:lang w:val="en-GB"/>
        </w:rPr>
        <w:t>.</w:t>
      </w:r>
    </w:p>
    <w:p w14:paraId="76EA8965" w14:textId="6CBF201F"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Предмет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защитата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върху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недвижим</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имот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върху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него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сервитут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Движими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обхванати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тъй</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законът</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предвидил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други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механизми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тяхната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предяви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държател</w:t>
      </w:r>
      <w:proofErr w:type="spellEnd"/>
      <w:r w:rsidRPr="00826C92">
        <w:rPr>
          <w:rFonts w:ascii="Times New Roman" w:hAnsi="Times New Roman" w:cs="Times New Roman"/>
          <w:sz w:val="28"/>
          <w:szCs w:val="28"/>
          <w:lang w:val="en-GB"/>
        </w:rPr>
        <w:t xml:space="preserve">, а </w:t>
      </w:r>
      <w:proofErr w:type="spellStart"/>
      <w:r w:rsidRPr="00826C92">
        <w:rPr>
          <w:rFonts w:ascii="Times New Roman" w:hAnsi="Times New Roman" w:cs="Times New Roman"/>
          <w:sz w:val="28"/>
          <w:szCs w:val="28"/>
          <w:lang w:val="en-GB"/>
        </w:rPr>
        <w:t>само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владелец</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определя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всяко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действие</w:t>
      </w:r>
      <w:proofErr w:type="spellEnd"/>
      <w:r w:rsidRPr="00826C92">
        <w:rPr>
          <w:rFonts w:ascii="Times New Roman" w:hAnsi="Times New Roman" w:cs="Times New Roman"/>
          <w:sz w:val="28"/>
          <w:szCs w:val="28"/>
          <w:lang w:val="en-GB"/>
        </w:rPr>
        <w:t xml:space="preserve">, с </w:t>
      </w:r>
      <w:proofErr w:type="spellStart"/>
      <w:r w:rsidRPr="00826C92">
        <w:rPr>
          <w:rFonts w:ascii="Times New Roman" w:hAnsi="Times New Roman" w:cs="Times New Roman"/>
          <w:sz w:val="28"/>
          <w:szCs w:val="28"/>
          <w:lang w:val="en-GB"/>
        </w:rPr>
        <w:t>което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ограничава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владелеца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значение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какво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намерението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нарушителя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бъде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пълно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частично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ограничаване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ползването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както</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пряко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заплаха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със</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съгласието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владелеца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законни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държавни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органи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търпими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трети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лица</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трябва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lastRenderedPageBreak/>
        <w:t>продължило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повече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шест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месеца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непрекъснато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момента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Ако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прекъснато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старият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период</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брои</w:t>
      </w:r>
      <w:proofErr w:type="spellEnd"/>
      <w:r w:rsidRPr="00826C92">
        <w:rPr>
          <w:rFonts w:ascii="Times New Roman" w:hAnsi="Times New Roman" w:cs="Times New Roman"/>
          <w:sz w:val="28"/>
          <w:szCs w:val="28"/>
          <w:lang w:val="en-GB"/>
        </w:rPr>
        <w:t xml:space="preserve">. В </w:t>
      </w:r>
      <w:proofErr w:type="spellStart"/>
      <w:r w:rsidRPr="00826C92">
        <w:rPr>
          <w:rFonts w:ascii="Times New Roman" w:hAnsi="Times New Roman" w:cs="Times New Roman"/>
          <w:sz w:val="28"/>
          <w:szCs w:val="28"/>
          <w:lang w:val="en-GB"/>
        </w:rPr>
        <w:t>някои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случаи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законът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позволява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присъединяване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праводател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наследодател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допълни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срокът</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Ответник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всеки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който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извършил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продължава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 </w:t>
      </w:r>
      <w:proofErr w:type="spellStart"/>
      <w:r w:rsidRPr="00826C92">
        <w:rPr>
          <w:rFonts w:ascii="Times New Roman" w:hAnsi="Times New Roman" w:cs="Times New Roman"/>
          <w:sz w:val="28"/>
          <w:szCs w:val="28"/>
          <w:lang w:val="en-GB"/>
        </w:rPr>
        <w:t>както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първоначалният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нарушител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така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този</w:t>
      </w:r>
      <w:proofErr w:type="spellEnd"/>
      <w:r w:rsidRPr="00826C92">
        <w:rPr>
          <w:rFonts w:ascii="Times New Roman" w:hAnsi="Times New Roman" w:cs="Times New Roman"/>
          <w:sz w:val="28"/>
          <w:szCs w:val="28"/>
          <w:lang w:val="en-GB"/>
        </w:rPr>
        <w:t xml:space="preserve">, у </w:t>
      </w:r>
      <w:proofErr w:type="spellStart"/>
      <w:r w:rsidRPr="00826C92">
        <w:rPr>
          <w:rFonts w:ascii="Times New Roman" w:hAnsi="Times New Roman" w:cs="Times New Roman"/>
          <w:sz w:val="28"/>
          <w:szCs w:val="28"/>
          <w:lang w:val="en-GB"/>
        </w:rPr>
        <w:t>когото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намира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към</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момента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придава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едновременно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вещен</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личен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характер</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Предметът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бъде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прекратяване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възстановяване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премахване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последиците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Допълнително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предяви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иск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обезщетение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вреди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ако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причинени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виновно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нарушителя</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Срокът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предявяване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шестмесечен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момента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Ако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нарушението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продължаващо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състои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множество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срокът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започва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тече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последното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Срокът</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преклузивен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означава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че</w:t>
      </w:r>
      <w:proofErr w:type="spellEnd"/>
      <w:r w:rsidRPr="00826C92">
        <w:rPr>
          <w:rFonts w:ascii="Times New Roman" w:hAnsi="Times New Roman" w:cs="Times New Roman"/>
          <w:sz w:val="28"/>
          <w:szCs w:val="28"/>
          <w:lang w:val="en-GB"/>
        </w:rPr>
        <w:t xml:space="preserve"> с </w:t>
      </w:r>
      <w:proofErr w:type="spellStart"/>
      <w:r w:rsidRPr="00826C92">
        <w:rPr>
          <w:rFonts w:ascii="Times New Roman" w:hAnsi="Times New Roman" w:cs="Times New Roman"/>
          <w:sz w:val="28"/>
          <w:szCs w:val="28"/>
          <w:lang w:val="en-GB"/>
        </w:rPr>
        <w:t>изтичането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погасява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съдът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следи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служебно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това</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75 ЗС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този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начин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самото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състояние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разглежда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собственост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осигурява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бърза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ефективна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а </w:t>
      </w:r>
      <w:proofErr w:type="spellStart"/>
      <w:r w:rsidRPr="00826C92">
        <w:rPr>
          <w:rFonts w:ascii="Times New Roman" w:hAnsi="Times New Roman" w:cs="Times New Roman"/>
          <w:sz w:val="28"/>
          <w:szCs w:val="28"/>
          <w:lang w:val="en-GB"/>
        </w:rPr>
        <w:t>собствениците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могат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паралелно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търсят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и с </w:t>
      </w:r>
      <w:proofErr w:type="spellStart"/>
      <w:r w:rsidRPr="00826C92">
        <w:rPr>
          <w:rFonts w:ascii="Times New Roman" w:hAnsi="Times New Roman" w:cs="Times New Roman"/>
          <w:sz w:val="28"/>
          <w:szCs w:val="28"/>
          <w:lang w:val="en-GB"/>
        </w:rPr>
        <w:t>петиторни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искове</w:t>
      </w:r>
      <w:proofErr w:type="spellEnd"/>
      <w:r w:rsidRPr="00826C92">
        <w:rPr>
          <w:rFonts w:ascii="Times New Roman" w:hAnsi="Times New Roman" w:cs="Times New Roman"/>
          <w:sz w:val="28"/>
          <w:szCs w:val="28"/>
          <w:lang w:val="en-GB"/>
        </w:rPr>
        <w:t>.</w:t>
      </w:r>
    </w:p>
    <w:p w14:paraId="5077C691" w14:textId="009FB7A2"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76 ЗС </w:t>
      </w:r>
      <w:proofErr w:type="spellStart"/>
      <w:r w:rsidRPr="00826C92">
        <w:rPr>
          <w:rFonts w:ascii="Times New Roman" w:hAnsi="Times New Roman" w:cs="Times New Roman"/>
          <w:sz w:val="28"/>
          <w:szCs w:val="28"/>
          <w:lang w:val="en-GB"/>
        </w:rPr>
        <w:t>има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по-широк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обхват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75, </w:t>
      </w:r>
      <w:proofErr w:type="spellStart"/>
      <w:r w:rsidRPr="00826C92">
        <w:rPr>
          <w:rFonts w:ascii="Times New Roman" w:hAnsi="Times New Roman" w:cs="Times New Roman"/>
          <w:sz w:val="28"/>
          <w:szCs w:val="28"/>
          <w:lang w:val="en-GB"/>
        </w:rPr>
        <w:t>тъй</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както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така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държането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движими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недвижими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разлика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75, </w:t>
      </w:r>
      <w:proofErr w:type="spellStart"/>
      <w:r w:rsidRPr="00826C92">
        <w:rPr>
          <w:rFonts w:ascii="Times New Roman" w:hAnsi="Times New Roman" w:cs="Times New Roman"/>
          <w:sz w:val="28"/>
          <w:szCs w:val="28"/>
          <w:lang w:val="en-GB"/>
        </w:rPr>
        <w:t>тук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изисква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шестмесечно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 </w:t>
      </w:r>
      <w:proofErr w:type="spellStart"/>
      <w:r w:rsidRPr="00826C92">
        <w:rPr>
          <w:rFonts w:ascii="Times New Roman" w:hAnsi="Times New Roman" w:cs="Times New Roman"/>
          <w:sz w:val="28"/>
          <w:szCs w:val="28"/>
          <w:lang w:val="en-GB"/>
        </w:rPr>
        <w:t>достатъчно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вещта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била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във</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дори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кратко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бъде</w:t>
      </w:r>
      <w:proofErr w:type="spellEnd"/>
      <w:r w:rsidRPr="00826C92">
        <w:rPr>
          <w:rFonts w:ascii="Times New Roman" w:hAnsi="Times New Roman" w:cs="Times New Roman"/>
          <w:sz w:val="28"/>
          <w:szCs w:val="28"/>
          <w:lang w:val="en-GB"/>
        </w:rPr>
        <w:t xml:space="preserve"> </w:t>
      </w:r>
      <w:proofErr w:type="spellStart"/>
      <w:proofErr w:type="gramStart"/>
      <w:r w:rsidRPr="00826C92">
        <w:rPr>
          <w:rFonts w:ascii="Times New Roman" w:hAnsi="Times New Roman" w:cs="Times New Roman"/>
          <w:sz w:val="28"/>
          <w:szCs w:val="28"/>
          <w:lang w:val="en-GB"/>
        </w:rPr>
        <w:t>отнета.Нарушението</w:t>
      </w:r>
      <w:proofErr w:type="spellEnd"/>
      <w:proofErr w:type="gram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трябва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извършено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насилие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скрит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начин</w:t>
      </w:r>
      <w:proofErr w:type="spellEnd"/>
      <w:r w:rsidRPr="00826C92">
        <w:rPr>
          <w:rFonts w:ascii="Times New Roman" w:hAnsi="Times New Roman" w:cs="Times New Roman"/>
          <w:sz w:val="28"/>
          <w:szCs w:val="28"/>
          <w:lang w:val="en-GB"/>
        </w:rPr>
        <w:t>. „</w:t>
      </w:r>
      <w:proofErr w:type="spellStart"/>
      <w:proofErr w:type="gramStart"/>
      <w:r w:rsidRPr="00826C92">
        <w:rPr>
          <w:rFonts w:ascii="Times New Roman" w:hAnsi="Times New Roman" w:cs="Times New Roman"/>
          <w:sz w:val="28"/>
          <w:szCs w:val="28"/>
          <w:lang w:val="en-GB"/>
        </w:rPr>
        <w:t>Насилие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обхваща</w:t>
      </w:r>
      <w:proofErr w:type="spellEnd"/>
      <w:proofErr w:type="gram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използването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физическа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сила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заплаха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които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парализират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възможността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упражняване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w:t>
      </w:r>
      <w:proofErr w:type="spellStart"/>
      <w:r w:rsidRPr="00826C92">
        <w:rPr>
          <w:rFonts w:ascii="Times New Roman" w:hAnsi="Times New Roman" w:cs="Times New Roman"/>
          <w:sz w:val="28"/>
          <w:szCs w:val="28"/>
          <w:lang w:val="en-GB"/>
        </w:rPr>
        <w:t>Скрит</w:t>
      </w:r>
      <w:proofErr w:type="spellEnd"/>
      <w:r w:rsidRPr="00826C92">
        <w:rPr>
          <w:rFonts w:ascii="Times New Roman" w:hAnsi="Times New Roman" w:cs="Times New Roman"/>
          <w:sz w:val="28"/>
          <w:szCs w:val="28"/>
          <w:lang w:val="en-GB"/>
        </w:rPr>
        <w:t xml:space="preserve"> </w:t>
      </w:r>
      <w:proofErr w:type="spellStart"/>
      <w:proofErr w:type="gramStart"/>
      <w:r w:rsidRPr="00826C92">
        <w:rPr>
          <w:rFonts w:ascii="Times New Roman" w:hAnsi="Times New Roman" w:cs="Times New Roman"/>
          <w:sz w:val="28"/>
          <w:szCs w:val="28"/>
          <w:lang w:val="en-GB"/>
        </w:rPr>
        <w:t>начин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означава</w:t>
      </w:r>
      <w:proofErr w:type="spellEnd"/>
      <w:proofErr w:type="gram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извършено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така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владелецът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държателят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могат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узнаят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своевременно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това</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Ищец</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бъде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както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владелецът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така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lastRenderedPageBreak/>
        <w:t>държателят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Ответник</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лицето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което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извършило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отнемането</w:t>
      </w:r>
      <w:proofErr w:type="spellEnd"/>
      <w:r w:rsidRPr="00826C92">
        <w:rPr>
          <w:rFonts w:ascii="Times New Roman" w:hAnsi="Times New Roman" w:cs="Times New Roman"/>
          <w:sz w:val="28"/>
          <w:szCs w:val="28"/>
          <w:lang w:val="en-GB"/>
        </w:rPr>
        <w:t xml:space="preserve"> – </w:t>
      </w: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има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личен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характер</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предявява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срещу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лице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получило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нарушителя</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Предметът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връщането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вещта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възстановяването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а </w:t>
      </w:r>
      <w:proofErr w:type="spellStart"/>
      <w:r w:rsidRPr="00826C92">
        <w:rPr>
          <w:rFonts w:ascii="Times New Roman" w:hAnsi="Times New Roman" w:cs="Times New Roman"/>
          <w:sz w:val="28"/>
          <w:szCs w:val="28"/>
          <w:lang w:val="en-GB"/>
        </w:rPr>
        <w:t>ако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това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невъзможно</w:t>
      </w:r>
      <w:proofErr w:type="spellEnd"/>
      <w:r w:rsidRPr="00826C92">
        <w:rPr>
          <w:rFonts w:ascii="Times New Roman" w:hAnsi="Times New Roman" w:cs="Times New Roman"/>
          <w:sz w:val="28"/>
          <w:szCs w:val="28"/>
          <w:lang w:val="en-GB"/>
        </w:rPr>
        <w:t xml:space="preserve"> – </w:t>
      </w:r>
      <w:proofErr w:type="spellStart"/>
      <w:r w:rsidRPr="00826C92">
        <w:rPr>
          <w:rFonts w:ascii="Times New Roman" w:hAnsi="Times New Roman" w:cs="Times New Roman"/>
          <w:sz w:val="28"/>
          <w:szCs w:val="28"/>
          <w:lang w:val="en-GB"/>
        </w:rPr>
        <w:t>обезщетение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Решението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подлежи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предварително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изпълнение</w:t>
      </w:r>
      <w:proofErr w:type="spellEnd"/>
      <w:r w:rsidRPr="00826C92">
        <w:rPr>
          <w:rFonts w:ascii="Times New Roman" w:hAnsi="Times New Roman" w:cs="Times New Roman"/>
          <w:sz w:val="28"/>
          <w:szCs w:val="28"/>
          <w:lang w:val="en-GB"/>
        </w:rPr>
        <w:t xml:space="preserve">, а </w:t>
      </w:r>
      <w:proofErr w:type="spellStart"/>
      <w:r w:rsidRPr="00826C92">
        <w:rPr>
          <w:rFonts w:ascii="Times New Roman" w:hAnsi="Times New Roman" w:cs="Times New Roman"/>
          <w:sz w:val="28"/>
          <w:szCs w:val="28"/>
          <w:lang w:val="en-GB"/>
        </w:rPr>
        <w:t>съдът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наложи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глоба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нарушителя</w:t>
      </w:r>
      <w:proofErr w:type="spellEnd"/>
      <w:r w:rsidRPr="00826C92">
        <w:rPr>
          <w:rFonts w:ascii="Times New Roman" w:hAnsi="Times New Roman" w:cs="Times New Roman"/>
          <w:sz w:val="28"/>
          <w:szCs w:val="28"/>
          <w:lang w:val="en-GB"/>
        </w:rPr>
        <w:t>.</w:t>
      </w:r>
      <w:r>
        <w:rPr>
          <w:rFonts w:ascii="Times New Roman" w:hAnsi="Times New Roman" w:cs="Times New Roman"/>
          <w:sz w:val="28"/>
          <w:szCs w:val="28"/>
        </w:rPr>
        <w:t xml:space="preserve"> </w:t>
      </w:r>
      <w:proofErr w:type="spellStart"/>
      <w:r w:rsidRPr="00826C92">
        <w:rPr>
          <w:rFonts w:ascii="Times New Roman" w:hAnsi="Times New Roman" w:cs="Times New Roman"/>
          <w:sz w:val="28"/>
          <w:szCs w:val="28"/>
          <w:lang w:val="en-GB"/>
        </w:rPr>
        <w:t>Искът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трябва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предяви</w:t>
      </w:r>
      <w:proofErr w:type="spellEnd"/>
      <w:r w:rsidRPr="00826C92">
        <w:rPr>
          <w:rFonts w:ascii="Times New Roman" w:hAnsi="Times New Roman" w:cs="Times New Roman"/>
          <w:sz w:val="28"/>
          <w:szCs w:val="28"/>
          <w:lang w:val="en-GB"/>
        </w:rPr>
        <w:t xml:space="preserve"> в </w:t>
      </w:r>
      <w:proofErr w:type="spellStart"/>
      <w:r w:rsidRPr="00826C92">
        <w:rPr>
          <w:rFonts w:ascii="Times New Roman" w:hAnsi="Times New Roman" w:cs="Times New Roman"/>
          <w:sz w:val="28"/>
          <w:szCs w:val="28"/>
          <w:lang w:val="en-GB"/>
        </w:rPr>
        <w:t>шестмесечен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срок</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скрито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срокът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тече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самото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w:t>
      </w:r>
      <w:proofErr w:type="spellEnd"/>
      <w:r w:rsidRPr="00826C92">
        <w:rPr>
          <w:rFonts w:ascii="Times New Roman" w:hAnsi="Times New Roman" w:cs="Times New Roman"/>
          <w:sz w:val="28"/>
          <w:szCs w:val="28"/>
          <w:lang w:val="en-GB"/>
        </w:rPr>
        <w:t xml:space="preserve">, а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узнаването</w:t>
      </w:r>
      <w:proofErr w:type="spellEnd"/>
      <w:r w:rsidRPr="00826C92">
        <w:rPr>
          <w:rFonts w:ascii="Times New Roman" w:hAnsi="Times New Roman" w:cs="Times New Roman"/>
          <w:sz w:val="28"/>
          <w:szCs w:val="28"/>
          <w:lang w:val="en-GB"/>
        </w:rPr>
        <w:t>.</w:t>
      </w:r>
    </w:p>
    <w:p w14:paraId="1340022A" w14:textId="44EB2848" w:rsidR="00B2627D" w:rsidRDefault="00826C92" w:rsidP="00B2627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ИЗВОДИ ПО ТРЕТА ГЛАВА</w:t>
      </w:r>
    </w:p>
    <w:p w14:paraId="5E80702D" w14:textId="77777777"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Придобиването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осъществява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установяване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върху</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вещта</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намерение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своя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Тези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елемента</w:t>
      </w:r>
      <w:proofErr w:type="spellEnd"/>
      <w:r w:rsidRPr="00826C92">
        <w:rPr>
          <w:rFonts w:ascii="Times New Roman" w:hAnsi="Times New Roman" w:cs="Times New Roman"/>
          <w:sz w:val="28"/>
          <w:szCs w:val="28"/>
          <w:lang w:val="en-GB"/>
        </w:rPr>
        <w:t xml:space="preserve"> – corpus и animus – </w:t>
      </w:r>
      <w:proofErr w:type="spellStart"/>
      <w:r w:rsidRPr="00826C92">
        <w:rPr>
          <w:rFonts w:ascii="Times New Roman" w:hAnsi="Times New Roman" w:cs="Times New Roman"/>
          <w:sz w:val="28"/>
          <w:szCs w:val="28"/>
          <w:lang w:val="en-GB"/>
        </w:rPr>
        <w:t>са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задължителни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наличието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им</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възниква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бъде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придобито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лично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друго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лице</w:t>
      </w:r>
      <w:proofErr w:type="spellEnd"/>
      <w:r w:rsidRPr="00826C92">
        <w:rPr>
          <w:rFonts w:ascii="Times New Roman" w:hAnsi="Times New Roman" w:cs="Times New Roman"/>
          <w:sz w:val="28"/>
          <w:szCs w:val="28"/>
          <w:lang w:val="en-GB"/>
        </w:rPr>
        <w:t>.</w:t>
      </w:r>
    </w:p>
    <w:p w14:paraId="005C4FAF" w14:textId="77777777"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Изгубването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настъпва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трайна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загуба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проявена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воля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прекрати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загуби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когато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държането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превърне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във</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едностранни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действия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държателя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промяна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основанието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съгласие</w:t>
      </w:r>
      <w:proofErr w:type="spellEnd"/>
      <w:r w:rsidRPr="00826C92">
        <w:rPr>
          <w:rFonts w:ascii="Times New Roman" w:hAnsi="Times New Roman" w:cs="Times New Roman"/>
          <w:sz w:val="28"/>
          <w:szCs w:val="28"/>
          <w:lang w:val="en-GB"/>
        </w:rPr>
        <w:t xml:space="preserve"> с </w:t>
      </w:r>
      <w:proofErr w:type="spellStart"/>
      <w:r w:rsidRPr="00826C92">
        <w:rPr>
          <w:rFonts w:ascii="Times New Roman" w:hAnsi="Times New Roman" w:cs="Times New Roman"/>
          <w:sz w:val="28"/>
          <w:szCs w:val="28"/>
          <w:lang w:val="en-GB"/>
        </w:rPr>
        <w:t>владелеца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Временната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невъзможност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упражняване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власт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без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друг</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установил</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води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изгубване</w:t>
      </w:r>
      <w:proofErr w:type="spellEnd"/>
      <w:r w:rsidRPr="00826C92">
        <w:rPr>
          <w:rFonts w:ascii="Times New Roman" w:hAnsi="Times New Roman" w:cs="Times New Roman"/>
          <w:sz w:val="28"/>
          <w:szCs w:val="28"/>
          <w:lang w:val="en-GB"/>
        </w:rPr>
        <w:t>.</w:t>
      </w:r>
    </w:p>
    <w:p w14:paraId="70699E2D" w14:textId="77777777" w:rsidR="00826C92" w:rsidRPr="00826C92" w:rsidRDefault="00826C92" w:rsidP="00826C92">
      <w:pPr>
        <w:spacing w:line="360" w:lineRule="auto"/>
        <w:ind w:firstLine="708"/>
        <w:jc w:val="both"/>
        <w:rPr>
          <w:rFonts w:ascii="Times New Roman" w:hAnsi="Times New Roman" w:cs="Times New Roman"/>
          <w:sz w:val="28"/>
          <w:szCs w:val="28"/>
          <w:lang w:val="en-GB"/>
        </w:rPr>
      </w:pPr>
      <w:proofErr w:type="spellStart"/>
      <w:r w:rsidRPr="00826C92">
        <w:rPr>
          <w:rFonts w:ascii="Times New Roman" w:hAnsi="Times New Roman" w:cs="Times New Roman"/>
          <w:sz w:val="28"/>
          <w:szCs w:val="28"/>
          <w:lang w:val="en-GB"/>
        </w:rPr>
        <w:t>Защитата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е </w:t>
      </w:r>
      <w:proofErr w:type="spellStart"/>
      <w:r w:rsidRPr="00826C92">
        <w:rPr>
          <w:rFonts w:ascii="Times New Roman" w:hAnsi="Times New Roman" w:cs="Times New Roman"/>
          <w:sz w:val="28"/>
          <w:szCs w:val="28"/>
          <w:lang w:val="en-GB"/>
        </w:rPr>
        <w:t>самостоятелна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гаранция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която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предоставя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независимо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правомерността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Тя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цели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поддържа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обществения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ред</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като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забранява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самоуправното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нарушаване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фактическите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отношения</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Владелческите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искове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75 и </w:t>
      </w:r>
      <w:proofErr w:type="spellStart"/>
      <w:r w:rsidRPr="00826C92">
        <w:rPr>
          <w:rFonts w:ascii="Times New Roman" w:hAnsi="Times New Roman" w:cs="Times New Roman"/>
          <w:sz w:val="28"/>
          <w:szCs w:val="28"/>
          <w:lang w:val="en-GB"/>
        </w:rPr>
        <w:t>чл</w:t>
      </w:r>
      <w:proofErr w:type="spellEnd"/>
      <w:r w:rsidRPr="00826C92">
        <w:rPr>
          <w:rFonts w:ascii="Times New Roman" w:hAnsi="Times New Roman" w:cs="Times New Roman"/>
          <w:sz w:val="28"/>
          <w:szCs w:val="28"/>
          <w:lang w:val="en-GB"/>
        </w:rPr>
        <w:t xml:space="preserve">. 76 ЗС </w:t>
      </w:r>
      <w:proofErr w:type="spellStart"/>
      <w:r w:rsidRPr="00826C92">
        <w:rPr>
          <w:rFonts w:ascii="Times New Roman" w:hAnsi="Times New Roman" w:cs="Times New Roman"/>
          <w:sz w:val="28"/>
          <w:szCs w:val="28"/>
          <w:lang w:val="en-GB"/>
        </w:rPr>
        <w:t>осигуряват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защита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при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нарушение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или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отнемане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Освен</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съдебни</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искове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владението</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може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да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пази</w:t>
      </w:r>
      <w:proofErr w:type="spellEnd"/>
      <w:r w:rsidRPr="00826C92">
        <w:rPr>
          <w:rFonts w:ascii="Times New Roman" w:hAnsi="Times New Roman" w:cs="Times New Roman"/>
          <w:sz w:val="28"/>
          <w:szCs w:val="28"/>
          <w:lang w:val="en-GB"/>
        </w:rPr>
        <w:t xml:space="preserve"> и </w:t>
      </w:r>
      <w:proofErr w:type="spellStart"/>
      <w:r w:rsidRPr="00826C92">
        <w:rPr>
          <w:rFonts w:ascii="Times New Roman" w:hAnsi="Times New Roman" w:cs="Times New Roman"/>
          <w:sz w:val="28"/>
          <w:szCs w:val="28"/>
          <w:lang w:val="en-GB"/>
        </w:rPr>
        <w:t>чрез</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самозащита</w:t>
      </w:r>
      <w:proofErr w:type="spellEnd"/>
      <w:r w:rsidRPr="00826C92">
        <w:rPr>
          <w:rFonts w:ascii="Times New Roman" w:hAnsi="Times New Roman" w:cs="Times New Roman"/>
          <w:sz w:val="28"/>
          <w:szCs w:val="28"/>
          <w:lang w:val="en-GB"/>
        </w:rPr>
        <w:t xml:space="preserve"> в </w:t>
      </w:r>
      <w:proofErr w:type="spellStart"/>
      <w:r w:rsidRPr="00826C92">
        <w:rPr>
          <w:rFonts w:ascii="Times New Roman" w:hAnsi="Times New Roman" w:cs="Times New Roman"/>
          <w:sz w:val="28"/>
          <w:szCs w:val="28"/>
          <w:lang w:val="en-GB"/>
        </w:rPr>
        <w:t>допустимите</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от</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закона</w:t>
      </w:r>
      <w:proofErr w:type="spellEnd"/>
      <w:r w:rsidRPr="00826C92">
        <w:rPr>
          <w:rFonts w:ascii="Times New Roman" w:hAnsi="Times New Roman" w:cs="Times New Roman"/>
          <w:sz w:val="28"/>
          <w:szCs w:val="28"/>
          <w:lang w:val="en-GB"/>
        </w:rPr>
        <w:t xml:space="preserve"> </w:t>
      </w:r>
      <w:proofErr w:type="spellStart"/>
      <w:r w:rsidRPr="00826C92">
        <w:rPr>
          <w:rFonts w:ascii="Times New Roman" w:hAnsi="Times New Roman" w:cs="Times New Roman"/>
          <w:sz w:val="28"/>
          <w:szCs w:val="28"/>
          <w:lang w:val="en-GB"/>
        </w:rPr>
        <w:t>граници</w:t>
      </w:r>
      <w:proofErr w:type="spellEnd"/>
      <w:r w:rsidRPr="00826C92">
        <w:rPr>
          <w:rFonts w:ascii="Times New Roman" w:hAnsi="Times New Roman" w:cs="Times New Roman"/>
          <w:sz w:val="28"/>
          <w:szCs w:val="28"/>
          <w:lang w:val="en-GB"/>
        </w:rPr>
        <w:t>.</w:t>
      </w:r>
    </w:p>
    <w:p w14:paraId="3EA3BE9B" w14:textId="5D9D07B6" w:rsidR="00544EF3" w:rsidRDefault="00544EF3" w:rsidP="00544EF3">
      <w:pPr>
        <w:spacing w:line="360" w:lineRule="auto"/>
        <w:ind w:firstLine="708"/>
        <w:jc w:val="center"/>
        <w:rPr>
          <w:rFonts w:ascii="Times New Roman" w:hAnsi="Times New Roman" w:cs="Times New Roman"/>
          <w:sz w:val="28"/>
          <w:szCs w:val="28"/>
        </w:rPr>
      </w:pPr>
      <w:r w:rsidRPr="0039483E">
        <w:rPr>
          <w:rFonts w:ascii="Times New Roman" w:hAnsi="Times New Roman" w:cs="Times New Roman"/>
          <w:b/>
          <w:bCs/>
          <w:sz w:val="28"/>
          <w:szCs w:val="28"/>
        </w:rPr>
        <w:lastRenderedPageBreak/>
        <w:t>ЗАКЛЮЧЕНИЕ</w:t>
      </w:r>
    </w:p>
    <w:p w14:paraId="7AD1A3DC" w14:textId="77777777" w:rsidR="004E5505" w:rsidRPr="004E5505" w:rsidRDefault="004E5505" w:rsidP="004E5505">
      <w:pPr>
        <w:spacing w:line="360" w:lineRule="auto"/>
        <w:ind w:firstLine="708"/>
        <w:jc w:val="both"/>
        <w:rPr>
          <w:rFonts w:ascii="Times New Roman" w:hAnsi="Times New Roman" w:cs="Times New Roman"/>
          <w:sz w:val="28"/>
          <w:szCs w:val="28"/>
          <w:lang w:val="en-GB"/>
        </w:rPr>
      </w:pP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представлява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върху</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една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съпроводено</w:t>
      </w:r>
      <w:proofErr w:type="spellEnd"/>
      <w:r w:rsidRPr="004E5505">
        <w:rPr>
          <w:rFonts w:ascii="Times New Roman" w:hAnsi="Times New Roman" w:cs="Times New Roman"/>
          <w:sz w:val="28"/>
          <w:szCs w:val="28"/>
          <w:lang w:val="en-GB"/>
        </w:rPr>
        <w:t xml:space="preserve"> с </w:t>
      </w:r>
      <w:proofErr w:type="spellStart"/>
      <w:r w:rsidRPr="004E5505">
        <w:rPr>
          <w:rFonts w:ascii="Times New Roman" w:hAnsi="Times New Roman" w:cs="Times New Roman"/>
          <w:sz w:val="28"/>
          <w:szCs w:val="28"/>
          <w:lang w:val="en-GB"/>
        </w:rPr>
        <w:t>намерение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притежава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състои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основни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елемента</w:t>
      </w:r>
      <w:proofErr w:type="spellEnd"/>
      <w:r w:rsidRPr="004E5505">
        <w:rPr>
          <w:rFonts w:ascii="Times New Roman" w:hAnsi="Times New Roman" w:cs="Times New Roman"/>
          <w:sz w:val="28"/>
          <w:szCs w:val="28"/>
          <w:lang w:val="en-GB"/>
        </w:rPr>
        <w:t xml:space="preserve"> – </w:t>
      </w:r>
      <w:proofErr w:type="spellStart"/>
      <w:r w:rsidRPr="004E5505">
        <w:rPr>
          <w:rFonts w:ascii="Times New Roman" w:hAnsi="Times New Roman" w:cs="Times New Roman"/>
          <w:sz w:val="28"/>
          <w:szCs w:val="28"/>
          <w:lang w:val="en-GB"/>
        </w:rPr>
        <w:t>обективен</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субективен</w:t>
      </w:r>
      <w:proofErr w:type="spellEnd"/>
      <w:r w:rsidRPr="004E5505">
        <w:rPr>
          <w:rFonts w:ascii="Times New Roman" w:hAnsi="Times New Roman" w:cs="Times New Roman"/>
          <w:sz w:val="28"/>
          <w:szCs w:val="28"/>
          <w:lang w:val="en-GB"/>
        </w:rPr>
        <w:t>.</w:t>
      </w:r>
    </w:p>
    <w:p w14:paraId="57882828" w14:textId="77777777" w:rsidR="004E5505" w:rsidRPr="004E5505" w:rsidRDefault="004E5505" w:rsidP="004E5505">
      <w:pPr>
        <w:spacing w:line="360" w:lineRule="auto"/>
        <w:ind w:firstLine="708"/>
        <w:jc w:val="both"/>
        <w:rPr>
          <w:rFonts w:ascii="Times New Roman" w:hAnsi="Times New Roman" w:cs="Times New Roman"/>
          <w:sz w:val="28"/>
          <w:szCs w:val="28"/>
          <w:lang w:val="en-GB"/>
        </w:rPr>
      </w:pPr>
      <w:proofErr w:type="spellStart"/>
      <w:r w:rsidRPr="004E5505">
        <w:rPr>
          <w:rFonts w:ascii="Times New Roman" w:hAnsi="Times New Roman" w:cs="Times New Roman"/>
          <w:sz w:val="28"/>
          <w:szCs w:val="28"/>
          <w:lang w:val="en-GB"/>
        </w:rPr>
        <w:t>Обективният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елемент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изразява</w:t>
      </w:r>
      <w:proofErr w:type="spellEnd"/>
      <w:r w:rsidRPr="004E5505">
        <w:rPr>
          <w:rFonts w:ascii="Times New Roman" w:hAnsi="Times New Roman" w:cs="Times New Roman"/>
          <w:sz w:val="28"/>
          <w:szCs w:val="28"/>
          <w:lang w:val="en-GB"/>
        </w:rPr>
        <w:t xml:space="preserve"> в </w:t>
      </w:r>
      <w:proofErr w:type="spellStart"/>
      <w:r w:rsidRPr="004E5505">
        <w:rPr>
          <w:rFonts w:ascii="Times New Roman" w:hAnsi="Times New Roman" w:cs="Times New Roman"/>
          <w:sz w:val="28"/>
          <w:szCs w:val="28"/>
          <w:lang w:val="en-GB"/>
        </w:rPr>
        <w:t>установяването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върху</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която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позволява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лицето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я </w:t>
      </w:r>
      <w:proofErr w:type="spellStart"/>
      <w:r w:rsidRPr="004E5505">
        <w:rPr>
          <w:rFonts w:ascii="Times New Roman" w:hAnsi="Times New Roman" w:cs="Times New Roman"/>
          <w:sz w:val="28"/>
          <w:szCs w:val="28"/>
          <w:lang w:val="en-GB"/>
        </w:rPr>
        <w:t>използва</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възпрепятства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другите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същото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Тази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бъде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по-широка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по-ограничена</w:t>
      </w:r>
      <w:proofErr w:type="spellEnd"/>
      <w:r w:rsidRPr="004E5505">
        <w:rPr>
          <w:rFonts w:ascii="Times New Roman" w:hAnsi="Times New Roman" w:cs="Times New Roman"/>
          <w:sz w:val="28"/>
          <w:szCs w:val="28"/>
          <w:lang w:val="en-GB"/>
        </w:rPr>
        <w:t xml:space="preserve">, в </w:t>
      </w:r>
      <w:proofErr w:type="spellStart"/>
      <w:r w:rsidRPr="004E5505">
        <w:rPr>
          <w:rFonts w:ascii="Times New Roman" w:hAnsi="Times New Roman" w:cs="Times New Roman"/>
          <w:sz w:val="28"/>
          <w:szCs w:val="28"/>
          <w:lang w:val="en-GB"/>
        </w:rPr>
        <w:t>зависимост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начина</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обхвата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осъществяваните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действия</w:t>
      </w:r>
      <w:proofErr w:type="spellEnd"/>
      <w:r w:rsidRPr="004E5505">
        <w:rPr>
          <w:rFonts w:ascii="Times New Roman" w:hAnsi="Times New Roman" w:cs="Times New Roman"/>
          <w:sz w:val="28"/>
          <w:szCs w:val="28"/>
          <w:lang w:val="en-GB"/>
        </w:rPr>
        <w:t>.</w:t>
      </w:r>
    </w:p>
    <w:p w14:paraId="1D795C7A" w14:textId="77777777" w:rsidR="004E5505" w:rsidRPr="004E5505" w:rsidRDefault="004E5505" w:rsidP="004E5505">
      <w:pPr>
        <w:spacing w:line="360" w:lineRule="auto"/>
        <w:ind w:firstLine="708"/>
        <w:jc w:val="both"/>
        <w:rPr>
          <w:rFonts w:ascii="Times New Roman" w:hAnsi="Times New Roman" w:cs="Times New Roman"/>
          <w:sz w:val="28"/>
          <w:szCs w:val="28"/>
          <w:lang w:val="en-GB"/>
        </w:rPr>
      </w:pPr>
      <w:proofErr w:type="spellStart"/>
      <w:r w:rsidRPr="004E5505">
        <w:rPr>
          <w:rFonts w:ascii="Times New Roman" w:hAnsi="Times New Roman" w:cs="Times New Roman"/>
          <w:sz w:val="28"/>
          <w:szCs w:val="28"/>
          <w:lang w:val="en-GB"/>
        </w:rPr>
        <w:t>Субективният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елемент</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намерението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свои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Понеже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намерение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трудно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бъде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доказано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пряко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законът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предвижда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презумпция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владелецът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себе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установи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обратното</w:t>
      </w:r>
      <w:proofErr w:type="spellEnd"/>
      <w:r w:rsidRPr="004E5505">
        <w:rPr>
          <w:rFonts w:ascii="Times New Roman" w:hAnsi="Times New Roman" w:cs="Times New Roman"/>
          <w:sz w:val="28"/>
          <w:szCs w:val="28"/>
          <w:lang w:val="en-GB"/>
        </w:rPr>
        <w:t>.</w:t>
      </w:r>
    </w:p>
    <w:p w14:paraId="53DD74E8" w14:textId="77777777" w:rsidR="004E5505" w:rsidRPr="004E5505" w:rsidRDefault="004E5505" w:rsidP="004E5505">
      <w:pPr>
        <w:spacing w:line="360" w:lineRule="auto"/>
        <w:ind w:firstLine="708"/>
        <w:jc w:val="both"/>
        <w:rPr>
          <w:rFonts w:ascii="Times New Roman" w:hAnsi="Times New Roman" w:cs="Times New Roman"/>
          <w:sz w:val="28"/>
          <w:szCs w:val="28"/>
          <w:lang w:val="en-GB"/>
        </w:rPr>
      </w:pPr>
      <w:proofErr w:type="spellStart"/>
      <w:r w:rsidRPr="004E5505">
        <w:rPr>
          <w:rFonts w:ascii="Times New Roman" w:hAnsi="Times New Roman" w:cs="Times New Roman"/>
          <w:sz w:val="28"/>
          <w:szCs w:val="28"/>
          <w:lang w:val="en-GB"/>
        </w:rPr>
        <w:t>Разликата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между</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държането</w:t>
      </w:r>
      <w:proofErr w:type="spellEnd"/>
      <w:r w:rsidRPr="004E5505">
        <w:rPr>
          <w:rFonts w:ascii="Times New Roman" w:hAnsi="Times New Roman" w:cs="Times New Roman"/>
          <w:sz w:val="28"/>
          <w:szCs w:val="28"/>
          <w:lang w:val="en-GB"/>
        </w:rPr>
        <w:t xml:space="preserve"> е в </w:t>
      </w:r>
      <w:proofErr w:type="spellStart"/>
      <w:r w:rsidRPr="004E5505">
        <w:rPr>
          <w:rFonts w:ascii="Times New Roman" w:hAnsi="Times New Roman" w:cs="Times New Roman"/>
          <w:sz w:val="28"/>
          <w:szCs w:val="28"/>
          <w:lang w:val="en-GB"/>
        </w:rPr>
        <w:t>това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държателят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името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лице</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без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намерение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стане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собственик</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Държането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винаги</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основано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отношение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обикновено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договор</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възникне</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без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такова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основание</w:t>
      </w:r>
      <w:proofErr w:type="spellEnd"/>
      <w:r w:rsidRPr="004E5505">
        <w:rPr>
          <w:rFonts w:ascii="Times New Roman" w:hAnsi="Times New Roman" w:cs="Times New Roman"/>
          <w:sz w:val="28"/>
          <w:szCs w:val="28"/>
          <w:lang w:val="en-GB"/>
        </w:rPr>
        <w:t>.</w:t>
      </w:r>
    </w:p>
    <w:p w14:paraId="71DAD825" w14:textId="38DDEB98" w:rsidR="004E5505" w:rsidRDefault="004E5505" w:rsidP="004E5505">
      <w:pPr>
        <w:spacing w:line="360" w:lineRule="auto"/>
        <w:ind w:firstLine="708"/>
        <w:jc w:val="both"/>
        <w:rPr>
          <w:rFonts w:ascii="Times New Roman" w:hAnsi="Times New Roman" w:cs="Times New Roman"/>
          <w:sz w:val="28"/>
          <w:szCs w:val="28"/>
        </w:rPr>
      </w:pP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представлява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самостоятелно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право</w:t>
      </w:r>
      <w:proofErr w:type="spellEnd"/>
      <w:r w:rsidRPr="004E5505">
        <w:rPr>
          <w:rFonts w:ascii="Times New Roman" w:hAnsi="Times New Roman" w:cs="Times New Roman"/>
          <w:sz w:val="28"/>
          <w:szCs w:val="28"/>
          <w:lang w:val="en-GB"/>
        </w:rPr>
        <w:t xml:space="preserve">, а е </w:t>
      </w:r>
      <w:proofErr w:type="spellStart"/>
      <w:r w:rsidRPr="004E5505">
        <w:rPr>
          <w:rFonts w:ascii="Times New Roman" w:hAnsi="Times New Roman" w:cs="Times New Roman"/>
          <w:sz w:val="28"/>
          <w:szCs w:val="28"/>
          <w:lang w:val="en-GB"/>
        </w:rPr>
        <w:t>елемент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съдържанието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вещните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част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собственост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ограничено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право</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защитава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специални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искове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различни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тези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които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отнасят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охрана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w:t>
      </w:r>
    </w:p>
    <w:p w14:paraId="4F228490" w14:textId="77777777" w:rsidR="004E5505" w:rsidRDefault="004E5505" w:rsidP="004E5505">
      <w:pPr>
        <w:spacing w:line="360" w:lineRule="auto"/>
        <w:ind w:firstLine="708"/>
        <w:jc w:val="both"/>
        <w:rPr>
          <w:rFonts w:ascii="Times New Roman" w:hAnsi="Times New Roman" w:cs="Times New Roman"/>
          <w:sz w:val="28"/>
          <w:szCs w:val="28"/>
        </w:rPr>
      </w:pP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класифицира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според</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различни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признаци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гледна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точка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качеството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бива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добросъвестно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владелецът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основа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основание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годно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прехвърли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собственост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знае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прехвърлителят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собственик</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lastRenderedPageBreak/>
        <w:t>недобросъвестно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липсва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такава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увереност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тогава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придобивната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давност</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по-дълга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обем</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дели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пълно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обхваща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съдържанието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собственост</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ограничено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квазивладение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съответстващо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ограничени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ползване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строеж</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начина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бъде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лично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владелецът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другиго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държател</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намерението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своене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принадлежи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владелеца</w:t>
      </w:r>
      <w:proofErr w:type="spellEnd"/>
      <w:r w:rsidRPr="004E5505">
        <w:rPr>
          <w:rFonts w:ascii="Times New Roman" w:hAnsi="Times New Roman" w:cs="Times New Roman"/>
          <w:sz w:val="28"/>
          <w:szCs w:val="28"/>
          <w:lang w:val="en-GB"/>
        </w:rPr>
        <w:t xml:space="preserve">. С </w:t>
      </w:r>
      <w:proofErr w:type="spellStart"/>
      <w:r w:rsidRPr="004E5505">
        <w:rPr>
          <w:rFonts w:ascii="Times New Roman" w:hAnsi="Times New Roman" w:cs="Times New Roman"/>
          <w:sz w:val="28"/>
          <w:szCs w:val="28"/>
          <w:lang w:val="en-GB"/>
        </w:rPr>
        <w:t>оглед</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броя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лицата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самостоятелно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съвместно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двама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повече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лица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обща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с </w:t>
      </w:r>
      <w:proofErr w:type="spellStart"/>
      <w:r w:rsidRPr="004E5505">
        <w:rPr>
          <w:rFonts w:ascii="Times New Roman" w:hAnsi="Times New Roman" w:cs="Times New Roman"/>
          <w:sz w:val="28"/>
          <w:szCs w:val="28"/>
          <w:lang w:val="en-GB"/>
        </w:rPr>
        <w:t>намерение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свои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заедно</w:t>
      </w:r>
      <w:proofErr w:type="spellEnd"/>
      <w:r w:rsidRPr="004E5505">
        <w:rPr>
          <w:rFonts w:ascii="Times New Roman" w:hAnsi="Times New Roman" w:cs="Times New Roman"/>
          <w:sz w:val="28"/>
          <w:szCs w:val="28"/>
          <w:lang w:val="en-GB"/>
        </w:rPr>
        <w:t>.</w:t>
      </w:r>
    </w:p>
    <w:p w14:paraId="72230145" w14:textId="77777777" w:rsidR="004E5505" w:rsidRPr="004E5505" w:rsidRDefault="004E5505" w:rsidP="004E5505">
      <w:pPr>
        <w:spacing w:line="360" w:lineRule="auto"/>
        <w:ind w:firstLine="708"/>
        <w:jc w:val="both"/>
        <w:rPr>
          <w:rFonts w:ascii="Times New Roman" w:hAnsi="Times New Roman" w:cs="Times New Roman"/>
          <w:sz w:val="28"/>
          <w:szCs w:val="28"/>
          <w:lang w:val="en-GB"/>
        </w:rPr>
      </w:pPr>
      <w:proofErr w:type="spellStart"/>
      <w:r w:rsidRPr="004E5505">
        <w:rPr>
          <w:rFonts w:ascii="Times New Roman" w:hAnsi="Times New Roman" w:cs="Times New Roman"/>
          <w:sz w:val="28"/>
          <w:szCs w:val="28"/>
          <w:lang w:val="en-GB"/>
        </w:rPr>
        <w:t>Придобиването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става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установяване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върху</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съчетано</w:t>
      </w:r>
      <w:proofErr w:type="spellEnd"/>
      <w:r w:rsidRPr="004E5505">
        <w:rPr>
          <w:rFonts w:ascii="Times New Roman" w:hAnsi="Times New Roman" w:cs="Times New Roman"/>
          <w:sz w:val="28"/>
          <w:szCs w:val="28"/>
          <w:lang w:val="en-GB"/>
        </w:rPr>
        <w:t xml:space="preserve"> с </w:t>
      </w:r>
      <w:proofErr w:type="spellStart"/>
      <w:r w:rsidRPr="004E5505">
        <w:rPr>
          <w:rFonts w:ascii="Times New Roman" w:hAnsi="Times New Roman" w:cs="Times New Roman"/>
          <w:sz w:val="28"/>
          <w:szCs w:val="28"/>
          <w:lang w:val="en-GB"/>
        </w:rPr>
        <w:t>намерението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Тези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елемента</w:t>
      </w:r>
      <w:proofErr w:type="spellEnd"/>
      <w:r w:rsidRPr="004E5505">
        <w:rPr>
          <w:rFonts w:ascii="Times New Roman" w:hAnsi="Times New Roman" w:cs="Times New Roman"/>
          <w:sz w:val="28"/>
          <w:szCs w:val="28"/>
          <w:lang w:val="en-GB"/>
        </w:rPr>
        <w:t xml:space="preserve"> – corpus и animus – </w:t>
      </w:r>
      <w:proofErr w:type="spellStart"/>
      <w:r w:rsidRPr="004E5505">
        <w:rPr>
          <w:rFonts w:ascii="Times New Roman" w:hAnsi="Times New Roman" w:cs="Times New Roman"/>
          <w:sz w:val="28"/>
          <w:szCs w:val="28"/>
          <w:lang w:val="en-GB"/>
        </w:rPr>
        <w:t>са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задължителни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възникне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бъде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придобито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както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лично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така</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лице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Загубата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настъпва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трайно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прекрати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върху</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когато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владелецът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изрази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воля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откаже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може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изгуби</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ако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държателят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започне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свои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едностранни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действия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силата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съгласие</w:t>
      </w:r>
      <w:proofErr w:type="spellEnd"/>
      <w:r w:rsidRPr="004E5505">
        <w:rPr>
          <w:rFonts w:ascii="Times New Roman" w:hAnsi="Times New Roman" w:cs="Times New Roman"/>
          <w:sz w:val="28"/>
          <w:szCs w:val="28"/>
          <w:lang w:val="en-GB"/>
        </w:rPr>
        <w:t xml:space="preserve"> с </w:t>
      </w:r>
      <w:proofErr w:type="spellStart"/>
      <w:r w:rsidRPr="004E5505">
        <w:rPr>
          <w:rFonts w:ascii="Times New Roman" w:hAnsi="Times New Roman" w:cs="Times New Roman"/>
          <w:sz w:val="28"/>
          <w:szCs w:val="28"/>
          <w:lang w:val="en-GB"/>
        </w:rPr>
        <w:t>владелеца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временното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невъзможност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упражняване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без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друг</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завладял</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вещта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води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загуба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Защитата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отделен</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правен</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институт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който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действа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независимо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това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дали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владението</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правомерно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Неговата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цел</w:t>
      </w:r>
      <w:proofErr w:type="spellEnd"/>
      <w:r w:rsidRPr="004E5505">
        <w:rPr>
          <w:rFonts w:ascii="Times New Roman" w:hAnsi="Times New Roman" w:cs="Times New Roman"/>
          <w:sz w:val="28"/>
          <w:szCs w:val="28"/>
          <w:lang w:val="en-GB"/>
        </w:rPr>
        <w:t xml:space="preserve"> е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гарантира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обществения</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ред</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да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предотврати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самоуправното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нарушаване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или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отнемане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фактическа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власт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Тази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защита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осъществява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владелческите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искове</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по</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чл</w:t>
      </w:r>
      <w:proofErr w:type="spellEnd"/>
      <w:r w:rsidRPr="004E5505">
        <w:rPr>
          <w:rFonts w:ascii="Times New Roman" w:hAnsi="Times New Roman" w:cs="Times New Roman"/>
          <w:sz w:val="28"/>
          <w:szCs w:val="28"/>
          <w:lang w:val="en-GB"/>
        </w:rPr>
        <w:t xml:space="preserve">. 75 и 76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Закона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собствеността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както</w:t>
      </w:r>
      <w:proofErr w:type="spellEnd"/>
      <w:r w:rsidRPr="004E5505">
        <w:rPr>
          <w:rFonts w:ascii="Times New Roman" w:hAnsi="Times New Roman" w:cs="Times New Roman"/>
          <w:sz w:val="28"/>
          <w:szCs w:val="28"/>
          <w:lang w:val="en-GB"/>
        </w:rPr>
        <w:t xml:space="preserve"> и </w:t>
      </w:r>
      <w:proofErr w:type="spellStart"/>
      <w:r w:rsidRPr="004E5505">
        <w:rPr>
          <w:rFonts w:ascii="Times New Roman" w:hAnsi="Times New Roman" w:cs="Times New Roman"/>
          <w:sz w:val="28"/>
          <w:szCs w:val="28"/>
          <w:lang w:val="en-GB"/>
        </w:rPr>
        <w:t>чрез</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допустими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от</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закона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форми</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на</w:t>
      </w:r>
      <w:proofErr w:type="spellEnd"/>
      <w:r w:rsidRPr="004E5505">
        <w:rPr>
          <w:rFonts w:ascii="Times New Roman" w:hAnsi="Times New Roman" w:cs="Times New Roman"/>
          <w:sz w:val="28"/>
          <w:szCs w:val="28"/>
          <w:lang w:val="en-GB"/>
        </w:rPr>
        <w:t xml:space="preserve"> </w:t>
      </w:r>
      <w:proofErr w:type="spellStart"/>
      <w:r w:rsidRPr="004E5505">
        <w:rPr>
          <w:rFonts w:ascii="Times New Roman" w:hAnsi="Times New Roman" w:cs="Times New Roman"/>
          <w:sz w:val="28"/>
          <w:szCs w:val="28"/>
          <w:lang w:val="en-GB"/>
        </w:rPr>
        <w:t>самозащита</w:t>
      </w:r>
      <w:proofErr w:type="spellEnd"/>
      <w:r w:rsidRPr="004E5505">
        <w:rPr>
          <w:rFonts w:ascii="Times New Roman" w:hAnsi="Times New Roman" w:cs="Times New Roman"/>
          <w:sz w:val="28"/>
          <w:szCs w:val="28"/>
          <w:lang w:val="en-GB"/>
        </w:rPr>
        <w:t>.</w:t>
      </w:r>
    </w:p>
    <w:p w14:paraId="04F7A612" w14:textId="77777777" w:rsidR="004E5505" w:rsidRPr="004E5505" w:rsidRDefault="004E5505" w:rsidP="004E5505">
      <w:pPr>
        <w:spacing w:line="360" w:lineRule="auto"/>
        <w:ind w:firstLine="708"/>
        <w:jc w:val="both"/>
        <w:rPr>
          <w:rFonts w:ascii="Times New Roman" w:hAnsi="Times New Roman" w:cs="Times New Roman"/>
          <w:sz w:val="28"/>
          <w:szCs w:val="28"/>
        </w:rPr>
      </w:pPr>
    </w:p>
    <w:p w14:paraId="13F641DD" w14:textId="77777777" w:rsidR="004E5505" w:rsidRPr="004E5505" w:rsidRDefault="004E5505" w:rsidP="004E5505">
      <w:pPr>
        <w:spacing w:line="360" w:lineRule="auto"/>
        <w:ind w:firstLine="708"/>
        <w:jc w:val="both"/>
        <w:rPr>
          <w:rFonts w:ascii="Times New Roman" w:hAnsi="Times New Roman" w:cs="Times New Roman"/>
          <w:sz w:val="28"/>
          <w:szCs w:val="28"/>
        </w:rPr>
      </w:pPr>
    </w:p>
    <w:p w14:paraId="2AD4125B" w14:textId="3381E607" w:rsidR="00544EF3" w:rsidRDefault="00544EF3" w:rsidP="00A80397">
      <w:pPr>
        <w:spacing w:after="160" w:line="259" w:lineRule="auto"/>
        <w:ind w:firstLine="708"/>
        <w:jc w:val="center"/>
        <w:rPr>
          <w:rFonts w:ascii="Times New Roman" w:hAnsi="Times New Roman" w:cs="Times New Roman"/>
          <w:sz w:val="28"/>
          <w:szCs w:val="28"/>
        </w:rPr>
      </w:pPr>
      <w:r w:rsidRPr="0039483E">
        <w:rPr>
          <w:rFonts w:ascii="Times New Roman" w:hAnsi="Times New Roman" w:cs="Times New Roman"/>
          <w:b/>
          <w:bCs/>
          <w:sz w:val="28"/>
          <w:szCs w:val="28"/>
        </w:rPr>
        <w:br w:type="page"/>
      </w:r>
      <w:r w:rsidRPr="0039483E">
        <w:rPr>
          <w:rFonts w:ascii="Times New Roman" w:hAnsi="Times New Roman" w:cs="Times New Roman"/>
          <w:b/>
          <w:bCs/>
          <w:sz w:val="28"/>
          <w:szCs w:val="28"/>
        </w:rPr>
        <w:lastRenderedPageBreak/>
        <w:t>ИЗПОЛЗВАНА ЛИТЕРАТУРА</w:t>
      </w:r>
    </w:p>
    <w:p w14:paraId="45485735"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Александров, В. (2016). Презумпцията по чл. 83 от ЗС в практиката на ВКС по чл. 290 от ГПК. https://gramada.org/%D0%BF%D1%80%D0%B5%D0%B7%D1%83%D0%BC%D0%BF%D1%86%D0%B8%D1%8F%D1%82%D0%B0-%D0%BF%D0%BE-%D1%87%D0%BB-83-%D0%BE%D1%82-%D0%B7%D1%81-%D0%B2-%D0%BF%D1%80%D0%B0%D0%BA%D1%82%D0%B8%D0%BA%D0%B0%D1%82%D0%B0/?utm</w:t>
      </w:r>
    </w:p>
    <w:p w14:paraId="61673187" w14:textId="1D4BD1F8"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Боянов, Г. (2014). Вещно право, София: Авалон</w:t>
      </w:r>
      <w:r>
        <w:rPr>
          <w:rFonts w:ascii="Times New Roman" w:hAnsi="Times New Roman" w:cs="Times New Roman"/>
          <w:sz w:val="28"/>
          <w:szCs w:val="28"/>
        </w:rPr>
        <w:t>.</w:t>
      </w:r>
    </w:p>
    <w:p w14:paraId="4EE3E2A1" w14:textId="4E1E1AF9"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Варненски окръжен съд. (2020, януари 27). Решение № 1667 по в.гр.д. № 1667/2019 г. https://legalacts.justice.bg/GetActContent/ECLI:BG:DC310:2020:20190501667.001</w:t>
      </w:r>
    </w:p>
    <w:p w14:paraId="177A2B7C" w14:textId="66E5A444"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казационен съд. (2013). Решение № 484 от 4.02.2013 г. по гр. д. № 740/2011 г. https://www.vks.bg/talkuvatelni-dela-osgk/vks-osgk-tdelo-2011-4-reshenie-chl290-gpk.pdf</w:t>
      </w:r>
    </w:p>
    <w:p w14:paraId="44E2E43A" w14:textId="0F4401D3"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касационен съд на Република България. (2002, 7 март). Решение № 222 по гр. д. № 579/2001 г., гр. София. http://legaltheory-forums.org/phpBB3/viewtopic.php?f=134&amp;t=1984</w:t>
      </w:r>
    </w:p>
    <w:p w14:paraId="4F5A570B" w14:textId="00BDFC8A"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касационен съд на Република България. (2012, 6 август). Тълкувателно решение № 1/2012 г., гр. София. https://www.vks.bg/talkuvatelni-dela-osgk/vks-osgk-tdelo-2012-1-reshenie.pdf?utm</w:t>
      </w:r>
    </w:p>
    <w:p w14:paraId="57CA0FE5" w14:textId="488AB834"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касационен съд на Република България. (2012, 6 август). Тълкувателно решение № 1/2012 г., гр. София. https://www.vks.bg/talkuvatelni-dela-osgk/vks-osgk-tdelo-2012-1-reshenie.pdf?utm</w:t>
      </w:r>
    </w:p>
    <w:p w14:paraId="7DD0A84B" w14:textId="2B0059D8"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касационен съд на Република България. (2013, 19 декември). Решение № 189, гр. София [Съдебен акт]. Върховен касационен съд. https://www.vks.bg/pregled-akt.jsp?id=027AA4B2787EB646C2257C4600426BF2&amp;type=ot-delo</w:t>
      </w:r>
    </w:p>
    <w:p w14:paraId="48D538DC" w14:textId="1ACB78A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Върховен касационен съд, (04.07.2017). Решение № 40 от 04.07.2017 г. на ВКС по гр. д. № 3171/2016 г., г. к., ІІ г. о. http://epi.bg/display.php?tid=942793</w:t>
      </w:r>
    </w:p>
    <w:p w14:paraId="36F33440"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lastRenderedPageBreak/>
        <w:t xml:space="preserve">  Върховен касационен съд. (2012). Тълкувателно решение № 1/2012 от 6 август 2012 г. по тълк. д. № 1/2012 г., ОСГК. София: ВКС. https://www.vks.bg/talkuvatelni-dela-osgk/vks-osgk-tdelo-2012-1-reshenie.pdf</w:t>
      </w:r>
    </w:p>
    <w:p w14:paraId="2B285D68"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Върховен касационен съд. (2013). Решение № 68 от 2.08.2013 г. по гр. д. № 603/2012 г. https://legalacts.justice.bg/GetActContent/ECLI:BG:DC110:2022:20210514761.001</w:t>
      </w:r>
    </w:p>
    <w:p w14:paraId="469436AC"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Върховен касационен съд. (2014, февруари 6). Решение № 3 по гр. д. № 5459/2013 г., I г.о.. София: ВКС. https://www.vks.bg/talkuvatelni-dela-osgk/vks-osgk-tdelo-2014-3-reshenie.pdf</w:t>
      </w:r>
    </w:p>
    <w:p w14:paraId="3F0240CC"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Върховен касационен съд. (2016). Решение № 3 от 19.01.2016 г. по гр. д. № 3973/2015 г. https://www.vks.bg/pregled-akt.jsp?type=ot-delo&amp;id=9898DE8B17DEC212C22579560043D314</w:t>
      </w:r>
    </w:p>
    <w:p w14:paraId="547CA38E"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Върховен касационен съд. (2022, January 5). Тълкувателно решение № 3/2020. София. https://www.vks.bg/talkuvatelni-dela-osgk/vks-osgk-tdelo-2020-3-reshenie.pdf?utm</w:t>
      </w:r>
    </w:p>
    <w:p w14:paraId="4C9B696F"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Закон за собствеността. (1951). Обн. ДВ, бр. 92 от 16 ноември 1951 г., посл. изм. и доп. ДВ, бр. 18 от 4 март 2022 г. Достъпно на https://lex.bg/laws/ldoc/2122102787</w:t>
      </w:r>
    </w:p>
    <w:p w14:paraId="0128A1EB" w14:textId="7777777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Пазарджишки окръжен съд. (2019, април 17). Решение № 133 по в.гр.д. № 107/2019 г. Гражданско дело. https://www.court-pz.info/2019_1/0063d819_10731819.htm?utm</w:t>
      </w:r>
    </w:p>
    <w:p w14:paraId="07A07DFC" w14:textId="0AE05E96"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Софийски градски съд. (2020, August 10). Решение № 4852 по въззивно гражданско дело № 12939/2019. В сила от 24 февруари 2021 г. https://dela.bg/Acts/5580c751-d923-43fd-ab2f-cecc9bba7843?utm</w:t>
      </w:r>
    </w:p>
    <w:p w14:paraId="330DD070" w14:textId="5C9951A5"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Софийски градски съд. (2023, февруари 14). Решение № 718 по в.гр.д. № 20221100507335. https://dela.bg/Acts/c372932e-26aa-4407-acc2-90c59a4f0bf7#google_vignette</w:t>
      </w:r>
    </w:p>
    <w:p w14:paraId="340232C1" w14:textId="00DE06C7"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Ставру, С. (2014). Последващо предаване на владение, получено въз основа на предварителен договор. https://www.challengingthelaw.com/veshtno-pravo/vladenie-70-3-z/</w:t>
      </w:r>
    </w:p>
    <w:p w14:paraId="5361D653" w14:textId="51CC4B9D"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Стоянов, В.  (2004), Вещно право. София: БАН</w:t>
      </w:r>
    </w:p>
    <w:p w14:paraId="6B68218A" w14:textId="069C1DB1"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Таджер, В. (2001). Владение.  София: Издателство „Софи-Р“</w:t>
      </w:r>
      <w:r>
        <w:rPr>
          <w:rFonts w:ascii="Times New Roman" w:hAnsi="Times New Roman" w:cs="Times New Roman"/>
          <w:sz w:val="28"/>
          <w:szCs w:val="28"/>
        </w:rPr>
        <w:t>.</w:t>
      </w:r>
    </w:p>
    <w:p w14:paraId="14DBA0D9" w14:textId="1AD3BD71" w:rsidR="00A80397" w:rsidRPr="00A80397" w:rsidRDefault="00A80397" w:rsidP="00A80397">
      <w:pPr>
        <w:spacing w:after="160" w:line="259" w:lineRule="auto"/>
        <w:ind w:firstLine="708"/>
        <w:jc w:val="both"/>
        <w:rPr>
          <w:rFonts w:ascii="Times New Roman" w:hAnsi="Times New Roman" w:cs="Times New Roman"/>
          <w:sz w:val="28"/>
          <w:szCs w:val="28"/>
        </w:rPr>
      </w:pPr>
      <w:r w:rsidRPr="00A80397">
        <w:rPr>
          <w:rFonts w:ascii="Times New Roman" w:hAnsi="Times New Roman" w:cs="Times New Roman"/>
          <w:sz w:val="28"/>
          <w:szCs w:val="28"/>
        </w:rPr>
        <w:t xml:space="preserve">  </w:t>
      </w:r>
    </w:p>
    <w:p w14:paraId="6E4345DC" w14:textId="77777777" w:rsidR="00A80397" w:rsidRPr="00A80397" w:rsidRDefault="00A80397" w:rsidP="00A80397">
      <w:pPr>
        <w:spacing w:after="160" w:line="259" w:lineRule="auto"/>
        <w:jc w:val="both"/>
        <w:rPr>
          <w:rFonts w:ascii="Times New Roman" w:hAnsi="Times New Roman" w:cs="Times New Roman"/>
          <w:sz w:val="28"/>
          <w:szCs w:val="28"/>
        </w:rPr>
      </w:pPr>
    </w:p>
    <w:p w14:paraId="24D102EE" w14:textId="77777777" w:rsidR="00544EF3" w:rsidRPr="0039483E" w:rsidRDefault="00544EF3" w:rsidP="00544EF3">
      <w:pPr>
        <w:jc w:val="both"/>
        <w:rPr>
          <w:rFonts w:ascii="Times New Roman" w:hAnsi="Times New Roman" w:cs="Times New Roman"/>
          <w:b/>
          <w:bCs/>
          <w:sz w:val="28"/>
          <w:szCs w:val="28"/>
        </w:rPr>
      </w:pPr>
    </w:p>
    <w:p w14:paraId="76141040" w14:textId="77777777" w:rsidR="00544EF3" w:rsidRPr="0039483E" w:rsidRDefault="00544EF3" w:rsidP="004D14CC">
      <w:pPr>
        <w:ind w:firstLine="708"/>
        <w:jc w:val="both"/>
        <w:rPr>
          <w:rFonts w:ascii="Times New Roman" w:hAnsi="Times New Roman" w:cs="Times New Roman"/>
          <w:b/>
          <w:bCs/>
          <w:sz w:val="28"/>
          <w:szCs w:val="28"/>
        </w:rPr>
      </w:pPr>
    </w:p>
    <w:p w14:paraId="33270CA0" w14:textId="77777777" w:rsidR="004D14CC" w:rsidRPr="004D14CC" w:rsidRDefault="004D14CC" w:rsidP="004D14CC">
      <w:pPr>
        <w:jc w:val="both"/>
        <w:rPr>
          <w:rFonts w:ascii="Times New Roman" w:hAnsi="Times New Roman" w:cs="Times New Roman"/>
          <w:b/>
          <w:bCs/>
          <w:sz w:val="28"/>
          <w:szCs w:val="28"/>
        </w:rPr>
      </w:pPr>
    </w:p>
    <w:sectPr w:rsidR="004D14CC" w:rsidRPr="004D14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1C33" w14:textId="77777777" w:rsidR="000012AB" w:rsidRPr="0039483E" w:rsidRDefault="000012AB" w:rsidP="00544EF3">
      <w:pPr>
        <w:spacing w:after="0" w:line="240" w:lineRule="auto"/>
      </w:pPr>
      <w:r w:rsidRPr="0039483E">
        <w:separator/>
      </w:r>
    </w:p>
  </w:endnote>
  <w:endnote w:type="continuationSeparator" w:id="0">
    <w:p w14:paraId="59E79FAE" w14:textId="77777777" w:rsidR="000012AB" w:rsidRPr="0039483E" w:rsidRDefault="000012AB" w:rsidP="00544EF3">
      <w:pPr>
        <w:spacing w:after="0" w:line="240" w:lineRule="auto"/>
      </w:pPr>
      <w:r w:rsidRPr="00394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B730" w14:textId="77777777" w:rsidR="000012AB" w:rsidRPr="0039483E" w:rsidRDefault="000012AB" w:rsidP="00544EF3">
      <w:pPr>
        <w:spacing w:after="0" w:line="240" w:lineRule="auto"/>
      </w:pPr>
      <w:r w:rsidRPr="0039483E">
        <w:separator/>
      </w:r>
    </w:p>
  </w:footnote>
  <w:footnote w:type="continuationSeparator" w:id="0">
    <w:p w14:paraId="0F32AC43" w14:textId="77777777" w:rsidR="000012AB" w:rsidRPr="0039483E" w:rsidRDefault="000012AB" w:rsidP="00544EF3">
      <w:pPr>
        <w:spacing w:after="0" w:line="240" w:lineRule="auto"/>
      </w:pPr>
      <w:r w:rsidRPr="0039483E">
        <w:continuationSeparator/>
      </w:r>
    </w:p>
  </w:footnote>
  <w:footnote w:id="1">
    <w:p w14:paraId="7910CB8B" w14:textId="013C0F0B" w:rsidR="00544EF3" w:rsidRPr="0039483E" w:rsidRDefault="00544EF3">
      <w:pPr>
        <w:pStyle w:val="FootnoteText"/>
      </w:pPr>
      <w:bookmarkStart w:id="0" w:name="_Hlk206914865"/>
      <w:bookmarkStart w:id="1" w:name="_Hlk206914866"/>
      <w:bookmarkStart w:id="2" w:name="_Hlk206914879"/>
      <w:bookmarkStart w:id="3" w:name="_Hlk206914880"/>
      <w:r w:rsidRPr="0039483E">
        <w:rPr>
          <w:rStyle w:val="FootnoteReference"/>
        </w:rPr>
        <w:footnoteRef/>
      </w:r>
      <w:r w:rsidRPr="0039483E">
        <w:t xml:space="preserve"> Закон за собствеността. (1951). Обн. ДВ, бр. 92 от 16 ноември 1951 г., посл. изм. и доп. ДВ, бр. 18 от 4 март 2022 г. Достъпно на </w:t>
      </w:r>
      <w:hyperlink r:id="rId1" w:tgtFrame="_new" w:history="1">
        <w:r w:rsidRPr="0039483E">
          <w:rPr>
            <w:rStyle w:val="Hyperlink"/>
          </w:rPr>
          <w:t>https://lex.bg/laws/ldoc/2122102787</w:t>
        </w:r>
      </w:hyperlink>
    </w:p>
  </w:footnote>
  <w:footnote w:id="2">
    <w:p w14:paraId="2948FC6E" w14:textId="4661F7B3" w:rsidR="00E77D17" w:rsidRPr="0039483E" w:rsidRDefault="00E77D17" w:rsidP="00E77D17">
      <w:pPr>
        <w:pStyle w:val="FootnoteText"/>
      </w:pPr>
      <w:r w:rsidRPr="0039483E">
        <w:rPr>
          <w:rStyle w:val="FootnoteReference"/>
        </w:rPr>
        <w:footnoteRef/>
      </w:r>
      <w:r w:rsidRPr="0039483E">
        <w:t xml:space="preserve"> </w:t>
      </w:r>
      <w:r w:rsidRPr="0039483E">
        <w:t>Таджер, В. (</w:t>
      </w:r>
      <w:r w:rsidR="00106D5C" w:rsidRPr="0039483E">
        <w:t>2001)</w:t>
      </w:r>
      <w:r w:rsidRPr="0039483E">
        <w:t>. Владение.  С</w:t>
      </w:r>
      <w:r w:rsidR="00106D5C" w:rsidRPr="0039483E">
        <w:t>о</w:t>
      </w:r>
      <w:r w:rsidRPr="0039483E">
        <w:t>фия: Издателство</w:t>
      </w:r>
      <w:r w:rsidR="00106D5C" w:rsidRPr="0039483E">
        <w:t xml:space="preserve"> „Софи-Р“</w:t>
      </w:r>
      <w:r w:rsidRPr="0039483E">
        <w:t>, с. 14.</w:t>
      </w:r>
    </w:p>
    <w:p w14:paraId="732897A5" w14:textId="7008DC1A" w:rsidR="00E77D17" w:rsidRPr="0039483E" w:rsidRDefault="00E77D17">
      <w:pPr>
        <w:pStyle w:val="FootnoteText"/>
      </w:pPr>
    </w:p>
  </w:footnote>
  <w:footnote w:id="3">
    <w:p w14:paraId="3F500C6A" w14:textId="0D1F8BFE" w:rsidR="00544EF3" w:rsidRPr="0039483E" w:rsidRDefault="00544EF3" w:rsidP="00544EF3">
      <w:pPr>
        <w:pStyle w:val="FootnoteText"/>
      </w:pPr>
      <w:r w:rsidRPr="0039483E">
        <w:rPr>
          <w:rStyle w:val="FootnoteReference"/>
        </w:rPr>
        <w:footnoteRef/>
      </w:r>
      <w:r w:rsidRPr="0039483E">
        <w:t xml:space="preserve"> </w:t>
      </w:r>
      <w:r w:rsidRPr="0039483E">
        <w:t xml:space="preserve">Таджер, </w:t>
      </w:r>
      <w:r w:rsidRPr="0039483E">
        <w:t>В. (</w:t>
      </w:r>
      <w:r w:rsidR="00106D5C" w:rsidRPr="0039483E">
        <w:t xml:space="preserve">2001). Цит. съч, </w:t>
      </w:r>
      <w:r w:rsidRPr="0039483E">
        <w:t xml:space="preserve">с. </w:t>
      </w:r>
      <w:r w:rsidR="00106D5C" w:rsidRPr="0039483E">
        <w:t>26</w:t>
      </w:r>
      <w:r w:rsidRPr="0039483E">
        <w:t>.</w:t>
      </w:r>
    </w:p>
  </w:footnote>
  <w:footnote w:id="4">
    <w:p w14:paraId="1CF4E18B" w14:textId="24C13A3F" w:rsidR="00656D50" w:rsidRPr="0039483E" w:rsidRDefault="00656D50">
      <w:pPr>
        <w:pStyle w:val="FootnoteText"/>
      </w:pPr>
      <w:r w:rsidRPr="0039483E">
        <w:rPr>
          <w:rStyle w:val="FootnoteReference"/>
        </w:rPr>
        <w:footnoteRef/>
      </w:r>
      <w:r w:rsidRPr="0039483E">
        <w:t xml:space="preserve"> </w:t>
      </w:r>
      <w:r w:rsidRPr="0039483E">
        <w:t>Боянов, Г. (2014). Вещно право, София: Авалон, с. 29.</w:t>
      </w:r>
    </w:p>
  </w:footnote>
  <w:footnote w:id="5">
    <w:p w14:paraId="434B76E7" w14:textId="7888C150" w:rsidR="0022730F" w:rsidRPr="0039483E" w:rsidRDefault="0022730F">
      <w:pPr>
        <w:pStyle w:val="FootnoteText"/>
      </w:pPr>
      <w:r w:rsidRPr="0039483E">
        <w:rPr>
          <w:rStyle w:val="FootnoteReference"/>
        </w:rPr>
        <w:footnoteRef/>
      </w:r>
      <w:r w:rsidRPr="0039483E">
        <w:t xml:space="preserve"> </w:t>
      </w:r>
      <w:r w:rsidR="00E4115B" w:rsidRPr="0039483E">
        <w:t xml:space="preserve">Софийски </w:t>
      </w:r>
      <w:r w:rsidR="00E4115B" w:rsidRPr="0039483E">
        <w:t>градски съд. (2020, August 10). Решение № 4852 по въззивно гражданско дело № 12939/2019. В сила от 24 февруари 2021 г. https://dela.bg/Acts/5580c751-d923-43fd-ab2f-cecc9bba7843?utm</w:t>
      </w:r>
    </w:p>
  </w:footnote>
  <w:footnote w:id="6">
    <w:p w14:paraId="6131D60B" w14:textId="30C068BA" w:rsidR="00E4115B" w:rsidRPr="0039483E" w:rsidRDefault="00E4115B">
      <w:pPr>
        <w:pStyle w:val="FootnoteText"/>
      </w:pPr>
      <w:r w:rsidRPr="0039483E">
        <w:rPr>
          <w:rStyle w:val="FootnoteReference"/>
        </w:rPr>
        <w:footnoteRef/>
      </w:r>
      <w:r w:rsidRPr="0039483E">
        <w:t xml:space="preserve"> </w:t>
      </w:r>
      <w:r w:rsidRPr="0039483E">
        <w:t xml:space="preserve">Върховен </w:t>
      </w:r>
      <w:r w:rsidRPr="0039483E">
        <w:t>касационен съд. (2022, January 5). Тълкувателно решение № 3/2020. София. https://www.vks.bg/talkuvatelni-dela-osgk/vks-osgk-tdelo-2020-3-reshenie.pdf?utm</w:t>
      </w:r>
    </w:p>
  </w:footnote>
  <w:footnote w:id="7">
    <w:p w14:paraId="4CE9F284" w14:textId="46AE892A" w:rsidR="00E41946" w:rsidRPr="0039483E" w:rsidRDefault="00E41946">
      <w:pPr>
        <w:pStyle w:val="FootnoteText"/>
      </w:pPr>
      <w:r w:rsidRPr="0039483E">
        <w:rPr>
          <w:rStyle w:val="FootnoteReference"/>
        </w:rPr>
        <w:footnoteRef/>
      </w:r>
      <w:r w:rsidRPr="0039483E">
        <w:t xml:space="preserve"> </w:t>
      </w:r>
      <w:r w:rsidRPr="0039483E">
        <w:t xml:space="preserve">Върховен </w:t>
      </w:r>
      <w:r w:rsidRPr="0039483E">
        <w:t>касационен съд, (04.07.2017). Решение № 40 от 04.07.2017 г. на ВКС по гр. д. № 3171/2016 г., г. к., ІІ г. о. http://epi.bg/display.php?tid=942793</w:t>
      </w:r>
    </w:p>
  </w:footnote>
  <w:footnote w:id="8">
    <w:p w14:paraId="555C49FA" w14:textId="69397687" w:rsidR="00106D5C" w:rsidRPr="0039483E" w:rsidRDefault="00106D5C">
      <w:pPr>
        <w:pStyle w:val="FootnoteText"/>
      </w:pPr>
      <w:r w:rsidRPr="0039483E">
        <w:rPr>
          <w:rStyle w:val="FootnoteReference"/>
        </w:rPr>
        <w:footnoteRef/>
      </w:r>
      <w:r w:rsidRPr="0039483E">
        <w:t xml:space="preserve"> </w:t>
      </w:r>
      <w:r w:rsidRPr="0039483E">
        <w:t xml:space="preserve">Стоянов, </w:t>
      </w:r>
      <w:r w:rsidRPr="0039483E">
        <w:t>В.  (2004), Вещно право. София: БАН, с. 21-23.</w:t>
      </w:r>
    </w:p>
  </w:footnote>
  <w:footnote w:id="9">
    <w:p w14:paraId="12B77823" w14:textId="61706854" w:rsidR="00990F63" w:rsidRPr="0039483E" w:rsidRDefault="00990F63">
      <w:pPr>
        <w:pStyle w:val="FootnoteText"/>
      </w:pPr>
      <w:r w:rsidRPr="0039483E">
        <w:rPr>
          <w:rStyle w:val="FootnoteReference"/>
        </w:rPr>
        <w:footnoteRef/>
      </w:r>
      <w:r w:rsidRPr="0039483E">
        <w:t xml:space="preserve"> </w:t>
      </w:r>
      <w:r w:rsidRPr="0039483E">
        <w:t xml:space="preserve">Пак </w:t>
      </w:r>
      <w:r w:rsidRPr="0039483E">
        <w:t>там</w:t>
      </w:r>
    </w:p>
  </w:footnote>
  <w:footnote w:id="10">
    <w:p w14:paraId="5052491C" w14:textId="26222708" w:rsidR="00990F63" w:rsidRPr="0039483E" w:rsidRDefault="00990F63">
      <w:pPr>
        <w:pStyle w:val="FootnoteText"/>
      </w:pPr>
      <w:r w:rsidRPr="0039483E">
        <w:rPr>
          <w:rStyle w:val="FootnoteReference"/>
        </w:rPr>
        <w:footnoteRef/>
      </w:r>
      <w:r w:rsidRPr="0039483E">
        <w:t xml:space="preserve"> </w:t>
      </w:r>
      <w:r w:rsidRPr="0039483E">
        <w:t xml:space="preserve">Таджер, </w:t>
      </w:r>
      <w:r w:rsidRPr="0039483E">
        <w:t>В. (2001). Цит. съч., с. 41.</w:t>
      </w:r>
    </w:p>
  </w:footnote>
  <w:footnote w:id="11">
    <w:p w14:paraId="3C7157A0" w14:textId="5F3E8845" w:rsidR="00990F63" w:rsidRPr="0039483E" w:rsidRDefault="00990F63">
      <w:pPr>
        <w:pStyle w:val="FootnoteText"/>
      </w:pPr>
      <w:r w:rsidRPr="0039483E">
        <w:rPr>
          <w:rStyle w:val="FootnoteReference"/>
        </w:rPr>
        <w:footnoteRef/>
      </w:r>
      <w:r w:rsidRPr="0039483E">
        <w:t xml:space="preserve"> </w:t>
      </w:r>
      <w:r w:rsidRPr="0039483E">
        <w:t xml:space="preserve">Боянов, </w:t>
      </w:r>
      <w:r w:rsidRPr="0039483E">
        <w:t>Г. (2014). Вещно право. София: Авалон, с. 51.</w:t>
      </w:r>
    </w:p>
  </w:footnote>
  <w:footnote w:id="12">
    <w:p w14:paraId="0A8D4297" w14:textId="38639B00" w:rsidR="00196D01" w:rsidRPr="0039483E" w:rsidRDefault="00196D01">
      <w:pPr>
        <w:pStyle w:val="FootnoteText"/>
      </w:pPr>
      <w:r w:rsidRPr="0039483E">
        <w:rPr>
          <w:rStyle w:val="FootnoteReference"/>
        </w:rPr>
        <w:footnoteRef/>
      </w:r>
      <w:r w:rsidRPr="0039483E">
        <w:t xml:space="preserve"> </w:t>
      </w:r>
      <w:r w:rsidRPr="0039483E">
        <w:t xml:space="preserve">Върховен </w:t>
      </w:r>
      <w:r w:rsidRPr="0039483E">
        <w:t xml:space="preserve">касационен съд на Република България. (2012, 6 август). </w:t>
      </w:r>
      <w:r w:rsidRPr="0039483E">
        <w:rPr>
          <w:i/>
          <w:iCs/>
        </w:rPr>
        <w:t>Тълкувателно решение № 1/2012 г., гр. София</w:t>
      </w:r>
      <w:r w:rsidRPr="0039483E">
        <w:t xml:space="preserve">. </w:t>
      </w:r>
      <w:hyperlink r:id="rId2" w:tgtFrame="_new" w:history="1">
        <w:r w:rsidRPr="0039483E">
          <w:rPr>
            <w:rStyle w:val="Hyperlink"/>
          </w:rPr>
          <w:t>https://www.vks.bg/talkuvatelni-dela-osgk/vks-osgk-tdelo-2012-1-reshenie.pdf?utm</w:t>
        </w:r>
      </w:hyperlink>
    </w:p>
  </w:footnote>
  <w:footnote w:id="13">
    <w:p w14:paraId="2F0FF84F" w14:textId="1B75FFC7" w:rsidR="00196D01" w:rsidRPr="0039483E" w:rsidRDefault="00196D01">
      <w:pPr>
        <w:pStyle w:val="FootnoteText"/>
      </w:pPr>
      <w:r w:rsidRPr="0039483E">
        <w:rPr>
          <w:rStyle w:val="FootnoteReference"/>
        </w:rPr>
        <w:footnoteRef/>
      </w:r>
      <w:r w:rsidRPr="0039483E">
        <w:t xml:space="preserve"> </w:t>
      </w:r>
      <w:r w:rsidRPr="0039483E">
        <w:t xml:space="preserve">Пак </w:t>
      </w:r>
      <w:r w:rsidRPr="0039483E">
        <w:t>там</w:t>
      </w:r>
    </w:p>
  </w:footnote>
  <w:footnote w:id="14">
    <w:p w14:paraId="3B8A0DF7" w14:textId="40D6B38F" w:rsidR="00196D01" w:rsidRPr="0039483E" w:rsidRDefault="00196D01">
      <w:pPr>
        <w:pStyle w:val="FootnoteText"/>
      </w:pPr>
      <w:r w:rsidRPr="0039483E">
        <w:rPr>
          <w:rStyle w:val="FootnoteReference"/>
        </w:rPr>
        <w:footnoteRef/>
      </w:r>
      <w:r w:rsidRPr="0039483E">
        <w:t xml:space="preserve"> </w:t>
      </w:r>
      <w:r w:rsidRPr="0039483E">
        <w:t xml:space="preserve">Таджер, </w:t>
      </w:r>
      <w:r w:rsidRPr="0039483E">
        <w:t>В. (2001). Цит. съч., с. 67.</w:t>
      </w:r>
    </w:p>
  </w:footnote>
  <w:footnote w:id="15">
    <w:p w14:paraId="0394FC0F" w14:textId="00512A57" w:rsidR="00196D01" w:rsidRPr="0039483E" w:rsidRDefault="00196D01">
      <w:pPr>
        <w:pStyle w:val="FootnoteText"/>
      </w:pPr>
      <w:r w:rsidRPr="0039483E">
        <w:rPr>
          <w:rStyle w:val="FootnoteReference"/>
        </w:rPr>
        <w:footnoteRef/>
      </w:r>
      <w:r w:rsidRPr="0039483E">
        <w:t xml:space="preserve"> </w:t>
      </w:r>
      <w:r w:rsidRPr="0039483E">
        <w:t xml:space="preserve">Върховен </w:t>
      </w:r>
      <w:r w:rsidRPr="0039483E">
        <w:t xml:space="preserve">касационен съд на Република България. (2012, 6 август). </w:t>
      </w:r>
      <w:r w:rsidRPr="0039483E">
        <w:rPr>
          <w:i/>
          <w:iCs/>
        </w:rPr>
        <w:t>Тълкувателно решение № 1/2012 г., гр. София.</w:t>
      </w:r>
      <w:r w:rsidRPr="0039483E">
        <w:t xml:space="preserve"> </w:t>
      </w:r>
      <w:hyperlink r:id="rId3" w:tgtFrame="_new" w:history="1">
        <w:r w:rsidRPr="0039483E">
          <w:rPr>
            <w:rStyle w:val="Hyperlink"/>
          </w:rPr>
          <w:t>https://www.vks.bg/talkuvatelni-dela-osgk/vks-osgk-tdelo-2012-1-reshenie.pdf?utm</w:t>
        </w:r>
      </w:hyperlink>
    </w:p>
  </w:footnote>
  <w:footnote w:id="16">
    <w:p w14:paraId="2B2A4DEC" w14:textId="01E94E78" w:rsidR="00F85FB4" w:rsidRPr="0039483E" w:rsidRDefault="00F85FB4">
      <w:pPr>
        <w:pStyle w:val="FootnoteText"/>
      </w:pPr>
      <w:r w:rsidRPr="0039483E">
        <w:rPr>
          <w:rStyle w:val="FootnoteReference"/>
        </w:rPr>
        <w:footnoteRef/>
      </w:r>
      <w:r w:rsidRPr="0039483E">
        <w:t xml:space="preserve"> </w:t>
      </w:r>
      <w:r w:rsidRPr="0039483E">
        <w:t xml:space="preserve">Върховен </w:t>
      </w:r>
      <w:r w:rsidRPr="0039483E">
        <w:t xml:space="preserve">касационен съд на Република България. (2013, 19 декември). </w:t>
      </w:r>
      <w:r w:rsidRPr="0039483E">
        <w:rPr>
          <w:i/>
          <w:iCs/>
        </w:rPr>
        <w:t>Решение № 189, гр. София</w:t>
      </w:r>
      <w:r w:rsidRPr="0039483E">
        <w:t xml:space="preserve"> [Съдебен акт]. Върховен касационен съд. </w:t>
      </w:r>
      <w:hyperlink r:id="rId4" w:tgtFrame="_new" w:history="1">
        <w:r w:rsidRPr="0039483E">
          <w:rPr>
            <w:rStyle w:val="Hyperlink"/>
          </w:rPr>
          <w:t>https://www.vks.bg/pregled-akt.jsp?id=027AA4B2787EB646C2257C4600426BF2&amp;type=ot-delo</w:t>
        </w:r>
      </w:hyperlink>
    </w:p>
  </w:footnote>
  <w:footnote w:id="17">
    <w:p w14:paraId="2CC7A6DD" w14:textId="74E2D406" w:rsidR="00047CD7" w:rsidRPr="0039483E" w:rsidRDefault="00047CD7">
      <w:pPr>
        <w:pStyle w:val="FootnoteText"/>
      </w:pPr>
      <w:r w:rsidRPr="0039483E">
        <w:rPr>
          <w:rStyle w:val="FootnoteReference"/>
        </w:rPr>
        <w:footnoteRef/>
      </w:r>
      <w:r w:rsidRPr="0039483E">
        <w:t xml:space="preserve"> </w:t>
      </w:r>
      <w:r w:rsidRPr="0039483E">
        <w:t xml:space="preserve">Пазарджишки </w:t>
      </w:r>
      <w:r w:rsidRPr="0039483E">
        <w:t xml:space="preserve">окръжен съд. (2019, април 17). </w:t>
      </w:r>
      <w:r w:rsidRPr="0039483E">
        <w:rPr>
          <w:i/>
          <w:iCs/>
        </w:rPr>
        <w:t>Решение № 133 по в.гр.д. № 107/2019 г.</w:t>
      </w:r>
      <w:r w:rsidRPr="0039483E">
        <w:t xml:space="preserve"> Гражданско дело. https://www.court-pz.info/2019_1/0063d819_10731819.htm?utm</w:t>
      </w:r>
    </w:p>
  </w:footnote>
  <w:footnote w:id="18">
    <w:p w14:paraId="335BA101" w14:textId="07857A53" w:rsidR="009A7B31" w:rsidRPr="0039483E" w:rsidRDefault="009A7B31">
      <w:pPr>
        <w:pStyle w:val="FootnoteText"/>
      </w:pPr>
      <w:r w:rsidRPr="0039483E">
        <w:rPr>
          <w:rStyle w:val="FootnoteReference"/>
        </w:rPr>
        <w:footnoteRef/>
      </w:r>
      <w:r w:rsidRPr="0039483E">
        <w:t xml:space="preserve"> </w:t>
      </w:r>
      <w:r w:rsidRPr="0039483E">
        <w:t>Таджер, В. (2001). Цит, съч., с. 67</w:t>
      </w:r>
    </w:p>
  </w:footnote>
  <w:footnote w:id="19">
    <w:p w14:paraId="742EEBC4" w14:textId="50616BA7" w:rsidR="009A7B31" w:rsidRPr="0039483E" w:rsidRDefault="009A7B31">
      <w:pPr>
        <w:pStyle w:val="FootnoteText"/>
      </w:pPr>
      <w:r w:rsidRPr="0039483E">
        <w:rPr>
          <w:rStyle w:val="FootnoteReference"/>
        </w:rPr>
        <w:footnoteRef/>
      </w:r>
      <w:r w:rsidRPr="0039483E">
        <w:t xml:space="preserve"> </w:t>
      </w:r>
      <w:r w:rsidRPr="0039483E">
        <w:t xml:space="preserve">Върховен </w:t>
      </w:r>
      <w:r w:rsidRPr="0039483E">
        <w:t xml:space="preserve">касационен съд на Република България. (2002, 7 март). </w:t>
      </w:r>
      <w:r w:rsidRPr="0039483E">
        <w:rPr>
          <w:i/>
          <w:iCs/>
        </w:rPr>
        <w:t>Решение № 222 по гр. д. № 579/2001 г., гр. София. http://legaltheory-forums.org/phpBB3/viewtopic.php?f=134&amp;t=1984</w:t>
      </w:r>
    </w:p>
  </w:footnote>
  <w:footnote w:id="20">
    <w:p w14:paraId="799EB7AD" w14:textId="4E46BA84" w:rsidR="001F5AB8" w:rsidRPr="0039483E" w:rsidRDefault="001F5AB8">
      <w:pPr>
        <w:pStyle w:val="FootnoteText"/>
      </w:pPr>
      <w:r w:rsidRPr="0039483E">
        <w:rPr>
          <w:rStyle w:val="FootnoteReference"/>
        </w:rPr>
        <w:footnoteRef/>
      </w:r>
      <w:r w:rsidRPr="0039483E">
        <w:t xml:space="preserve"> </w:t>
      </w:r>
      <w:r w:rsidRPr="0039483E">
        <w:t xml:space="preserve">Таджер, </w:t>
      </w:r>
      <w:r w:rsidRPr="0039483E">
        <w:t>В. (2001).. Цит. съч., с. 72,</w:t>
      </w:r>
    </w:p>
  </w:footnote>
  <w:footnote w:id="21">
    <w:p w14:paraId="6D59A026" w14:textId="5AFDAC15" w:rsidR="005B7519" w:rsidRPr="0039483E" w:rsidRDefault="005B7519">
      <w:pPr>
        <w:pStyle w:val="FootnoteText"/>
      </w:pPr>
      <w:r w:rsidRPr="0039483E">
        <w:rPr>
          <w:rStyle w:val="FootnoteReference"/>
        </w:rPr>
        <w:footnoteRef/>
      </w:r>
      <w:r w:rsidRPr="0039483E">
        <w:t xml:space="preserve"> </w:t>
      </w:r>
      <w:r w:rsidRPr="0039483E">
        <w:t xml:space="preserve">Варненски </w:t>
      </w:r>
      <w:r w:rsidRPr="0039483E">
        <w:t>окръжен съд. (2020, януари 27). Решение № 1667 по в.гр.д. № 1667/2019 г.</w:t>
      </w:r>
      <w:r w:rsidRPr="0039483E">
        <w:t xml:space="preserve"> </w:t>
      </w:r>
      <w:r w:rsidRPr="0039483E">
        <w:t>https://legalacts.justice.bg/GetActContent/ECLI:BG:DC310:2020:20190501667.001</w:t>
      </w:r>
    </w:p>
  </w:footnote>
  <w:footnote w:id="22">
    <w:p w14:paraId="21B30DCD" w14:textId="136AAA02" w:rsidR="005B7519" w:rsidRPr="0039483E" w:rsidRDefault="005B7519">
      <w:pPr>
        <w:pStyle w:val="FootnoteText"/>
      </w:pPr>
      <w:r w:rsidRPr="0039483E">
        <w:rPr>
          <w:rStyle w:val="FootnoteReference"/>
        </w:rPr>
        <w:footnoteRef/>
      </w:r>
      <w:r w:rsidRPr="0039483E">
        <w:t xml:space="preserve"> </w:t>
      </w:r>
      <w:r w:rsidRPr="0039483E">
        <w:t xml:space="preserve">Софийски </w:t>
      </w:r>
      <w:r w:rsidRPr="0039483E">
        <w:t>градски съд. (2023, февруари 14). Решение № 718 по в.гр.д. № 20221100507335.</w:t>
      </w:r>
      <w:r w:rsidRPr="0039483E">
        <w:t xml:space="preserve"> </w:t>
      </w:r>
      <w:r w:rsidRPr="0039483E">
        <w:t>https://dela.bg/Acts/c372932e-26aa-4407-acc2-90c59a4f0bf7#google_vignette</w:t>
      </w:r>
    </w:p>
  </w:footnote>
  <w:footnote w:id="23">
    <w:p w14:paraId="2604CB7F" w14:textId="4CAADB06" w:rsidR="0039483E" w:rsidRPr="0039483E" w:rsidRDefault="0039483E">
      <w:pPr>
        <w:pStyle w:val="FootnoteText"/>
      </w:pPr>
      <w:r w:rsidRPr="0039483E">
        <w:rPr>
          <w:rStyle w:val="FootnoteReference"/>
        </w:rPr>
        <w:footnoteRef/>
      </w:r>
      <w:r w:rsidRPr="0039483E">
        <w:t xml:space="preserve"> </w:t>
      </w:r>
      <w:r w:rsidRPr="0039483E">
        <w:t xml:space="preserve">Ставру, </w:t>
      </w:r>
      <w:r w:rsidRPr="0039483E">
        <w:t xml:space="preserve">С. (2014). </w:t>
      </w:r>
      <w:r w:rsidRPr="0039483E">
        <w:t>Последващо предаване на владение, получено въз основа на предварителен договор</w:t>
      </w:r>
      <w:r w:rsidRPr="0039483E">
        <w:t xml:space="preserve">. </w:t>
      </w:r>
      <w:r w:rsidRPr="0039483E">
        <w:t>https://www.challengingthelaw.com/veshtno-pravo/vladenie-70-3-z/</w:t>
      </w:r>
    </w:p>
  </w:footnote>
  <w:footnote w:id="24">
    <w:p w14:paraId="07D60199" w14:textId="5092BC38" w:rsidR="0039483E" w:rsidRPr="0039483E" w:rsidRDefault="0039483E">
      <w:pPr>
        <w:pStyle w:val="FootnoteText"/>
      </w:pPr>
      <w:r w:rsidRPr="0039483E">
        <w:rPr>
          <w:rStyle w:val="FootnoteReference"/>
        </w:rPr>
        <w:footnoteRef/>
      </w:r>
      <w:r w:rsidRPr="0039483E">
        <w:t xml:space="preserve"> </w:t>
      </w:r>
      <w:r w:rsidRPr="0039483E">
        <w:t xml:space="preserve">Върховен </w:t>
      </w:r>
      <w:r w:rsidRPr="0039483E">
        <w:t xml:space="preserve">касационен съд. (2014, февруари 6). </w:t>
      </w:r>
      <w:r w:rsidRPr="0039483E">
        <w:rPr>
          <w:i/>
          <w:iCs/>
        </w:rPr>
        <w:t>Решение № 3 по гр. д. № 5459/2013 г., I г.о.</w:t>
      </w:r>
      <w:r w:rsidRPr="0039483E">
        <w:t>. София: ВКС.</w:t>
      </w:r>
      <w:r w:rsidRPr="0039483E">
        <w:t xml:space="preserve"> </w:t>
      </w:r>
      <w:r w:rsidRPr="0039483E">
        <w:t>https://www.vks.bg/talkuvatelni-dela-osgk/vks-osgk-tdelo-2014-3-reshenie.pdf</w:t>
      </w:r>
    </w:p>
  </w:footnote>
  <w:footnote w:id="25">
    <w:p w14:paraId="7AEB35A6" w14:textId="74068EF0" w:rsidR="0039483E" w:rsidRDefault="0039483E">
      <w:pPr>
        <w:pStyle w:val="FootnoteText"/>
      </w:pPr>
      <w:r>
        <w:rPr>
          <w:rStyle w:val="FootnoteReference"/>
        </w:rPr>
        <w:footnoteRef/>
      </w:r>
      <w:r>
        <w:t xml:space="preserve"> </w:t>
      </w:r>
      <w:r>
        <w:t>Таджер, В. (2001). Цит.. съч., с. 99</w:t>
      </w:r>
    </w:p>
  </w:footnote>
  <w:footnote w:id="26">
    <w:p w14:paraId="0C3A0888" w14:textId="1A347DC8" w:rsidR="00536DDB" w:rsidRDefault="00536DDB">
      <w:pPr>
        <w:pStyle w:val="FootnoteText"/>
      </w:pPr>
      <w:r>
        <w:rPr>
          <w:rStyle w:val="FootnoteReference"/>
        </w:rPr>
        <w:footnoteRef/>
      </w:r>
      <w:r>
        <w:t xml:space="preserve"> </w:t>
      </w:r>
      <w:r>
        <w:t>Пак там</w:t>
      </w:r>
    </w:p>
  </w:footnote>
  <w:footnote w:id="27">
    <w:p w14:paraId="658B2BAB" w14:textId="2A21648D" w:rsidR="00536DDB" w:rsidRDefault="00536DDB">
      <w:pPr>
        <w:pStyle w:val="FootnoteText"/>
      </w:pPr>
      <w:r>
        <w:rPr>
          <w:rStyle w:val="FootnoteReference"/>
        </w:rPr>
        <w:footnoteRef/>
      </w:r>
      <w:r>
        <w:t xml:space="preserve"> </w:t>
      </w:r>
      <w:r>
        <w:t>Пак там</w:t>
      </w:r>
    </w:p>
  </w:footnote>
  <w:footnote w:id="28">
    <w:p w14:paraId="1AF1C8CC" w14:textId="79BF69FC" w:rsidR="00536DDB" w:rsidRDefault="00536DDB">
      <w:pPr>
        <w:pStyle w:val="FootnoteText"/>
      </w:pPr>
      <w:r>
        <w:rPr>
          <w:rStyle w:val="FootnoteReference"/>
        </w:rPr>
        <w:footnoteRef/>
      </w:r>
      <w:r>
        <w:t xml:space="preserve"> </w:t>
      </w:r>
      <w:r>
        <w:t>Пак там</w:t>
      </w:r>
    </w:p>
  </w:footnote>
  <w:footnote w:id="29">
    <w:p w14:paraId="709B5827" w14:textId="0CCB9B7C" w:rsidR="00B2627D" w:rsidRDefault="00B2627D">
      <w:pPr>
        <w:pStyle w:val="FootnoteText"/>
      </w:pPr>
      <w:r>
        <w:rPr>
          <w:rStyle w:val="FootnoteReference"/>
        </w:rPr>
        <w:footnoteRef/>
      </w:r>
      <w:r>
        <w:t xml:space="preserve"> </w:t>
      </w:r>
      <w:r w:rsidRPr="00B2627D">
        <w:t xml:space="preserve">Върховен касационен съд. (2012). </w:t>
      </w:r>
      <w:r w:rsidRPr="00B2627D">
        <w:rPr>
          <w:i/>
          <w:iCs/>
        </w:rPr>
        <w:t>Тълкувателно решение № 1/2012 от 6 август 2012 г. по тълк. д. № 1/2012 г., ОСГК</w:t>
      </w:r>
      <w:r w:rsidRPr="00B2627D">
        <w:t>. София: ВКС.</w:t>
      </w:r>
      <w:r w:rsidRPr="00B2627D">
        <w:t xml:space="preserve"> </w:t>
      </w:r>
      <w:r w:rsidRPr="00B2627D">
        <w:t>https://www.vks.bg/talkuvatelni-dela-osgk/vks-osgk-tdelo-2012-1-reshenie.pdf</w:t>
      </w:r>
    </w:p>
  </w:footnote>
  <w:footnote w:id="30">
    <w:p w14:paraId="16A39038" w14:textId="140E6AC5" w:rsidR="00B355CF" w:rsidRPr="0039483E" w:rsidRDefault="00B355CF">
      <w:pPr>
        <w:pStyle w:val="FootnoteText"/>
      </w:pPr>
      <w:r w:rsidRPr="0039483E">
        <w:rPr>
          <w:rStyle w:val="FootnoteReference"/>
        </w:rPr>
        <w:footnoteRef/>
      </w:r>
      <w:r w:rsidRPr="0039483E">
        <w:t xml:space="preserve"> </w:t>
      </w:r>
      <w:r w:rsidRPr="0039483E">
        <w:t>Върховен касационен съд. (2016). Решение № 3 от 19.01.2016 г. по гр. д. № 3973/2015 г. https://www.vks.bg/pregled-akt.jsp?type=ot-delo&amp;id=9898DE8B17DEC212C22579560043D314</w:t>
      </w:r>
    </w:p>
  </w:footnote>
  <w:footnote w:id="31">
    <w:p w14:paraId="2560F69B" w14:textId="492CC226" w:rsidR="00B355CF" w:rsidRPr="0039483E" w:rsidRDefault="00B355CF">
      <w:pPr>
        <w:pStyle w:val="FootnoteText"/>
      </w:pPr>
      <w:r w:rsidRPr="0039483E">
        <w:rPr>
          <w:rStyle w:val="FootnoteReference"/>
        </w:rPr>
        <w:footnoteRef/>
      </w:r>
      <w:r w:rsidRPr="0039483E">
        <w:t xml:space="preserve"> </w:t>
      </w:r>
      <w:r w:rsidRPr="0039483E">
        <w:t xml:space="preserve">Върховен </w:t>
      </w:r>
      <w:r w:rsidRPr="0039483E">
        <w:t>казационен съд. (2013). Решение № 484 от 4.02.2013 г. по гр. д. № 740/2011 г. https://www.vks.bg/talkuvatelni-dela-osgk/vks-osgk-tdelo-2011-4-reshenie-chl290-gpk.pdf</w:t>
      </w:r>
    </w:p>
  </w:footnote>
  <w:footnote w:id="32">
    <w:p w14:paraId="1303F4C5" w14:textId="3BE84AA1" w:rsidR="00D713C2" w:rsidRPr="0039483E" w:rsidRDefault="00D713C2">
      <w:pPr>
        <w:pStyle w:val="FootnoteText"/>
      </w:pPr>
      <w:r w:rsidRPr="0039483E">
        <w:rPr>
          <w:rStyle w:val="FootnoteReference"/>
        </w:rPr>
        <w:footnoteRef/>
      </w:r>
      <w:r w:rsidRPr="0039483E">
        <w:t xml:space="preserve"> </w:t>
      </w:r>
      <w:r w:rsidRPr="0039483E">
        <w:t xml:space="preserve">Цит. </w:t>
      </w:r>
      <w:r w:rsidRPr="0039483E">
        <w:t>по Александров, В. (2016). Презумпцията по чл. 83 от ЗС в практиката на ВКС по чл. 290 от ГПК. https://gramada.org/%D0%BF%D1%80%D0%B5%D0%B7%D1%83%D0%BC%D0%BF%D1%86%D0%B8%D1%8F%D1%82%D0%B0-%D0%BF%D0%BE-%D1%87%D0%BB-83-%D0%BE%D1%82-%D0%B7%D1%81-%D0%B2-%D0%BF%D1%80%D0%B0%D0%BA%D1%82%D0%B8%D0%BA%D0%B0%D1%82%D0%B0/?utm</w:t>
      </w:r>
    </w:p>
  </w:footnote>
  <w:footnote w:id="33">
    <w:p w14:paraId="57899F3C" w14:textId="58447EEC" w:rsidR="00D713C2" w:rsidRDefault="00D713C2">
      <w:pPr>
        <w:pStyle w:val="FootnoteText"/>
      </w:pPr>
      <w:r w:rsidRPr="0039483E">
        <w:rPr>
          <w:rStyle w:val="FootnoteReference"/>
        </w:rPr>
        <w:footnoteRef/>
      </w:r>
      <w:r w:rsidRPr="0039483E">
        <w:rPr>
          <w:rStyle w:val="FootnoteReference"/>
        </w:rPr>
        <w:footnoteRef/>
      </w:r>
      <w:r w:rsidRPr="0039483E">
        <w:t xml:space="preserve"> </w:t>
      </w:r>
      <w:r w:rsidRPr="0039483E">
        <w:t xml:space="preserve">Върховен </w:t>
      </w:r>
      <w:r w:rsidRPr="0039483E">
        <w:t>касационен съд. (2013). Решение № 68 от 2.08.2013 г. по гр. д. № 603/2012 г. https://legalacts.justice.bg/GetActContent/ECLI:BG:DC110:2022:20210514761.001</w:t>
      </w:r>
    </w:p>
  </w:footnote>
  <w:footnote w:id="34">
    <w:p w14:paraId="12D08D81" w14:textId="42FD66B0" w:rsidR="00B2627D" w:rsidRDefault="00B2627D">
      <w:pPr>
        <w:pStyle w:val="FootnoteText"/>
      </w:pPr>
      <w:r>
        <w:rPr>
          <w:rStyle w:val="FootnoteReference"/>
        </w:rPr>
        <w:footnoteRef/>
      </w:r>
      <w:r>
        <w:t xml:space="preserve"> </w:t>
      </w:r>
      <w:r>
        <w:t>Таджер, В. (2002). Цит. съч., с. 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C3D8D"/>
    <w:multiLevelType w:val="hybridMultilevel"/>
    <w:tmpl w:val="0F6AA41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608E632A"/>
    <w:multiLevelType w:val="hybridMultilevel"/>
    <w:tmpl w:val="084818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9393592">
    <w:abstractNumId w:val="0"/>
  </w:num>
  <w:num w:numId="2" w16cid:durableId="20063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A5"/>
    <w:rsid w:val="000012AB"/>
    <w:rsid w:val="000340E2"/>
    <w:rsid w:val="00047CD7"/>
    <w:rsid w:val="0007640A"/>
    <w:rsid w:val="000B2C02"/>
    <w:rsid w:val="00106D5C"/>
    <w:rsid w:val="00196D01"/>
    <w:rsid w:val="001F5AB8"/>
    <w:rsid w:val="0022730F"/>
    <w:rsid w:val="002B0CFB"/>
    <w:rsid w:val="002E1678"/>
    <w:rsid w:val="00307D96"/>
    <w:rsid w:val="0039483E"/>
    <w:rsid w:val="004D14CC"/>
    <w:rsid w:val="004E5505"/>
    <w:rsid w:val="00526714"/>
    <w:rsid w:val="00536DDB"/>
    <w:rsid w:val="00544EF3"/>
    <w:rsid w:val="005523DE"/>
    <w:rsid w:val="00583A0B"/>
    <w:rsid w:val="00586008"/>
    <w:rsid w:val="005B7519"/>
    <w:rsid w:val="005F4060"/>
    <w:rsid w:val="0060715B"/>
    <w:rsid w:val="006134AA"/>
    <w:rsid w:val="00656D50"/>
    <w:rsid w:val="006939AE"/>
    <w:rsid w:val="006B50E4"/>
    <w:rsid w:val="0074113B"/>
    <w:rsid w:val="007C0379"/>
    <w:rsid w:val="007F6700"/>
    <w:rsid w:val="00805C47"/>
    <w:rsid w:val="00815B5E"/>
    <w:rsid w:val="00826C92"/>
    <w:rsid w:val="008604A6"/>
    <w:rsid w:val="008679CA"/>
    <w:rsid w:val="008957EA"/>
    <w:rsid w:val="008B7735"/>
    <w:rsid w:val="00967EA5"/>
    <w:rsid w:val="00990F63"/>
    <w:rsid w:val="009A7B31"/>
    <w:rsid w:val="009A7DB8"/>
    <w:rsid w:val="00A11EA7"/>
    <w:rsid w:val="00A80397"/>
    <w:rsid w:val="00A93038"/>
    <w:rsid w:val="00AA116F"/>
    <w:rsid w:val="00AC05CF"/>
    <w:rsid w:val="00B2627D"/>
    <w:rsid w:val="00B355CF"/>
    <w:rsid w:val="00B41F10"/>
    <w:rsid w:val="00BC30B6"/>
    <w:rsid w:val="00C1449F"/>
    <w:rsid w:val="00C41A22"/>
    <w:rsid w:val="00CE4ED9"/>
    <w:rsid w:val="00CF5BED"/>
    <w:rsid w:val="00D667CB"/>
    <w:rsid w:val="00D713C2"/>
    <w:rsid w:val="00D86B45"/>
    <w:rsid w:val="00DD31A5"/>
    <w:rsid w:val="00DE41F3"/>
    <w:rsid w:val="00E4115B"/>
    <w:rsid w:val="00E41946"/>
    <w:rsid w:val="00E77D17"/>
    <w:rsid w:val="00EC064A"/>
    <w:rsid w:val="00F405D2"/>
    <w:rsid w:val="00F85F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9E36"/>
  <w15:chartTrackingRefBased/>
  <w15:docId w15:val="{5CABB58A-FF21-48BB-864C-B53E86F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A5"/>
    <w:pPr>
      <w:spacing w:after="200" w:line="276" w:lineRule="auto"/>
    </w:pPr>
  </w:style>
  <w:style w:type="paragraph" w:styleId="Heading2">
    <w:name w:val="heading 2"/>
    <w:basedOn w:val="Normal"/>
    <w:next w:val="Normal"/>
    <w:link w:val="Heading2Char"/>
    <w:semiHidden/>
    <w:unhideWhenUsed/>
    <w:qFormat/>
    <w:rsid w:val="004D14CC"/>
    <w:pPr>
      <w:keepNext/>
      <w:spacing w:after="120" w:line="360" w:lineRule="auto"/>
      <w:ind w:firstLine="5040"/>
      <w:jc w:val="both"/>
      <w:outlineLvl w:val="1"/>
    </w:pPr>
    <w:rPr>
      <w:rFonts w:ascii="Arial" w:eastAsia="Times New Roman" w:hAnsi="Arial" w:cs="Times New Roman"/>
      <w:sz w:val="28"/>
      <w:szCs w:val="20"/>
    </w:rPr>
  </w:style>
  <w:style w:type="paragraph" w:styleId="Heading6">
    <w:name w:val="heading 6"/>
    <w:basedOn w:val="Normal"/>
    <w:next w:val="Normal"/>
    <w:link w:val="Heading6Char"/>
    <w:uiPriority w:val="9"/>
    <w:semiHidden/>
    <w:unhideWhenUsed/>
    <w:qFormat/>
    <w:rsid w:val="003948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31A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74113B"/>
    <w:pPr>
      <w:ind w:left="720"/>
      <w:contextualSpacing/>
    </w:pPr>
  </w:style>
  <w:style w:type="character" w:styleId="Hyperlink">
    <w:name w:val="Hyperlink"/>
    <w:basedOn w:val="DefaultParagraphFont"/>
    <w:uiPriority w:val="99"/>
    <w:unhideWhenUsed/>
    <w:rsid w:val="00D667CB"/>
    <w:rPr>
      <w:color w:val="0563C1" w:themeColor="hyperlink"/>
      <w:u w:val="single"/>
    </w:rPr>
  </w:style>
  <w:style w:type="character" w:styleId="UnresolvedMention">
    <w:name w:val="Unresolved Mention"/>
    <w:basedOn w:val="DefaultParagraphFont"/>
    <w:uiPriority w:val="99"/>
    <w:semiHidden/>
    <w:unhideWhenUsed/>
    <w:rsid w:val="00D667CB"/>
    <w:rPr>
      <w:color w:val="605E5C"/>
      <w:shd w:val="clear" w:color="auto" w:fill="E1DFDD"/>
    </w:rPr>
  </w:style>
  <w:style w:type="character" w:customStyle="1" w:styleId="Heading2Char">
    <w:name w:val="Heading 2 Char"/>
    <w:basedOn w:val="DefaultParagraphFont"/>
    <w:link w:val="Heading2"/>
    <w:semiHidden/>
    <w:rsid w:val="004D14CC"/>
    <w:rPr>
      <w:rFonts w:ascii="Arial" w:eastAsia="Times New Roman" w:hAnsi="Arial" w:cs="Times New Roman"/>
      <w:sz w:val="28"/>
      <w:szCs w:val="20"/>
    </w:rPr>
  </w:style>
  <w:style w:type="paragraph" w:styleId="Title">
    <w:name w:val="Title"/>
    <w:basedOn w:val="Normal"/>
    <w:link w:val="TitleChar"/>
    <w:qFormat/>
    <w:rsid w:val="004D14CC"/>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TitleChar">
    <w:name w:val="Title Char"/>
    <w:basedOn w:val="DefaultParagraphFont"/>
    <w:link w:val="Title"/>
    <w:rsid w:val="004D14CC"/>
    <w:rPr>
      <w:rFonts w:ascii="Arial" w:eastAsia="Times New Roman" w:hAnsi="Arial" w:cs="Arial"/>
      <w:b/>
      <w:bCs/>
      <w:kern w:val="28"/>
      <w:sz w:val="32"/>
      <w:szCs w:val="32"/>
      <w:lang w:eastAsia="bg-BG"/>
    </w:rPr>
  </w:style>
  <w:style w:type="paragraph" w:styleId="FootnoteText">
    <w:name w:val="footnote text"/>
    <w:basedOn w:val="Normal"/>
    <w:link w:val="FootnoteTextChar"/>
    <w:uiPriority w:val="99"/>
    <w:unhideWhenUsed/>
    <w:rsid w:val="00544EF3"/>
    <w:pPr>
      <w:spacing w:after="0" w:line="240" w:lineRule="auto"/>
    </w:pPr>
    <w:rPr>
      <w:sz w:val="20"/>
      <w:szCs w:val="20"/>
    </w:rPr>
  </w:style>
  <w:style w:type="character" w:customStyle="1" w:styleId="FootnoteTextChar">
    <w:name w:val="Footnote Text Char"/>
    <w:basedOn w:val="DefaultParagraphFont"/>
    <w:link w:val="FootnoteText"/>
    <w:uiPriority w:val="99"/>
    <w:rsid w:val="00544EF3"/>
    <w:rPr>
      <w:sz w:val="20"/>
      <w:szCs w:val="20"/>
    </w:rPr>
  </w:style>
  <w:style w:type="character" w:styleId="FootnoteReference">
    <w:name w:val="footnote reference"/>
    <w:basedOn w:val="DefaultParagraphFont"/>
    <w:uiPriority w:val="99"/>
    <w:semiHidden/>
    <w:unhideWhenUsed/>
    <w:rsid w:val="00544EF3"/>
    <w:rPr>
      <w:vertAlign w:val="superscript"/>
    </w:rPr>
  </w:style>
  <w:style w:type="character" w:customStyle="1" w:styleId="Heading6Char">
    <w:name w:val="Heading 6 Char"/>
    <w:basedOn w:val="DefaultParagraphFont"/>
    <w:link w:val="Heading6"/>
    <w:uiPriority w:val="9"/>
    <w:semiHidden/>
    <w:rsid w:val="0039483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ks.bg/talkuvatelni-dela-osgk/vks-osgk-tdelo-2012-1-reshenie.pdf?utm" TargetMode="External"/><Relationship Id="rId2" Type="http://schemas.openxmlformats.org/officeDocument/2006/relationships/hyperlink" Target="https://www.vks.bg/talkuvatelni-dela-osgk/vks-osgk-tdelo-2012-1-reshenie.pdf?utm" TargetMode="External"/><Relationship Id="rId1" Type="http://schemas.openxmlformats.org/officeDocument/2006/relationships/hyperlink" Target="https://lex.bg/laws/ldoc/2122102787" TargetMode="External"/><Relationship Id="rId4" Type="http://schemas.openxmlformats.org/officeDocument/2006/relationships/hyperlink" Target="https://www.vks.bg/pregled-akt.jsp?id=027AA4B2787EB646C2257C4600426BF2&amp;type=ot-d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8E08-08B9-45AE-B94B-A4A1BE75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61</Pages>
  <Words>14495</Words>
  <Characters>82624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Word User</cp:lastModifiedBy>
  <cp:revision>17</cp:revision>
  <dcterms:created xsi:type="dcterms:W3CDTF">2025-08-20T04:39:00Z</dcterms:created>
  <dcterms:modified xsi:type="dcterms:W3CDTF">2025-08-24T05:02:00Z</dcterms:modified>
</cp:coreProperties>
</file>