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14C5" w14:textId="77777777" w:rsidR="009C3D62" w:rsidRDefault="009C3D62" w:rsidP="009C3D62">
      <w:pPr>
        <w:keepNext/>
        <w:keepLines/>
        <w:pBdr>
          <w:bottom w:val="single" w:sz="4" w:space="2" w:color="ED7D31"/>
        </w:pBdr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bg-BG" w:eastAsia="en-US"/>
        </w:rPr>
      </w:pPr>
      <w:r w:rsidRPr="002A66D3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bg-BG" w:eastAsia="en-US"/>
        </w:rPr>
        <w:t>АКАДЕМИЯ НА МИНИСТЕРСТВОТО НА ВЪТРЕШНИТЕ РАБОТИ</w:t>
      </w:r>
    </w:p>
    <w:p w14:paraId="2E6CB371" w14:textId="77777777" w:rsidR="002E1EE5" w:rsidRPr="002A66D3" w:rsidRDefault="002E1EE5" w:rsidP="009C3D62">
      <w:pPr>
        <w:keepNext/>
        <w:keepLines/>
        <w:pBdr>
          <w:bottom w:val="single" w:sz="4" w:space="2" w:color="ED7D31"/>
        </w:pBdr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bg-BG" w:eastAsia="en-US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bg-BG" w:eastAsia="en-US"/>
        </w:rPr>
        <w:t>ФАКУЛТЕТ „ПОЛИЦИЯ“</w:t>
      </w:r>
    </w:p>
    <w:p w14:paraId="1B2CC2C8" w14:textId="77777777" w:rsidR="009C3D62" w:rsidRDefault="009C3D62" w:rsidP="009C3D62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002060"/>
          <w:sz w:val="32"/>
          <w:lang w:val="en-US" w:eastAsia="en-US"/>
        </w:rPr>
        <w:drawing>
          <wp:inline distT="0" distB="0" distL="0" distR="0" wp14:anchorId="5BFAB31A" wp14:editId="3BB5C3E3">
            <wp:extent cx="2146935" cy="2131060"/>
            <wp:effectExtent l="0" t="0" r="5715" b="2540"/>
            <wp:docPr id="1" name="Картина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92622" w14:textId="77777777" w:rsidR="009C3D62" w:rsidRPr="00DC6042" w:rsidRDefault="009C3D62" w:rsidP="009C3D62">
      <w:pPr>
        <w:jc w:val="center"/>
        <w:rPr>
          <w:rFonts w:ascii="Times New Roman" w:hAnsi="Times New Roman" w:cs="Times New Roman"/>
          <w:sz w:val="28"/>
          <w:lang w:val="en-US"/>
        </w:rPr>
      </w:pPr>
    </w:p>
    <w:p w14:paraId="6E78B805" w14:textId="77777777" w:rsidR="009C3D62" w:rsidRPr="00B71D9D" w:rsidRDefault="009C3D62" w:rsidP="009C3D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71D9D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71D9D">
        <w:rPr>
          <w:rFonts w:ascii="Times New Roman" w:hAnsi="Times New Roman" w:cs="Times New Roman"/>
          <w:sz w:val="24"/>
          <w:szCs w:val="24"/>
        </w:rPr>
        <w:t xml:space="preserve">пециалност: </w:t>
      </w:r>
      <w:r w:rsidRPr="00B71D9D">
        <w:rPr>
          <w:rFonts w:ascii="Times New Roman" w:hAnsi="Times New Roman" w:cs="Times New Roman"/>
          <w:sz w:val="24"/>
          <w:szCs w:val="24"/>
          <w:lang w:val="bg-BG"/>
        </w:rPr>
        <w:t>„Стратегическо ръководство и управление на сигурността и обществения ред“ Образователно-квалификационна степен – Магистър.</w:t>
      </w:r>
    </w:p>
    <w:p w14:paraId="28389792" w14:textId="77777777" w:rsidR="009C3D62" w:rsidRPr="001108B7" w:rsidRDefault="009C3D62" w:rsidP="009C3D62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lang w:val="en-US"/>
        </w:rPr>
      </w:pPr>
    </w:p>
    <w:p w14:paraId="1E1B8A57" w14:textId="77777777" w:rsidR="009C3D62" w:rsidRPr="001108B7" w:rsidRDefault="009C3D62" w:rsidP="009C3D62">
      <w:pPr>
        <w:spacing w:line="360" w:lineRule="auto"/>
        <w:rPr>
          <w:rFonts w:ascii="Times New Roman" w:hAnsi="Times New Roman" w:cs="Times New Roman"/>
          <w:b/>
          <w:color w:val="002060"/>
          <w:sz w:val="18"/>
          <w:lang w:val="bg-BG"/>
        </w:rPr>
      </w:pPr>
    </w:p>
    <w:p w14:paraId="2196FE54" w14:textId="77777777" w:rsidR="009C3D62" w:rsidRPr="00E44F06" w:rsidRDefault="009C3D62" w:rsidP="009C3D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ДИПЛОМНА РАБОТА</w:t>
      </w:r>
    </w:p>
    <w:p w14:paraId="38A7A45F" w14:textId="77777777" w:rsidR="009C3D62" w:rsidRPr="009C3D62" w:rsidRDefault="009C3D62" w:rsidP="009C3D62">
      <w:pPr>
        <w:spacing w:line="360" w:lineRule="auto"/>
        <w:jc w:val="center"/>
        <w:rPr>
          <w:rFonts w:ascii="Times New Roman" w:hAnsi="Times New Roman" w:cs="Times New Roman"/>
          <w:sz w:val="24"/>
          <w:lang w:val="bg-BG"/>
        </w:rPr>
      </w:pPr>
      <w:r w:rsidRPr="00E96FA3">
        <w:rPr>
          <w:rFonts w:ascii="Times New Roman" w:hAnsi="Times New Roman" w:cs="Times New Roman"/>
          <w:sz w:val="24"/>
        </w:rPr>
        <w:t>НА ТЕМА:</w:t>
      </w:r>
    </w:p>
    <w:p w14:paraId="1259B1C6" w14:textId="77777777" w:rsidR="009C3D62" w:rsidRPr="00396C08" w:rsidRDefault="002E1EE5" w:rsidP="00396C08">
      <w:pPr>
        <w:spacing w:line="360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szCs w:val="28"/>
          <w:lang w:val="bg-BG"/>
        </w:rPr>
        <w:t>„Стратегически анализ на престъпността: Престъпните тактики като отговор на предпрестъпните ситуации</w:t>
      </w:r>
      <w:r w:rsidR="009C3D62">
        <w:rPr>
          <w:rFonts w:ascii="Times New Roman" w:hAnsi="Times New Roman" w:cs="Times New Roman"/>
          <w:sz w:val="24"/>
          <w:szCs w:val="28"/>
          <w:lang w:val="bg-BG"/>
        </w:rPr>
        <w:t>“</w:t>
      </w:r>
    </w:p>
    <w:p w14:paraId="1605A391" w14:textId="77777777" w:rsidR="00396C08" w:rsidRDefault="00396C08" w:rsidP="009C3D62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</w:p>
    <w:p w14:paraId="7160B2B6" w14:textId="77777777" w:rsidR="00396C08" w:rsidRPr="001108B7" w:rsidRDefault="00396C08" w:rsidP="009C3D62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</w:p>
    <w:p w14:paraId="25B4E36F" w14:textId="77777777" w:rsidR="009C3D62" w:rsidRPr="002A66D3" w:rsidRDefault="009C3D62" w:rsidP="009C3D6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6D3">
        <w:rPr>
          <w:rFonts w:ascii="Times New Roman" w:eastAsia="Calibri" w:hAnsi="Times New Roman" w:cs="Times New Roman"/>
          <w:sz w:val="24"/>
          <w:szCs w:val="24"/>
        </w:rPr>
        <w:t xml:space="preserve">Разработил:                                                                          </w:t>
      </w:r>
      <w:r w:rsidR="00234923">
        <w:rPr>
          <w:rFonts w:ascii="Times New Roman" w:eastAsia="Calibri" w:hAnsi="Times New Roman" w:cs="Times New Roman"/>
          <w:sz w:val="24"/>
          <w:szCs w:val="24"/>
          <w:lang w:val="bg-BG"/>
        </w:rPr>
        <w:t>Научен ръководител</w:t>
      </w:r>
      <w:r w:rsidRPr="002A66D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785E1C8" w14:textId="77777777" w:rsidR="009C3D62" w:rsidRDefault="009C3D62" w:rsidP="009C3D6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Сашо Станиславов Средков</w:t>
      </w:r>
      <w:r w:rsidRPr="002A66D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2A66D3">
        <w:rPr>
          <w:rFonts w:ascii="Times New Roman" w:eastAsia="Calibri" w:hAnsi="Times New Roman" w:cs="Times New Roman"/>
          <w:sz w:val="24"/>
          <w:szCs w:val="24"/>
        </w:rPr>
        <w:tab/>
      </w:r>
      <w:r w:rsidRPr="002A66D3">
        <w:rPr>
          <w:rFonts w:ascii="Times New Roman" w:eastAsia="Calibri" w:hAnsi="Times New Roman" w:cs="Times New Roman"/>
          <w:sz w:val="24"/>
          <w:szCs w:val="24"/>
        </w:rPr>
        <w:tab/>
      </w:r>
      <w:r w:rsidR="002349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Гл. ас. д-р Светлозар Марков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3381EF" w14:textId="77777777" w:rsidR="009C3D62" w:rsidRPr="00584D11" w:rsidRDefault="009C3D62" w:rsidP="009C3D6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A66D3">
        <w:rPr>
          <w:rFonts w:ascii="Times New Roman" w:eastAsia="Calibri" w:hAnsi="Times New Roman" w:cs="Times New Roman"/>
          <w:sz w:val="24"/>
          <w:szCs w:val="24"/>
        </w:rPr>
        <w:t>Ф</w:t>
      </w:r>
      <w:r w:rsidRPr="002A66D3">
        <w:rPr>
          <w:rFonts w:ascii="Times New Roman" w:eastAsia="Calibri" w:hAnsi="Times New Roman" w:cs="Times New Roman"/>
          <w:sz w:val="24"/>
          <w:szCs w:val="24"/>
          <w:lang w:val="bg-BG"/>
        </w:rPr>
        <w:t>ак.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2A66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8253D9">
        <w:rPr>
          <w:rFonts w:ascii="Times New Roman" w:eastAsia="Calibri" w:hAnsi="Times New Roman" w:cs="Times New Roman"/>
          <w:sz w:val="24"/>
          <w:szCs w:val="24"/>
        </w:rPr>
        <w:t>МСРСТ6771</w:t>
      </w:r>
    </w:p>
    <w:p w14:paraId="110C8438" w14:textId="77777777" w:rsidR="009C3D62" w:rsidRDefault="009C3D62" w:rsidP="009C3D6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391C61" w14:textId="77777777" w:rsidR="00396C08" w:rsidRDefault="00396C08" w:rsidP="009C3D6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028C62" w14:textId="77777777" w:rsidR="00396C08" w:rsidRDefault="00396C08" w:rsidP="009C3D6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D04898" w14:textId="77777777" w:rsidR="00396C08" w:rsidRDefault="00396C08" w:rsidP="009C3D6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7DC384" w14:textId="77777777" w:rsidR="009C3D62" w:rsidRPr="002A66D3" w:rsidRDefault="009C3D62" w:rsidP="009C3D6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66D3">
        <w:rPr>
          <w:rFonts w:ascii="Times New Roman" w:eastAsia="Calibri" w:hAnsi="Times New Roman" w:cs="Times New Roman"/>
          <w:sz w:val="24"/>
          <w:szCs w:val="24"/>
        </w:rPr>
        <w:t xml:space="preserve">гр. София </w:t>
      </w:r>
    </w:p>
    <w:p w14:paraId="36C25FB1" w14:textId="77777777" w:rsidR="009C3D62" w:rsidRPr="002A35E1" w:rsidRDefault="009C3D62" w:rsidP="009C3D6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66D3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2A66D3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9DDE0BE" w14:textId="77777777" w:rsidR="007D0EF1" w:rsidRDefault="007D0EF1" w:rsidP="007B6815">
      <w:pPr>
        <w:suppressAutoHyphens/>
        <w:spacing w:after="200" w:line="240" w:lineRule="auto"/>
        <w:ind w:left="1134" w:right="1134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bg-BG" w:eastAsia="ar-SA"/>
        </w:rPr>
      </w:pPr>
      <w:r>
        <w:rPr>
          <w:rFonts w:ascii="Times New Roman" w:eastAsia="Nimbus Roman No9 L" w:hAnsi="Times New Roman" w:cs="Times New Roman"/>
          <w:b/>
          <w:bCs/>
          <w:sz w:val="24"/>
          <w:szCs w:val="24"/>
          <w:lang w:val="bg-BG" w:eastAsia="ar-SA"/>
        </w:rPr>
        <w:lastRenderedPageBreak/>
        <w:t>Съдържание:</w:t>
      </w:r>
    </w:p>
    <w:p w14:paraId="3003B1E4" w14:textId="1A797334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Увод………………………………………………………………..…………………… стр. </w:t>
      </w:r>
    </w:p>
    <w:p w14:paraId="18CC3BA4" w14:textId="77777777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14:paraId="6E18C4D0" w14:textId="4D655E78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>ГЛАВА 1.</w:t>
      </w:r>
      <w:r w:rsidRPr="007B6815">
        <w:rPr>
          <w:rFonts w:ascii="Times New Roman" w:hAnsi="Times New Roman" w:cs="Times New Roman"/>
          <w:sz w:val="24"/>
          <w:szCs w:val="24"/>
        </w:rPr>
        <w:t xml:space="preserve"> 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Теоретични аспекти на престъпните тактики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..................................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………………………………….……………...…………стр.</w:t>
      </w:r>
    </w:p>
    <w:p w14:paraId="5BE15C9D" w14:textId="43E7AA2C" w:rsidR="003E471B" w:rsidRPr="007B6815" w:rsidRDefault="005E6769" w:rsidP="007B6815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>Теория</w:t>
      </w:r>
      <w:r w:rsidR="009C61A4" w:rsidRPr="007B6815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 на рационалния избор</w:t>
      </w:r>
      <w:r w:rsidR="001D1108"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3E471B" w:rsidRPr="007B6815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9C61A4" w:rsidRPr="007B6815">
        <w:rPr>
          <w:rFonts w:ascii="Times New Roman" w:hAnsi="Times New Roman" w:cs="Times New Roman"/>
          <w:sz w:val="24"/>
          <w:szCs w:val="24"/>
          <w:lang w:val="bg-BG"/>
        </w:rPr>
        <w:t>еорията за рутинната дейност</w:t>
      </w:r>
      <w:r w:rsidR="003E471B" w:rsidRPr="007B6815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9C61A4" w:rsidRPr="007B6815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3E471B"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…………стр. </w:t>
      </w:r>
    </w:p>
    <w:p w14:paraId="0A2A51B1" w14:textId="58E48A6D" w:rsidR="007D0EF1" w:rsidRPr="007B6815" w:rsidRDefault="003C3F5A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D0EF1"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22F30" w:rsidRPr="007B6815">
        <w:rPr>
          <w:rFonts w:ascii="Times New Roman" w:hAnsi="Times New Roman" w:cs="Times New Roman"/>
          <w:sz w:val="24"/>
          <w:szCs w:val="24"/>
          <w:lang w:val="bg-BG"/>
        </w:rPr>
        <w:t>Съвременната престъпност като стратегическа адаптация към промените в целите и еволюцията на полицейската дейност………………</w:t>
      </w:r>
      <w:r w:rsidR="002151AA" w:rsidRPr="007B6815">
        <w:rPr>
          <w:rFonts w:ascii="Times New Roman" w:hAnsi="Times New Roman" w:cs="Times New Roman"/>
          <w:sz w:val="24"/>
          <w:szCs w:val="24"/>
          <w:lang w:val="bg-BG"/>
        </w:rPr>
        <w:t>………………..</w:t>
      </w:r>
      <w:r w:rsidR="007D0EF1" w:rsidRPr="007B6815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  <w:r w:rsidR="00074134" w:rsidRPr="007B6815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7D0EF1" w:rsidRPr="007B6815">
        <w:rPr>
          <w:rFonts w:ascii="Times New Roman" w:hAnsi="Times New Roman" w:cs="Times New Roman"/>
          <w:sz w:val="24"/>
          <w:szCs w:val="24"/>
          <w:lang w:val="bg-BG"/>
        </w:rPr>
        <w:t>...…………</w:t>
      </w:r>
      <w:r w:rsidR="007B6815">
        <w:rPr>
          <w:rFonts w:ascii="Times New Roman" w:hAnsi="Times New Roman" w:cs="Times New Roman"/>
          <w:sz w:val="24"/>
          <w:szCs w:val="24"/>
          <w:lang w:val="bg-BG"/>
        </w:rPr>
        <w:t>....................................</w:t>
      </w:r>
      <w:r w:rsidR="007D0EF1" w:rsidRPr="007B6815">
        <w:rPr>
          <w:rFonts w:ascii="Times New Roman" w:hAnsi="Times New Roman" w:cs="Times New Roman"/>
          <w:sz w:val="24"/>
          <w:szCs w:val="24"/>
          <w:lang w:val="bg-BG"/>
        </w:rPr>
        <w:t>.стр.</w:t>
      </w:r>
    </w:p>
    <w:p w14:paraId="7576547A" w14:textId="77777777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14:paraId="5793B931" w14:textId="1D8D2794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ГЛАВА 2. 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Организация и методология на емпиричното проучване на п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рестъпни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стратегии, механизми и инструменти преди извършване на престъпление………………………………………</w:t>
      </w:r>
      <w:r w:rsidR="007B6815"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………………………………………...стр. </w:t>
      </w:r>
    </w:p>
    <w:p w14:paraId="593463CB" w14:textId="7F924717" w:rsidR="007D0EF1" w:rsidRPr="007B6815" w:rsidRDefault="0026278A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2.1 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Цели и задачи....</w:t>
      </w:r>
      <w:r w:rsidR="007D0EF1" w:rsidRPr="007B6815">
        <w:rPr>
          <w:rFonts w:ascii="Times New Roman" w:hAnsi="Times New Roman" w:cs="Times New Roman"/>
          <w:sz w:val="24"/>
          <w:szCs w:val="24"/>
          <w:lang w:val="bg-BG"/>
        </w:rPr>
        <w:t>…………………..………………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.........................</w:t>
      </w:r>
      <w:r w:rsidR="007D0EF1" w:rsidRPr="007B681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…………………………………….стр.</w:t>
      </w:r>
    </w:p>
    <w:p w14:paraId="49E5382A" w14:textId="3CE879EC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2.2 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Обект и предмет...........................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…………………………</w:t>
      </w:r>
      <w:r w:rsidR="007B6815">
        <w:rPr>
          <w:rFonts w:ascii="Times New Roman" w:hAnsi="Times New Roman" w:cs="Times New Roman"/>
          <w:sz w:val="24"/>
          <w:szCs w:val="24"/>
          <w:lang w:val="bg-BG"/>
        </w:rPr>
        <w:t>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…………………………………………стр.</w:t>
      </w:r>
    </w:p>
    <w:p w14:paraId="79A87FCB" w14:textId="7C960B9A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2.4 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Хипотези....................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…………………………………………………………………………..стр.</w:t>
      </w:r>
    </w:p>
    <w:p w14:paraId="503B7519" w14:textId="3AF775B4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2.3 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Методи и инструменти...........................................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…………………………</w:t>
      </w:r>
      <w:r w:rsidR="007B6815">
        <w:rPr>
          <w:rFonts w:ascii="Times New Roman" w:hAnsi="Times New Roman" w:cs="Times New Roman"/>
          <w:sz w:val="24"/>
          <w:szCs w:val="24"/>
          <w:lang w:val="bg-BG"/>
        </w:rPr>
        <w:t>......................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……………...стр.</w:t>
      </w:r>
    </w:p>
    <w:p w14:paraId="14081EB8" w14:textId="7FB9DC49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2.4 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Изследователска процедура............................................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="007B6815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…………………………</w:t>
      </w:r>
      <w:r w:rsidR="007B681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…………….стр.</w:t>
      </w:r>
    </w:p>
    <w:p w14:paraId="168F3C22" w14:textId="77777777" w:rsidR="007D0EF1" w:rsidRPr="007B6815" w:rsidRDefault="007D0EF1" w:rsidP="007B681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10029C2D" w14:textId="1844E351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>ГЛАВА 3. Пред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ставяне и анализ на резултатите от емпиричното проучване............................................................................................................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……………...стр.</w:t>
      </w:r>
    </w:p>
    <w:p w14:paraId="4F2E2A30" w14:textId="3163B8EB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>3.1 Предс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тавяне на резултатите.........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</w:t>
      </w:r>
      <w:r w:rsidR="007B681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7B6815">
        <w:rPr>
          <w:rFonts w:ascii="Times New Roman" w:hAnsi="Times New Roman" w:cs="Times New Roman"/>
          <w:sz w:val="24"/>
          <w:szCs w:val="24"/>
          <w:lang w:val="bg-BG"/>
        </w:rPr>
        <w:t>..............................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.стр. </w:t>
      </w:r>
    </w:p>
    <w:p w14:paraId="391543FC" w14:textId="59B9D0EF" w:rsidR="007D0EF1" w:rsidRPr="007B6815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>3.2 А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нализ на резултатите.....................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</w:t>
      </w:r>
      <w:r w:rsidR="007B6815">
        <w:rPr>
          <w:rFonts w:ascii="Times New Roman" w:hAnsi="Times New Roman" w:cs="Times New Roman"/>
          <w:sz w:val="24"/>
          <w:szCs w:val="24"/>
          <w:lang w:val="bg-BG"/>
        </w:rPr>
        <w:t>......................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……………..стр.</w:t>
      </w:r>
    </w:p>
    <w:p w14:paraId="0B4A84C9" w14:textId="56511DC0" w:rsidR="007D0EF1" w:rsidRPr="007B6815" w:rsidRDefault="00EC477B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>3.3. Изводи и обобщения..............................................................................................стр.</w:t>
      </w:r>
    </w:p>
    <w:p w14:paraId="0628E64C" w14:textId="77777777" w:rsidR="007D0EF1" w:rsidRPr="007B6815" w:rsidRDefault="007D0EF1" w:rsidP="007B681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A17AFCC" w14:textId="1602E51D" w:rsidR="007D0EF1" w:rsidRDefault="007D0EF1" w:rsidP="007B68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sz w:val="24"/>
          <w:szCs w:val="24"/>
          <w:lang w:val="bg-BG"/>
        </w:rPr>
        <w:t>Заключение……..………</w:t>
      </w:r>
      <w:r w:rsidR="00EC477B" w:rsidRPr="007B6815">
        <w:rPr>
          <w:rFonts w:ascii="Times New Roman" w:hAnsi="Times New Roman" w:cs="Times New Roman"/>
          <w:sz w:val="24"/>
          <w:szCs w:val="24"/>
          <w:lang w:val="bg-BG"/>
        </w:rPr>
        <w:t>.................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="007B6815">
        <w:rPr>
          <w:rFonts w:ascii="Times New Roman" w:hAnsi="Times New Roman" w:cs="Times New Roman"/>
          <w:sz w:val="24"/>
          <w:szCs w:val="24"/>
          <w:lang w:val="bg-BG"/>
        </w:rPr>
        <w:t>.....</w:t>
      </w:r>
      <w:r w:rsidRPr="007B6815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………………………………стр. </w:t>
      </w:r>
    </w:p>
    <w:p w14:paraId="081C50D5" w14:textId="4155BB8E" w:rsidR="007B6815" w:rsidRDefault="007B6815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br w:type="page"/>
      </w:r>
    </w:p>
    <w:p w14:paraId="0823A624" w14:textId="72973243" w:rsid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 xml:space="preserve">Увод </w:t>
      </w:r>
    </w:p>
    <w:p w14:paraId="7CF9DFDF" w14:textId="77777777" w:rsidR="00215634" w:rsidRPr="00215634" w:rsidRDefault="00215634" w:rsidP="002156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тактики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ключово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значение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ценни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знания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механизмите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стратегиите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Актуалността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тема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непрекъснатото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развитие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киберпрестъпленията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измамите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международния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стоки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технологичните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постижения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глобализацията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една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крачка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напред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своята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превантивна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0E7C01" w14:textId="77777777" w:rsidR="00215634" w:rsidRPr="00215634" w:rsidRDefault="00215634" w:rsidP="002156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Значимостта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изразява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способността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му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разкрива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моделите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предшестват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разработването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по-ефективни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ранна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идентификация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рискови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изграждане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по-добри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служби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насочване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ресурсите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най-уязвимите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области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задълбоченият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киберпрестъпленията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уязвимости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цифровите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укрепени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целенасочени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BB7EDEE" w14:textId="77777777" w:rsidR="00215634" w:rsidRPr="00215634" w:rsidRDefault="00215634" w:rsidP="002156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важността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международното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трансграничната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Организираните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действат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държави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разбират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локалните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глобалните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Анализът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тактиките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изграждане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международни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партньорства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подобряват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координацията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обмена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на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A2FACD0" w14:textId="77777777" w:rsidR="00215634" w:rsidRPr="00215634" w:rsidRDefault="00215634" w:rsidP="002156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Накрая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тактики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насочва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вниманието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специализация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Познанията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конкретните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повишават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професионалната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компетентност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по-добра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справяне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изследване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фундаментален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инструмент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засилване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обществената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D3D1F06" w14:textId="77777777" w:rsidR="00215634" w:rsidRPr="00215634" w:rsidRDefault="00215634" w:rsidP="002156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анализират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тактики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преди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разработване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по-ефективни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идентифицират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ключовите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послужат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ранна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идентификация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заплахи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укрепване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координацията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звена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80D4F9" w14:textId="7BBF3CD4" w:rsidR="00215634" w:rsidRPr="00215634" w:rsidRDefault="00215634" w:rsidP="002156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постигане на поставената цел, изследването изпълнява следните задачи:</w:t>
      </w:r>
    </w:p>
    <w:p w14:paraId="19773B1D" w14:textId="77777777" w:rsidR="00215634" w:rsidRPr="00215634" w:rsidRDefault="00215634" w:rsidP="00215634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направи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преглед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съществуващата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литература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теоретични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тактики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очертаят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съвременните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тенденции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добрите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практики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237552" w14:textId="77777777" w:rsidR="00215634" w:rsidRPr="00215634" w:rsidRDefault="00215634" w:rsidP="00215634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изследват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конкретни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казуси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реалната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практика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разкриват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анализира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приложение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587D98" w14:textId="77777777" w:rsidR="00215634" w:rsidRPr="00215634" w:rsidRDefault="00215634" w:rsidP="00215634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проведе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анкетно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събиране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емпирични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актуалните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трудности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разкриването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допълнителни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AD6E98A" w14:textId="174698AA" w:rsidR="00215634" w:rsidRDefault="00215634" w:rsidP="00215634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изготвят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практически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препоръки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въвеждане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основани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изводите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анализа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казусите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анкетното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563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2156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20C64BC" w14:textId="77777777" w:rsidR="00631AA4" w:rsidRPr="00631AA4" w:rsidRDefault="00631AA4" w:rsidP="00631AA4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>Ще бъдат тествани следните хипотези:</w:t>
      </w:r>
    </w:p>
    <w:p w14:paraId="1081750A" w14:textId="77777777" w:rsidR="00631AA4" w:rsidRPr="00631AA4" w:rsidRDefault="00631AA4" w:rsidP="00631AA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b/>
          <w:bCs/>
          <w:sz w:val="24"/>
          <w:szCs w:val="24"/>
          <w:lang w:val="en-GB"/>
        </w:rPr>
        <w:t>Хипотеза</w:t>
      </w:r>
      <w:proofErr w:type="spellEnd"/>
      <w:r w:rsidRPr="00631AA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</w:t>
      </w:r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динамично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спрямо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наличните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нивото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обществената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институционалната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по-високото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ниво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ограничава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успешно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на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73B3F5" w14:textId="77777777" w:rsidR="00631AA4" w:rsidRPr="00631AA4" w:rsidRDefault="00631AA4" w:rsidP="00631AA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b/>
          <w:bCs/>
          <w:sz w:val="24"/>
          <w:szCs w:val="24"/>
          <w:lang w:val="en-GB"/>
        </w:rPr>
        <w:t>Хипотеза</w:t>
      </w:r>
      <w:proofErr w:type="spellEnd"/>
      <w:r w:rsidRPr="00631AA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</w:t>
      </w:r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Изборът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използваните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силно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повлияни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индивидуалните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характеристики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интеграция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увеличават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склонността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ECBA81A" w14:textId="77777777" w:rsidR="00631AA4" w:rsidRPr="00631AA4" w:rsidRDefault="00631AA4" w:rsidP="00631AA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b/>
          <w:bCs/>
          <w:sz w:val="24"/>
          <w:szCs w:val="24"/>
          <w:lang w:val="en-GB"/>
        </w:rPr>
        <w:t>Хипотеза</w:t>
      </w:r>
      <w:proofErr w:type="spellEnd"/>
      <w:r w:rsidRPr="00631AA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3</w:t>
      </w:r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Съвременните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разузнаване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базирани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намалят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подготвителния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етап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предотвратят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CA75F40" w14:textId="77777777" w:rsidR="00631AA4" w:rsidRPr="00631AA4" w:rsidRDefault="00631AA4" w:rsidP="00631AA4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Методологията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основава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комбиниран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включващ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теоретичен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преглед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емпирично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изследване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анкетиране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Теоретичният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преглед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обхваща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съществуващата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литература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правни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документи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полицейската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превантивна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етап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осигурява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основата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формулирането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хипотезите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структурирането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изследователските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въпроси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BFE0E8A" w14:textId="77777777" w:rsidR="00631AA4" w:rsidRPr="00631AA4" w:rsidRDefault="00631AA4" w:rsidP="00631AA4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състои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реални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случаи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атаки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наркоразпространение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финансови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подбрани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отразяват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lastRenderedPageBreak/>
        <w:t>предизвикателствата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разкриването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предотвратяването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Анализът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тактиките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използваните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влияят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C809A61" w14:textId="77777777" w:rsidR="00631AA4" w:rsidRPr="00631AA4" w:rsidRDefault="00631AA4" w:rsidP="00631AA4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Емпиричната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проведено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100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Анкетният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въпросник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структуриран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10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въпроса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избираеми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отговори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целящи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измерят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честотата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сблъсък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възприятията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превантивните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ролята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международното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разследването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Въпросникът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изпратен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електронна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поща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респондентите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даден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срок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две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седмици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отговор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CAF3157" w14:textId="77777777" w:rsidR="00631AA4" w:rsidRPr="00631AA4" w:rsidRDefault="00631AA4" w:rsidP="00631AA4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Събраните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количествено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представени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графики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сравнителен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Получените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резултати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съпоставени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формулираните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хипотези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изведат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изводи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подобряването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полицейската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превантивна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методологичен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балансиран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базиран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реални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случаи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възприятията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опита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869130B" w14:textId="77777777" w:rsidR="00631AA4" w:rsidRPr="00215634" w:rsidRDefault="00631AA4" w:rsidP="00631AA4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D703B4A" w14:textId="77777777" w:rsidR="00215634" w:rsidRPr="00215634" w:rsidRDefault="00215634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AA95C96" w14:textId="77777777" w:rsidR="007B6815" w:rsidRP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D29E09C" w14:textId="77777777" w:rsidR="007B6815" w:rsidRDefault="007B681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2E51D876" w14:textId="59F7743C" w:rsidR="007B6815" w:rsidRP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ГЛАВА 1. Теоретични аспекти на престъпните тактики</w:t>
      </w:r>
    </w:p>
    <w:p w14:paraId="14E9E4E9" w14:textId="30993A91" w:rsid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>1.1</w:t>
      </w: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Теорията на рационалния избор и теорията за рутинната дейност </w:t>
      </w:r>
    </w:p>
    <w:p w14:paraId="6B5EC53B" w14:textId="1C5CE4BC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114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1.1.1. Теория за рационалния избор</w:t>
      </w:r>
    </w:p>
    <w:p w14:paraId="68CCB8B5" w14:textId="1D210760" w:rsid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разработена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Гари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Бекер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по-късно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доразвита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Дерек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Корниш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Роналд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Кларк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разглежда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съзнателен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вземане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Според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извършителят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оценява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потенциалните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разходи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пристъпи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наказанието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последва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потенциалната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печалба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удоволствие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донесе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актьори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целенасочено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търсят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максимизиране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собствената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минимизират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рисковете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тактики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формират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средство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постигане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съобразявайки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наличните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ограничения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"/>
      </w:r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EE16F05" w14:textId="08EE2E4E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корени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класическата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криминология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свободни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избират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желаят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проявяват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Основният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мотиватор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техните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стремежът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максимизиране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удоволствието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минимизиране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избягване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болката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описано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Джереми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Бентам</w:t>
      </w:r>
      <w:proofErr w:type="spellEnd"/>
      <w:r w:rsidR="006C246E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"/>
      </w:r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твърди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избират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участват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защото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възприемат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възнаграждаващи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лесни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изпълнение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удовлетворяващи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дадено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лице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употребява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наркотици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дължи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факта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ефектите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наркотиците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му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носят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удоволствие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го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карат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чувства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добре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наказанието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употреба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наркотици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определено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доживотен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затвор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индивид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по-малко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вероятно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избере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такова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страхът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наказание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намалява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възприетата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96D1770" w14:textId="0FA29074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основата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лежи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предположението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природа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техният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контролиран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повлиян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заплахата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наказание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страх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последствия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основава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сравняване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lastRenderedPageBreak/>
        <w:t>възможностите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алтернативите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човек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отчитат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ползите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рисковете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всяко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решение</w:t>
      </w:r>
      <w:proofErr w:type="spellEnd"/>
      <w:r w:rsidR="006C246E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"/>
      </w:r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9291102" w14:textId="3C62A157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по-широк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смисъл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основни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предположения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човешкото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Първо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целенасочено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ориентирано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постигане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означава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всяко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тяхно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насочено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реализирането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определен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възприемат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важен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полезен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Второ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разполагат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система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йерархично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подредени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предпочитания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полезности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какво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ценят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по-малко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даден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момент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Трето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избират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своето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правят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полезността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алтернативните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спрямо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техните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предпочитания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цената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всяка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алтернатива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възможността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максимизиране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полезността</w:t>
      </w:r>
      <w:proofErr w:type="spellEnd"/>
      <w:r w:rsidR="006C246E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"/>
      </w:r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7E5417" w14:textId="77777777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предположения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означават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просто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импулсивно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внимателно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обмисляне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какво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донесе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максимална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минимален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важна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разбирането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ограничена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увеличаване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възприетите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разходи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рискове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26FE18" w14:textId="7CF8CCEB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Принципите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утилитаризма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заложени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разглеждат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човешките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съзнателно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претегляне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ползите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дадено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вземат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база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изчисления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целят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максимизиране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удоволствието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минимизиране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болката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Дейвид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Хюм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човек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го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обмислен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оценява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ползите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надвишат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неговите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потенциални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разходи</w:t>
      </w:r>
      <w:proofErr w:type="spellEnd"/>
      <w:r w:rsidR="006C246E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5"/>
      </w:r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1EE89E0" w14:textId="3918CCB0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C246E">
        <w:rPr>
          <w:rFonts w:ascii="Times New Roman" w:hAnsi="Times New Roman" w:cs="Times New Roman"/>
          <w:sz w:val="24"/>
          <w:szCs w:val="24"/>
          <w:lang w:val="bg-BG"/>
        </w:rPr>
        <w:t xml:space="preserve">даден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индивид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изправи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възможността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кражба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автомобил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няма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импулсивно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оцени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конкретната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ситуация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строгите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минимални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наказания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очакваната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печалба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кражбата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автомобилът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леснодостъпен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паркиран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слабо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осветено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присъствие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свидетели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отключени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врати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–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наказанието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кражба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сравнително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lastRenderedPageBreak/>
        <w:t>леко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индивидът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заключи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ползата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притежаването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автомобила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надхвърля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наказанието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оценяват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плюсовете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минусите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избере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най-изгодният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вариант</w:t>
      </w:r>
      <w:proofErr w:type="spellEnd"/>
      <w:r w:rsidR="006C246E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6"/>
      </w:r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72C4830" w14:textId="77777777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концепция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случайно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ирационално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а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продукт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целенасочено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логично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мислене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съзнателно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избират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повлиян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условията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средата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очакваните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последици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разлика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предполагат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емоционални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неосъзнати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импулси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способни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претеглят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последствията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Поради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държани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отговорни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осъзнато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вземане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8DA5658" w14:textId="229235AF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Примерът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Нейтън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Маккол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(1994)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илюстрира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обмисляне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своя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разказ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описва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части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секундата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оценява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конфликт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разглежда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срещуположният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човек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въоръжен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значима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печалба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евентуална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победа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сбиването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последици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конфликт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взема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избегне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конфликта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демонстрира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логика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осъзнато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претегляне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плюсовете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минусите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своето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="006C246E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7"/>
      </w:r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B2F3FF0" w14:textId="77777777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полезна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нейното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рисковете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увеличат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строги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наказания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по-висок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индивид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бил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по-малко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склонен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избере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създаването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правят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по-малко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привлекателни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същото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усилват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възпирането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повишен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страх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последствията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C48E67" w14:textId="2128B75E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Процесът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вземане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описан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Корниш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Кларк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(1986),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разглежда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престъпника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"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разсъждаващ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>"</w:t>
      </w:r>
      <w:r w:rsidR="006C246E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8"/>
      </w:r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означава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извършителят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lastRenderedPageBreak/>
        <w:t>импулсивно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взема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съзнателни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логически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обосновани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основа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специфичната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ситуация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намира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индивидът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претегля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ползите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конкретното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Процесът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успех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наказанието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последвало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същото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отчита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ограниченията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сблъсква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времето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разположение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собствените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ситуацията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вземането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динамичен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защото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извършителят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непрекъснато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събира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анализира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адаптира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информацията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доведе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промяна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първоначалните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му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намерения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97AF28" w14:textId="3F9C7B16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Според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перспектива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произволно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="00AE6F69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9"/>
      </w:r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Престъпникът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класифицира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различните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видове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според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изгода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финансова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лично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удовлетворение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съобразява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уменията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ресурсите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разполага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наличните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основната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даден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спечели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пари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обмисли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грабеж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кражба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взлом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продажба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наркотици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Грабежът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макар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потенциално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доходоносен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пряк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физически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контакт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жертва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заплахи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оръжие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извършителят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няма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оръжие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вероятно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откаже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грабежа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потърси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друга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алтернатива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2762AE" w14:textId="77777777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Възможността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кражба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взлом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изглежда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привлекателна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жилищният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район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намира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извършителят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добре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защитен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видеонаблюдение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бил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прекалено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голям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го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накарало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преоцени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ситуацията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избере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по-безопасна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алтернатива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продажба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наркотици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контекст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приятел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разполага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налични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наркотици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познати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проявяват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интерес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му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позволила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постигне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основната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придобиване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пари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–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минимален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усилия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D017C2F" w14:textId="77777777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Процесът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вземане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контекст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демонстрира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внимателно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претегляне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ползите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съобразено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конкретните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уменията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ресурсите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създаване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възприеманите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разходи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рискове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lastRenderedPageBreak/>
        <w:t>престъпления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увеличени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по-ефективни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по-строги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наказания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възпрени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рационалният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определя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техните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насочи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избягване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FD5709B" w14:textId="67CCEB85" w:rsidR="00EC6EA5" w:rsidRPr="00EC6EA5" w:rsidRDefault="00EC6EA5" w:rsidP="00EC6E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Ролята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процеса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рационално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вземане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тясно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принципи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рутинните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разработена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Коен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(1979)</w:t>
      </w:r>
      <w:r w:rsidR="00AE6F69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0"/>
      </w:r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по-късно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развита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(1998)</w:t>
      </w:r>
      <w:r w:rsidR="00AE6F69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1"/>
      </w:r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Според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теория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решението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зависи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съчетаването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три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елемента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мотивиран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подходяща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ефективен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надзор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три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съвпаднат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увеличава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означава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случайни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случват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контексти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липсват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контролиращи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нарушаване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закона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A4DB1B8" w14:textId="08402685" w:rsidR="00EC6EA5" w:rsidRPr="00EC6EA5" w:rsidRDefault="00EC6EA5" w:rsidP="00EC6E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Използвайки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Осгуд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неговите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колеги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(1996)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разработват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концепцията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неструктурирано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социализиране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разяснява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ситуации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увеличат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Според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перспектива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директен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човек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прекарва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връстници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далеч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дома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Вместо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нараства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съчетаят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контекста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неструктурирано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социализиране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ситуации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прекарват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връстници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наличието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авторитетни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фигури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надзор</w:t>
      </w:r>
      <w:proofErr w:type="spellEnd"/>
      <w:r w:rsidR="00AE6F69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2"/>
      </w:r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младежи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събират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публични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места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конкретна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структура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присъствие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възрастни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по-склонни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вземат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рационални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вандализъм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кражби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нарушения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закона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породени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наличието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бързи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ползи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1A7974A" w14:textId="71AA852B" w:rsidR="00EC6EA5" w:rsidRPr="00EC6EA5" w:rsidRDefault="00EC6EA5" w:rsidP="00EC6E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идея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обобщи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поговорката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"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празните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ръце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работилницата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дявола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",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заетост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ангажираност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благоприятни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="00AE6F69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3"/>
      </w:r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"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празни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ръце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съберат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едно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надзор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lastRenderedPageBreak/>
        <w:t>още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повече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увеличава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на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възрастен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надзор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неструктурираната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вземат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рационални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водят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страхуват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непосредствени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санкции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наказания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563DB9B" w14:textId="77777777" w:rsidR="00EC6EA5" w:rsidRPr="00EC6EA5" w:rsidRDefault="00EC6EA5" w:rsidP="00EC6E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Концепцията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неструктурирано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социализиране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допринася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разбирането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феномен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силно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зависим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контекста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условията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съчетаването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мотивация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надзор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подходящи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рационалният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измести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контролиращите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надзор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възрастни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наличие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структуриран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график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ограничат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намалят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нежелано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5F2289A" w14:textId="77777777" w:rsidR="00EC6EA5" w:rsidRPr="00EC6EA5" w:rsidRDefault="00EC6EA5" w:rsidP="00EC6E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изключително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приложима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действията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теоретична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основа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поведението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потенциалните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извършители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разработване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възпиране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Основната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идея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е,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извършват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осъзнато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претегляне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ползите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дадено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действие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означава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насочат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увеличаване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възприеманите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рискове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разходи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възпират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60C7315" w14:textId="77777777" w:rsidR="00EC6EA5" w:rsidRPr="00EC6EA5" w:rsidRDefault="00EC6EA5" w:rsidP="00EC6E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начините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използва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е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засилване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видимостта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Повишеното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полицейско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присъствие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увеличава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възприетия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потенциалните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извършители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намалява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изберат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патрулирането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криминогенни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райони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поставянето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наблюдателни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камери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увеличаването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честотата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проверки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създадат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усещане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по-голям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повлияе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A7F659" w14:textId="77777777" w:rsidR="00EC6EA5" w:rsidRPr="00EC6EA5" w:rsidRDefault="00EC6EA5" w:rsidP="00EC6E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Друг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аспект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приложимостта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разработването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целенасочени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програми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идентифицира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"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подходящи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>" и "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слаби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места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" в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даден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район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жилищни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комплекси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адекватна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търговски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обекти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минимално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предприеме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конкретни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консултации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собствениците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сигурността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инсталиране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допълнителни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намалят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привлекателността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потенциалните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извършители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A288C8" w14:textId="77777777" w:rsidR="00EC6EA5" w:rsidRPr="00EC6EA5" w:rsidRDefault="00EC6EA5" w:rsidP="00EC6E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важността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бързото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сигурно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прилагане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наказанията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играе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централна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осигуряването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своевременна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lastRenderedPageBreak/>
        <w:t>реакция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увеличава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заловени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подложени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наказания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засилва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възпирането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потенциалните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престъпници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осъзнават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техните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реални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незабавни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последици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6608F7" w14:textId="4355D6AA" w:rsidR="00EC6EA5" w:rsidRDefault="00EC6EA5" w:rsidP="00EC6E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образователни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програми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информиране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обществеността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последствията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индивидите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наясно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високите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разходи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ниската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вероятност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успех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по-малко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склонни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предприемат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работи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местни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общности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създаване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информираност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намаляване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3B13AB7" w14:textId="0AE56783" w:rsidR="006C246E" w:rsidRPr="006C246E" w:rsidRDefault="006C246E" w:rsidP="006C24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C246E">
        <w:rPr>
          <w:rFonts w:ascii="Times New Roman" w:hAnsi="Times New Roman" w:cs="Times New Roman"/>
          <w:sz w:val="24"/>
          <w:szCs w:val="24"/>
          <w:lang w:val="en-GB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>рябва да се има предвид обаче, че т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еорията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своята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популярност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практическо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приложение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някои</w:t>
      </w:r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недостатъци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ограничават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нейната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универсалност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обяснението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проблеми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е,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всички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индивиди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действат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рационално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обмислят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претегляйки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ползите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реалността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обаче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извършват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импулсивно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под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влияние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силни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емоции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стрес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външни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обстоятелства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оставят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рационален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недостатъчно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приложима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ситуации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разполагат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пълна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действат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съзнателно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1266C06" w14:textId="77777777" w:rsidR="006C246E" w:rsidRPr="006C246E" w:rsidRDefault="006C246E" w:rsidP="006C24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Друг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съществен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недостатък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е,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отчита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влиянието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културни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психологически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Икономически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семейни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ключова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формирането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мотивацията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слабо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интегрирани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рамката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индивиди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израснали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високи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нива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склонни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независимо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ползите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0B1199" w14:textId="77777777" w:rsidR="006C246E" w:rsidRPr="006C246E" w:rsidRDefault="006C246E" w:rsidP="006C24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наличието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наказания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основна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вземането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пренебрегва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личностните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различия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склонността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емоционалната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стабилност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повлияят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индивидът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възприема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строгостта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наказанието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някои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възприятието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изкривено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наказания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по-малко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възпиращи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отколкото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предположила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5AEF851" w14:textId="77777777" w:rsidR="006C246E" w:rsidRPr="006C246E" w:rsidRDefault="006C246E" w:rsidP="006C24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Друг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проблем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е,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трудно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прилага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мотивирани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лична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изгода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омраза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идеологически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мотивирани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видове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обяснени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простото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претегляне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ползите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C246E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мотивацията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зад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по-сложна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идеология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принадлежност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група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емоционални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стимули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791E2E" w14:textId="77777777" w:rsidR="006C246E" w:rsidRPr="006C246E" w:rsidRDefault="006C246E" w:rsidP="006C24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критикувана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своята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ограничена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приложимост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контекста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рецидивизма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рецидивисти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извършват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наясно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наказанията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поставя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под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въпрос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предположението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наказанията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достатъчни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променят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поведението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изолация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икономически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затруднения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зависимост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субстанции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важна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отчита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достатъчна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87B3FD" w14:textId="2A43ABDD" w:rsidR="006C246E" w:rsidRPr="006C246E" w:rsidRDefault="006C246E" w:rsidP="006C24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ъпреки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предлага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логична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систематична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нейните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ограничения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дължат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опростените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предположения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човешката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рационалност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пренебрегването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социалните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психологическите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трудностите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обяснението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видове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допълнена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съчетана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перспективи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осигури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по-пълно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246E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6C24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772E14A" w14:textId="77777777" w:rsidR="00EC6EA5" w:rsidRPr="00EC6EA5" w:rsidRDefault="00EC6EA5" w:rsidP="00EC6E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заключение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ползотворна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разработване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засилване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възприеманите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рискове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намаляване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осигуряване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навременна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реакция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въздейства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рационалните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вземане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потенциалните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извършители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намали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честотата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6EA5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EC6E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B9F6E12" w14:textId="799325E0" w:rsidR="00621147" w:rsidRP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114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1.1.2. Теория за рутинната дейност</w:t>
      </w:r>
    </w:p>
    <w:p w14:paraId="10D6D891" w14:textId="0065C4AC" w:rsidR="00621147" w:rsidRDefault="00621147" w:rsidP="006211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рутинната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предложена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Лорънс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Маркъс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фокусира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условията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ежедневните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Според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нея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възникват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три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елемента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пресекат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дадено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пространство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мотивиран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привлекателна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ефективен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надзор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тактики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развиват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контекста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рутинните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създадат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подходящи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надзор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райони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повторяемостта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дадени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поведения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улеснят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планирането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теория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фокусира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пространствено-времевите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социалния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контекст</w:t>
      </w:r>
      <w:proofErr w:type="spellEnd"/>
      <w:r w:rsidRPr="0062114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21147">
        <w:rPr>
          <w:rFonts w:ascii="Times New Roman" w:hAnsi="Times New Roman" w:cs="Times New Roman"/>
          <w:sz w:val="24"/>
          <w:szCs w:val="24"/>
          <w:lang w:val="en-GB"/>
        </w:rPr>
        <w:t>средата</w:t>
      </w:r>
      <w:proofErr w:type="spellEnd"/>
      <w:r w:rsidR="00AE6F69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4"/>
      </w:r>
      <w:r w:rsidRPr="006211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68DECA" w14:textId="77777777" w:rsidR="00AE6F69" w:rsidRPr="00AE6F69" w:rsidRDefault="00AE6F69" w:rsidP="00AE6F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lastRenderedPageBreak/>
        <w:t>Теорията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рутинната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предлага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алтернативен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разбирането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различава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традиционните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теории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криминалността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Вместо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фокусира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личността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престъпника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психологическите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биологическите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социалните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мотивират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действие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теория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насочва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вниманието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престъплението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събитие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Основната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ѝ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изследва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свързват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пространството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времето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подчертае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екологична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природа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последиците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337D03D" w14:textId="77777777" w:rsidR="00AE6F69" w:rsidRPr="00AE6F69" w:rsidRDefault="00AE6F69" w:rsidP="00AE6F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Първоначално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Коен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разработват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теория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обяснят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увеличението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градовете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Втората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световна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война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било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идентифицирано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изследванията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онова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хипотезират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промените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структурата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ежедневните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характерни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периода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постмодерността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улеснили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срещата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вероятни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извършители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подходящи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отсъствието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ефективен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надзор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хипотеза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основава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наблюдението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възникват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три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елемента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съберат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дадено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пространство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мотивиран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подходяща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способни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пазители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3C7A5D" w14:textId="77777777" w:rsidR="00AE6F69" w:rsidRPr="00AE6F69" w:rsidRDefault="00AE6F69" w:rsidP="00AE6F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произлизат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две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важни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концепции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голямо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значение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Първата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е,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възможността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зависи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специфична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конфигурация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три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елемента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макар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отделни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функционират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интегрирана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система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Втората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концепция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следствие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първата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е,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отсъствието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първите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елемента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наличието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третия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елемент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способен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пазител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) е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предотврати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потенциално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събитие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мотивите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условията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осъществят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E2F498E" w14:textId="77777777" w:rsidR="00AE6F69" w:rsidRPr="00AE6F69" w:rsidRDefault="00AE6F69" w:rsidP="00AE6F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рутинната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насочена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макроанализ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техните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обяснение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тенденциите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промените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нивата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фокусира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самите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събития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разпределение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групиране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пространството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времето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вместо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изучаването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мотивацията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я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подходяща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конкретен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индивидуализиран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осигурява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разработване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реални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политики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практики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политики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целят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промяна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необходимите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елементи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създават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725AB86" w14:textId="77777777" w:rsidR="00AE6F69" w:rsidRPr="00AE6F69" w:rsidRDefault="00AE6F69" w:rsidP="00AE6F6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lastRenderedPageBreak/>
        <w:t>Например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теория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предлага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изследване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екологичните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социалните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възникването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помага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разработването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практики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видимостта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пазителите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сигурността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обществени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пространства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намаляване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градско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политика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я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полезна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теоретично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практическото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 xml:space="preserve"> ѝ </w:t>
      </w:r>
      <w:proofErr w:type="spellStart"/>
      <w:r w:rsidRPr="00AE6F69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AE6F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CA98CA" w14:textId="312D630B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своята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фундаментална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статия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промяна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тенденции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рутинната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(1979)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посочват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важен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социологически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парадокс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показателите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благосъстояние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бедност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образование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безработица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момент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причини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насилствената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подобряват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60-те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години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нивата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увеличение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години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обяснят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противоречие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авторите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фокусират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промените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структурните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ежедневните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новата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конфигурация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повече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влияейки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тенденциите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видове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имущество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5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5446F7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Трансформациите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модерното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общество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авторите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изследват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въпросници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доклади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разкриват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нарастващото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значение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дома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участието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жените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работната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сила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достъпът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висше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образование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увеличаването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продължителността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ваканциите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пътуванията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града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дори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постоянното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преместване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водят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по-чести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контакти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потенциални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оставят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домовете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празни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незащитени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увеличава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имущество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кражби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взлом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333370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технологичният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напредък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период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води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поява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потребление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малки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електронни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уреди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телевизори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видеорекордери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стереосистеми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устройства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стойност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ниско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тегло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стават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привлекателни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крадци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лесни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изнасяне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транспортиране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тип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потребителски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стоки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увеличава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придобиване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незаконни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495B5A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Появата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банкомати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увеличаването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банковите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транзакции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депозити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тегления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промените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ежедневните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движението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пари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имущество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lastRenderedPageBreak/>
        <w:t>създават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промени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увеличават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мобилността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видимостта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потребителските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стоки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улеснява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идентифицират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подходящи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B427BB7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Накратко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увеличаването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наличните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предмети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стойност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нарастващият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брой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незащитени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домове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по-честите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пряк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контакт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имущество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потенциални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създават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ръст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конфигурация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ежедневните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социалното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формирана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структурните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промени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обяснява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увеличението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разглеждания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период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рутинната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просто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индивидуални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мотиви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обуславят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екологични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създават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785AC7" w14:textId="57E2DBDA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връзката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елементи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събитие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пространството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времето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вече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била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разглеждана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по-ранни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екологичните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Шоу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Маккей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(1929)</w:t>
      </w:r>
      <w:r w:rsidR="005638A7" w:rsidRPr="005638A7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6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социалния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Хирши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(1969)</w:t>
      </w:r>
      <w:r w:rsidR="005638A7" w:rsidRPr="005638A7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7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идентифицират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социално-екологичния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аспект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фокусират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рутинните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предлагат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модел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изразителна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сила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модел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обяснява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екологичната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природа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демонстрира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елементи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привидно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несвързани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незаконни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формират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неговото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отсъствие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F3F5D4E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постижения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предназначени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легитимни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автомобили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електронни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устройства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магистрали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телефони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нелегитимни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структурата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рутинните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законни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определя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организирани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къде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най-вероятно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случат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прозрения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важни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последици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разработването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CEB7172" w14:textId="0A62EC84" w:rsid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рутинната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обяснява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събитие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три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основни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елемента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съчетаят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във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времето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пространството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ежедневните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lastRenderedPageBreak/>
        <w:t>потенциален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възможността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подходяща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жертва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;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отсъствие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биха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могли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защитят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колко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критично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взаимодействието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елементи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разбирането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предотвратяването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AC2C452" w14:textId="6945618A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Потенциалният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мотив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капацитет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направи</w:t>
      </w:r>
      <w:proofErr w:type="spellEnd"/>
      <w:r w:rsidR="005638A7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8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най-вероятният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профил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млад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мъж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стабилна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заетост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имал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неуспехи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училище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е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история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пътнотранспортни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произшествия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посещения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спешни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отделения</w:t>
      </w:r>
      <w:proofErr w:type="spellEnd"/>
      <w:r w:rsidR="005638A7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9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първоначалната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формулировка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термина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мотивиран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по-късни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трудове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избягва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акцентът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мотивираността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Вместо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физическите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правят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възможно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едно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лице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участва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="005638A7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0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CF24859" w14:textId="624A0265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допринася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разяснение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именно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отклоняване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фокуса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самия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разбере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по-добре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явление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Дотогава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изследванията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основно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концентрират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необходимо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обърне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внимание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условията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контекста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5CE278B" w14:textId="253E300C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пренасочен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фокус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означава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гледната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точка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напълно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изоставена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Самото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определение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подходяща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намеренията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способностите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агресора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във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връзка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вътрешните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характеристики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потенциалните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подходящата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лесно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достъпна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ценна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недостатъчно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защитена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характеристики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оценява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зависимост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собствените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макар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разширява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разбирането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контекста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пренебрегва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важността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неговата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перспектива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цялостната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41D8B1" w14:textId="6EE16642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Подходящата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човек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имущество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застрашено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предпочита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термина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вместо</w:t>
      </w:r>
      <w:proofErr w:type="spellEnd"/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жертва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повечето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lastRenderedPageBreak/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придобиване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стоки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означава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жертвата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присъства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мястото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престъплението</w:t>
      </w:r>
      <w:proofErr w:type="spellEnd"/>
      <w:r w:rsidR="005638A7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1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една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възприета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по-подходяща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по-малко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подходяща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зависи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четири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атрибута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описани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гледна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точка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акронима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VIVA (value, inertia, visibility, access),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определя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нивото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="005638A7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2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A22BEAA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b/>
          <w:bCs/>
          <w:sz w:val="24"/>
          <w:szCs w:val="24"/>
          <w:lang w:val="en-GB"/>
        </w:rPr>
        <w:t>Стойността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(value)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реална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символична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винаги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разглежда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гледна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точка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определя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привлекателността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основа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нейната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полезност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възможността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печалба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1F95AB8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b/>
          <w:bCs/>
          <w:sz w:val="24"/>
          <w:szCs w:val="24"/>
          <w:lang w:val="en-GB"/>
        </w:rPr>
        <w:t>Инерцията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(inertia)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отнася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размерите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теглото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формата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физическите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човека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обекта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затруднят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намалят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привлекателността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тежки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трудно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преносими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предмети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по-малко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вероятни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1A3251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b/>
          <w:bCs/>
          <w:sz w:val="24"/>
          <w:szCs w:val="24"/>
          <w:lang w:val="en-GB"/>
        </w:rPr>
        <w:t>Видимостта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(visibility)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отнася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доколко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изложена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По-видимите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предмети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оставени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видно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лесно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наблюдавани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по-привлекателни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нападение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6090F5D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b/>
          <w:bCs/>
          <w:sz w:val="24"/>
          <w:szCs w:val="24"/>
          <w:lang w:val="en-GB"/>
        </w:rPr>
        <w:t>Достъпът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(access)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свързва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начина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проектирано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пространството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разположението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обекта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улесни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затрудни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слаба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обекта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лесен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него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увеличават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49F36A1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атрибути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заедно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нивото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привлекателността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помагат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разбере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защо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обекти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по-често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обект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ED0FAC7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По-късни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разработки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модифицират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концепцията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VIVA,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първоначално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описана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сравнително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повърхностно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първото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изследване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(1979).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концепция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приложи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всякакъв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вид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материални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лични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съответствие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екологичната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перспектива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авторите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първоначално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фокусират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връзката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пространството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времето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обръщат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внимание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мотивите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водят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изберат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една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друга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независимо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материална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231827A" w14:textId="0B36F8A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развитието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допълването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ѝ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дистанцира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класическите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криминалността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lastRenderedPageBreak/>
        <w:t>формулировки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въвеждат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концепции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горещи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продукти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Кларк</w:t>
      </w:r>
      <w:proofErr w:type="spellEnd"/>
      <w:r w:rsidR="00271902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3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акронима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CRAVED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Кларк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описва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продуктите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най-често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крадат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такива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лесни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скриване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(concealable),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лесни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пренасяне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(removable),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достъпни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(available),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ценни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(valuable),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привлекателни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(enjoyable)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лесни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препродажба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изхвърляне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(disposable).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добавя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по-голяма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конкретност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разбирането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защо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обекти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стават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честа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кражби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676885" w14:textId="25F07241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Третият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последен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елемент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описан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рутинната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отсъствието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способен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човек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намеси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спре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възпрепятства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Способен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някой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чието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присъствие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възпира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отсъствието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увеличава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неговото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="00271902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4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дефиниция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всяко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лице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движи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дадена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зона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изпълнява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функция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имущество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концепцията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ограничава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полицаи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охранители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Макар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очевидно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способни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практика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отсъстват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демонстрирано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класическия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експеримент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превантивно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патрулиране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Канзас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Сити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експеримент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увеличаването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нормалното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ниво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патрулиране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даден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район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оказва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значителен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ефект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="00271902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5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A21AD3A" w14:textId="7777777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способни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дори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по-важни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предотвратяването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обитателя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дома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приятел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случаен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минувач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цяло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човек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своето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присъствие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защити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себе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другите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имуществото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важността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ежедневните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взаимодействия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защитата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намаляването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рисковете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физически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контексти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2F4AB8E" w14:textId="5FFBF702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Концепцията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способния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независимо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наличен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отсъстващ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била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предмет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актуализации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още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първоначалната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ѝ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формулировка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Самата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дефиниция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термин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била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обсъждана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преразглеждана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самия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изследователи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обзор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литературата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фигурата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рутинната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Холис-Пийл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колегите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му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дефинират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пазителството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физическото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символичното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lastRenderedPageBreak/>
        <w:t>присъствие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индивид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група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индивиди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действа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умишлено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неволно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възпре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потенциално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събитие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="00271902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6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дефиниция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елементи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недостатъчно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изяснени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оригиналната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статия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(1979),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последващите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изследвания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F6656FB" w14:textId="2BDACE27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1902">
        <w:rPr>
          <w:rFonts w:ascii="Times New Roman" w:hAnsi="Times New Roman" w:cs="Times New Roman"/>
          <w:sz w:val="24"/>
          <w:szCs w:val="24"/>
          <w:lang w:val="bg-BG"/>
        </w:rPr>
        <w:t>в стремежа си</w:t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свърже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социалния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Хирши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усъвършенства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фигурата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разграничава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интимния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наставник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мениджъра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="00271902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7"/>
      </w: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Интимният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наставник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родител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приятел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неодобрение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потенциалното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опитва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предотврати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нарушават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правилата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Мениджърът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друга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отнася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надзорна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отговорност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места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портиери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шофьори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автобуси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23A057" w14:textId="6500A971" w:rsidR="003379C0" w:rsidRPr="003379C0" w:rsidRDefault="003379C0" w:rsidP="003379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процеса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разработване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концепцията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взема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четирите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елемента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Хирши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(1969) –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привързаност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ангажираност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участие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убеждение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–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обединява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една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концепция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наречена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“ (</w:t>
      </w:r>
      <w:proofErr w:type="gram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handle).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идея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човек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разубеди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потенциален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своето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присъствие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дадено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отношенията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него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съответствие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идеята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социалния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контролът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ключов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елемент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тенденциите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обогатява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разбирането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пазителството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го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свързва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физическото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и с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междуличностните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връзки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възпират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79C0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3379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053C70D" w14:textId="74EA107C" w:rsidR="005638A7" w:rsidRPr="005638A7" w:rsidRDefault="005638A7" w:rsidP="005638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основата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трите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елемента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първоначално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предложени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Коен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(1979) –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пазител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–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по-късно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добавянето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концепцията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интимния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наставник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Ек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разработва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т.нар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. „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триъгълник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теория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разграничaва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елементите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необходими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елементи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наречени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контролиращи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потенциал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го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предотвратят</w:t>
      </w:r>
      <w:proofErr w:type="spellEnd"/>
      <w:r w:rsidR="00271902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8"/>
      </w:r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Вътрешният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триъгълник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външният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триъгълник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контролиращите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фигури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намалят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контролират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трите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вътрешни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елемента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07EF9F" w14:textId="77777777" w:rsidR="005638A7" w:rsidRPr="005638A7" w:rsidRDefault="005638A7" w:rsidP="005638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Интимните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наставници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извършителят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емоционална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връзка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членове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семейството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приятели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религиозни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лидери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чиято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държат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lastRenderedPageBreak/>
        <w:t>потенциалния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далеч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проблеми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Мениджърите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мястото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собственици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техни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представители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портиери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магазини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сервитьори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стремят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предотвратят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проблеми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даденото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пространство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Пазителите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стремят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защитят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престъплението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полиция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охранители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случаи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самите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собственици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пазят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имущества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080A5EA" w14:textId="4260CC33" w:rsidR="005638A7" w:rsidRPr="005638A7" w:rsidRDefault="005638A7" w:rsidP="005638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разглежда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успех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пазителите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наставниците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мениджърите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зависимост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отговорност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дефинира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четири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нива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отговорност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лична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собственици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членове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семейството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приятели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възложена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специфични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задължения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дадено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дифузна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общи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задължения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)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обща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отговорност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човек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4 × 3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клетки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нивата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отговорност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разположени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редове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елементите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престъплението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съответните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контролиращи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фигури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колони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структура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успех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даден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контролиращ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спрямо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конкретен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елемент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намалява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понижаването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нивото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отговорност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69E54A" w14:textId="77777777" w:rsidR="005638A7" w:rsidRPr="005638A7" w:rsidRDefault="005638A7" w:rsidP="005638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даден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обект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дамска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чанта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е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наблюдаван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собственика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рискът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кражба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нисък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го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наблюдава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охранител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рискът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още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нисък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толкова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колкото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го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наблюдава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собственикът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чантата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под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служител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задължения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рискът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нараства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оставена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надзор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наблюдавана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случаен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минувач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рискът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по-висок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38E1535" w14:textId="168685EA" w:rsidR="005638A7" w:rsidRPr="005638A7" w:rsidRDefault="005638A7" w:rsidP="005638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своя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Сампсън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Ек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Дънъм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(2010)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анализират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причините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поради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контролиращите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фигури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понякога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неефективни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грешат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въвеждат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концепцията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супер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контролиращи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“ –</w:t>
      </w:r>
      <w:proofErr w:type="gram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организации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стимули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контролиращите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предотвратяват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супер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контролиращи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влияят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директно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елементите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престъплението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го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правят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индиректно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насърчаване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Разширявайки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триъгълника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добавят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трета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група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елементи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организирани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три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категории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формални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дифузни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лични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) и 10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типа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организационни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договорни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финансови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регулаторни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съдебни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политически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пазарни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медийни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групови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семейни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допълнителни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категории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сложността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механизмите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взаимодействието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институционални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структури</w:t>
      </w:r>
      <w:proofErr w:type="spellEnd"/>
      <w:r w:rsidR="00271902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9"/>
      </w:r>
      <w:r w:rsidRPr="005638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DF12F2" w14:textId="77777777" w:rsidR="005638A7" w:rsidRPr="005638A7" w:rsidRDefault="005638A7" w:rsidP="005638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lastRenderedPageBreak/>
        <w:t>Теорията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рутинната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основана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принципите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човешката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екология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Амос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Хоули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разглежда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събития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зависят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времето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пространството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ежедневните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Коен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Фелсън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(1979)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изследват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промените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структурата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ежедневните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обяснят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тенденциите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подчертавайки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три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елемента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извършител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пазител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теория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поставя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акцент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възникват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наличието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подходящи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пазители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вместо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мотивацията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E69BEA" w14:textId="77777777" w:rsidR="005638A7" w:rsidRPr="005638A7" w:rsidRDefault="005638A7" w:rsidP="005638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Рутинната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нарастват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намаляват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промени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броя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по-скоро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изменения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наличността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подходящи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пазителите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тясно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рационалния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предлага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прагматичен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фокусиран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намаляване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ситуационна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проблемите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35165AF" w14:textId="77777777" w:rsidR="005638A7" w:rsidRPr="005638A7" w:rsidRDefault="005638A7" w:rsidP="005638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значителната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емпирична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критикувана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ограничения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Критиците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обяснява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напълно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мотивацията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игнорира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рискува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обвини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жертвата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отбелязано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усилията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намаляване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доведат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преместване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във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времето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пространството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4B6CA55" w14:textId="3D8E4CC1" w:rsidR="005638A7" w:rsidRPr="005638A7" w:rsidRDefault="005638A7" w:rsidP="005638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критиките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теорията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рутинната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въздействие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криминологията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ценен</w:t>
      </w:r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инструмент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основан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разбирането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ежедневния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живот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рутинните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38A7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5638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BFF8167" w14:textId="1D69E908" w:rsidR="007B6815" w:rsidRP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>1.2 Съвременната престъпност като стратегическа адаптация към промените в целите и еволюцията на полицейската дейност</w:t>
      </w:r>
    </w:p>
    <w:p w14:paraId="50ED7576" w14:textId="142A9154" w:rsidR="00B358DC" w:rsidRPr="00B358DC" w:rsidRDefault="00B358DC" w:rsidP="00B358D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Съвременната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разглежда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стратегическа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адаптация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промените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социалните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икономическите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технологичните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целите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еволюцията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практики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динамична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проявяват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способност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приспособяват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дори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увеличат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минимизират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Едновременно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промени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води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вид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надпревара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proofErr w:type="gram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институциите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0"/>
      </w:r>
      <w:r w:rsidRPr="00B358D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0BFFFF7" w14:textId="3874CD39" w:rsidR="00B358DC" w:rsidRPr="00B358DC" w:rsidRDefault="00B358DC" w:rsidP="00B358D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lastRenderedPageBreak/>
        <w:t>Една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ключовите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характеристики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съвременната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средство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улесняване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Киберпрестъпленията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хакерство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кражба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лични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пример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дигиталната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ера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криптовалути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прикрият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следите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затруднят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разследванията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организиране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действията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глобален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мащаб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усложнява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задачата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="007D4625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1"/>
      </w:r>
      <w:r w:rsidRPr="00B358D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0CB873E" w14:textId="6C42E331" w:rsidR="00B358DC" w:rsidRDefault="00B358DC" w:rsidP="00B358D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Еволюцията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полицейската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влияе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институциите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внедряват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изкуствен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интелект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големи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видеонаблюдение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подобряват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способността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предвижда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предотвратява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обаче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принуждава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търсят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начини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заобикаляне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криптиране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организират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области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минимално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полицейско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присъствие</w:t>
      </w:r>
      <w:proofErr w:type="spellEnd"/>
      <w:r w:rsidR="007D4625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2"/>
      </w:r>
      <w:r w:rsidRPr="00B358D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F04331B" w14:textId="16CFEA1E" w:rsidR="007D4625" w:rsidRPr="007D4625" w:rsidRDefault="007D4625" w:rsidP="007D46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Съвременната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претърпява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трансформация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изобретяване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видове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усъвършенстване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методите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традиционни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най-забележимите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примери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разпространението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наркотици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подпомагат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създават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>“ –</w:t>
      </w:r>
      <w:proofErr w:type="gram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вид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атака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губят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компютри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платят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откуп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тип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вече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превърнал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индустрия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милиарди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долари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годишно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Дори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правоохранителни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стават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жертви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атаки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а в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някои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случаи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отдели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принудени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плащат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откуп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3"/>
      </w:r>
      <w:r w:rsidRPr="007D462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F2972DD" w14:textId="77777777" w:rsidR="007D4625" w:rsidRPr="007D4625" w:rsidRDefault="007D4625" w:rsidP="007D46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променят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начина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местни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организирани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банди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извършват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повече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престъпници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осъзнават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спечелят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повече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пари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по-малък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по-леки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наказания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вместо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традиционните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вместо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ограбят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магазин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възползват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lastRenderedPageBreak/>
        <w:t>компютри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откраднат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идентичността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човек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създадат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изцяло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фалшива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самоличност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извършват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банки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кредитни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компании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по-безопасни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защото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липсват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преки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сблъсъци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наказанията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минимални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несъществуващи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28833F" w14:textId="58283536" w:rsidR="007D4625" w:rsidRPr="007D4625" w:rsidRDefault="007D4625" w:rsidP="007D46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Статистиките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успяват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отразят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напълно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промени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според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ФБР,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2016 г.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регистрирани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4251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банкови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обира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– с 45%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по-малко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сравнение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с 2004 г. В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същото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докладите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жертви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достигат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близо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300 000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случая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същата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година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известен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случай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престъпници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работещи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компютърни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експерти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над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20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държави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успяват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откраднат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45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милиона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долара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банкомати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едва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10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часа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повече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общите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загуби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традиционни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банкови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обири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цяла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година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4"/>
      </w:r>
      <w:r w:rsidRPr="007D462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3FBE36" w14:textId="43438500" w:rsidR="007D4625" w:rsidRDefault="007D4625" w:rsidP="007D46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базирани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във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възход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съществуващите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измерване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създадени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преди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десетилетия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отразят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адекватно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празнини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разбирането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мащаба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естеството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усложнява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D4625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7D462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EC0CE6" w14:textId="671476D3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Съвременните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създават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адаптацията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Пример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електронни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чипове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автомобилните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ключове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затрудняват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кражбата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автомобили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разработват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устройства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заглушаване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сигналите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ключовете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автомобилът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остане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отключен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собственикът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мисли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го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заключил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проникват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превозното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средство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търсят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документи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кражба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самоличност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показателно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начина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технологичните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иновации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използвайки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своя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полза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5"/>
      </w:r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B778F1" w14:textId="59803713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криминалистите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усложнява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развитието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Ако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миналото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разследванията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фокусира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физически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доказателства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разпити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свидетели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днес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необходимо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анализират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цифрови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следи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изземване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смартфони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социалните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записи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охранителни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камери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устройства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GPS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видеокамери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автомобилите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заподозрени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Всичко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извършва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lastRenderedPageBreak/>
        <w:t>бързо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цифровите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следи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изчезнат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разследващите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A7A7E5" w14:textId="77777777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Ситуацията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усложнява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технологичния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сектор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престъпници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тъмната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останат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анонимни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разследванията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изключително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трудни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производителите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смартфони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отказват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създадат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задни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врати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proofErr w:type="gram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устройствата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могло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застраши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сигурността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всички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потребители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води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ситуации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съдебни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заповеди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гарантират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доказателства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E0B6DC" w14:textId="6A9896AA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изостават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адаптацията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промени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В САЩ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например,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децентрализираната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структура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води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големи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различия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ресурсите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отделните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агенции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малките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средните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нямат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необходимите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финансови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технически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справяне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киберпрестъпленията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по-големите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по-добре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финансирани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агенции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изпитват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трудности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наемането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експерти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обучението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преструктурирането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традиционните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отдели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отговорят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нуждите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видове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6"/>
      </w:r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7D3F860" w14:textId="0BA14EAA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Съществуващите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събиране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отразяват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адекватно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мащаба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киберпрестъпността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Традиционните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категории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измерване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кражби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взломи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палежи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недостатъчни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описване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съвременните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реалности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Националната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система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базирано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инциденти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отчитане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(NIBRS)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въвеждат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категории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хакерство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“ и</w:t>
      </w:r>
      <w:proofErr w:type="gram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кражба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самоличност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още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пълна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картина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компютърно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улеснените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7"/>
      </w:r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EC6EA3" w14:textId="082ED76F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стимули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докладване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задълбочава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проблема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кражба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самоличност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получават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автоматично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възстановяване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загубите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банките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кредитните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компании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елиминира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докладване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контраст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традиционните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взломи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където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застрахователните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компании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изискват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доклад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обработка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претенциите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мащабът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остава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подценен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икономическите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загуби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значителни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кражба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самоличност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надвишават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15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lastRenderedPageBreak/>
        <w:t>милиарда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долара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една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година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8"/>
      </w:r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модернизиране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практики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отговори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предизвикателствата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съвременната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B100734" w14:textId="34C176D2" w:rsidR="00B358DC" w:rsidRPr="00B358DC" w:rsidRDefault="00B358DC" w:rsidP="00B358D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Друга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важна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адаптация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промяната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целите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традиционните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кражби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грабежи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още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разпространени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съвременните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престъпници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повече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насочват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схеми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финансови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пране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пари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злоупотреби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корпоративни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извършват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минимален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физическо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изискват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експертиза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демонстрира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стратегическото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мислене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адаптивността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="007D4625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9"/>
      </w:r>
      <w:r w:rsidRPr="00B358D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F119C6" w14:textId="11220281" w:rsidR="00B358DC" w:rsidRDefault="00B358DC" w:rsidP="00B358D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своя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развиват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борба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международни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партньори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интелигентни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фокус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превантивните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еволюция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ограничи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намали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привлекателността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засилване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санкции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динамика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продължава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оформя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облика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съвременната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подчертавайки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иновации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гъвкавост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358DC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B358D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FA74A9E" w14:textId="597383D0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ефективен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способ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противодействие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установяване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премахване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криминогенните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виктимогенните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намалява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снижава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разходите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борба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укрепва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доверието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правозащитните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Стратегията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(2021–2030 г.)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осигурява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интегриран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обществена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държавна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фокусира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конвенционалната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нейната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връзка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корупцията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икономическите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документа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дефинирана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комплексна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осъществявана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централната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публична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власт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областните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управители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кметовете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местното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самоуправление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частния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сектор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неправителствените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организации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академичните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среди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широката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общественост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основен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инструмент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противодействие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представлява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прилагането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общосоциални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влиянието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специфичните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криминогенни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обуславящи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0"/>
      </w:r>
      <w:r w:rsidRPr="00991D5A">
        <w:rPr>
          <w:rFonts w:ascii="Times New Roman" w:hAnsi="Times New Roman" w:cs="Times New Roman"/>
          <w:sz w:val="24"/>
          <w:szCs w:val="24"/>
          <w:lang w:val="en-GB"/>
        </w:rPr>
        <w:t>“</w:t>
      </w:r>
    </w:p>
    <w:p w14:paraId="2C153EEE" w14:textId="77777777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lastRenderedPageBreak/>
        <w:t>Превенцията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обхваща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широк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набор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общосоциални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специфични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факторите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предизвикват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Основен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елемент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мотивирането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законосъобразно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укрепване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политическата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система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засилване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демократичните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Стабилизирането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икономиката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повишаването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заетостта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намаляване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социалното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напрежение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прояви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Възпитателната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населението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играе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важна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обществена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култура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базирана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законност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морални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ценности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61BEB5B" w14:textId="77777777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конвенционалната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целенасочени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усилия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разработване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програми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адресират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криминогенните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засилено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полицейско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присъствие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рискови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зони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активно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взаимодействие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местните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власти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рисковете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Разработването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инициативи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общностите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помага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укрепване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местната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социалната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сплотеност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820D30F" w14:textId="77777777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нейното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влияние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икономиката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борба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сенчестата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икономика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контрабандата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нелегални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Усилията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терористични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актове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заемат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централно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акцентира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разузнавателна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E4DA77C" w14:textId="77777777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наркоманията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строг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производството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разпространението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внасянето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наркотични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вещества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внимание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отделя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ограничаването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факторите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водят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употреба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наркотици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бедност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изолация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младежите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Успоредно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насърчава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създаването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обществена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нетърпимост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употребата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наркотици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информационни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кампании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образователни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програми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1F335C" w14:textId="77777777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корупцията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прилагат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прозрачни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административни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процедури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минимизиране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разрешителните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режими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строги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наказателни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нарушителите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Създаването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регистър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финансовото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състояние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публични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фигури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допринася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корупционни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практики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засилване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общественото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доверие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институциите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C023F2B" w14:textId="77777777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малолетни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непълнолетни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съсредоточена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защитата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децата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насилие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принуда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вредни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въздействия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застрашават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физическо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психическо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развитие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Особен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акцент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поставя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ресоциализацията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интеграцията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децата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предоставяне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образование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личностно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развитие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ранната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lastRenderedPageBreak/>
        <w:t>криминализация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младите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изграждане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основи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бъдещо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успешно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интегриране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3613CDA" w14:textId="3098BEDB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регламентирана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Инструкция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№ 8121з-91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13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януари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2017 г.,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определя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реда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организацията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изпълнение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Министерството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вътрешните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работи</w:t>
      </w:r>
      <w:proofErr w:type="spellEnd"/>
      <w:r w:rsidRPr="00991D5A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1"/>
      </w:r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91D5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Съгласно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чл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1,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ал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2,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представлява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пресичане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правонарушения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осъществява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индивидуална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широки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цяло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намаляване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сигурността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Индивидуалната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насочена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конкретни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рискови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фокус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бъдещи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правонарушения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683502" w14:textId="77777777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Съгласно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чл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2,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предприемат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причините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условията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водещи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правонарушения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спрямо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основателни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предположения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извършат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разработване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програми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местно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ниво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взаимодействат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активно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държавни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местното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самоуправление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граждани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юридически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осигурят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изпълнение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CC68850" w14:textId="77777777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осъществява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въз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основа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принципите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посочени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чл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4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инструкцията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законност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хуманизъм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прозрачност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координираност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устойчивост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Принципът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законност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съответствие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всички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действащото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законодателство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хуманизмът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осигурява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човешките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права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достойнство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Прозрачността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укрепва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доверието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координираността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синхрон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организации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7681ED5" w14:textId="77777777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Съгласно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чл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5,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разработват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изпълняват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идентифицират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замислят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подготвят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противоправни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разубеждаването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предприемат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lastRenderedPageBreak/>
        <w:t>пресичане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вече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започнали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прояви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ограничават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последствията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запазват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доказателствата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73ACF1" w14:textId="77777777" w:rsidR="00991D5A" w:rsidRP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Индивидуалната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описана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подробно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чл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5,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ал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3,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където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обхваща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провеждане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беседи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взаимодействие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близките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рисково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осъждани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два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повече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пъти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умишлени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изготвят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индивидуални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планове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възпитателно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въздействие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целят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корекция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поведението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повторни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0BE720A" w14:textId="39303226" w:rsidR="00991D5A" w:rsidRDefault="00991D5A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нормативна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уредба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ясна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дейността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областта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цялостен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криминогенните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намаляване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D5A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991D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632C254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цяло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разграничена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две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основни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направления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общосоциална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специална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Общосоциалната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насочена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създаване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устойчиви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ограничават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криминогенните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намаляват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акцентира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стабилизирането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намаляване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бедността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образователните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насърчаване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заетостта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укрепване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връзки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Основната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идея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е,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подобряването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цялостната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по-малко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вероятна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455FAEB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Ключов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елемент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общосоциалната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насърчаването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заетостта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повишава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финансовата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стабилност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интеграция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уязвимите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Разширяването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достъпа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образование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професионално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играе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съществена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алтернативи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подкрепя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личностното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развитие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Укрепването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семейните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ценности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връзки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необходимата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емоционална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материална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лични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конфликти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Общосоциалната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реализира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координирани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усилия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държавни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местни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власти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неправителствени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организации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широката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общественост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осигуряват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комплексен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стабилизиране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криминогенните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87BA26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Специалната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своя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е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насочена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конкретни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изложени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по-висок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форма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характеризира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индивидуализиран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целенасочени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интервенции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адресират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специфични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криминогенни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икономически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затруднения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психични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проблеми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Специалната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рехабилитация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lastRenderedPageBreak/>
        <w:t>ресоциализация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фокусират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възстановяването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лицата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предоставянето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професионална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интеграция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FD272A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Програмите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специална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обикновено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психологическа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конфликти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предоставяне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развитие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лицата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висок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предоставяне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насоки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специалната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ограничи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създаде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трайни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положителни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промени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живота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играе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важна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наблюдава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уязвимите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провежда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индивидуални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консултации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работи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партньорство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осигуряване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комплексен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0D42431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двете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общосоциална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специална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допълват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взаимно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съчетават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широкообхватни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специфични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интервенции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намалят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проявления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изградят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основи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стабилност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900BF9D" w14:textId="77777777" w:rsidR="00426E44" w:rsidRPr="00991D5A" w:rsidRDefault="00426E44" w:rsidP="00991D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C6C243" w14:textId="77777777" w:rsidR="00991D5A" w:rsidRDefault="00991D5A" w:rsidP="00B358D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3C74CE9" w14:textId="77777777" w:rsidR="00991D5A" w:rsidRPr="00B358DC" w:rsidRDefault="00991D5A" w:rsidP="00B358D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11729A" w14:textId="4F3295F1" w:rsidR="00271902" w:rsidRPr="00271902" w:rsidRDefault="00271902" w:rsidP="0027190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14468D" w14:textId="77777777" w:rsidR="007B6815" w:rsidRP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311EF639" w14:textId="77777777" w:rsidR="007B6815" w:rsidRDefault="007B681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58E36C0F" w14:textId="1A9A6B9C" w:rsidR="007B6815" w:rsidRP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 xml:space="preserve">ГЛАВА 2. Организация и методология на емпиричното проучване на престъпните стратегии, механизми и инструменти преди извършване на престъпление </w:t>
      </w:r>
    </w:p>
    <w:p w14:paraId="27B55750" w14:textId="56746566" w:rsid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>2.1 Цели и задачи</w:t>
      </w:r>
    </w:p>
    <w:p w14:paraId="4306E6AE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емпиричното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изследват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анализират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детайлите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планирането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подготовката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предшестват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незаконни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изучаване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процесите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рисковете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използваните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минимизиране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Основен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фокус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идентифицирането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криминогенните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поведенческите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потенциалните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извършители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ценна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разработване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ACC7940" w14:textId="67E0B520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цел</w:t>
      </w:r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обясни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какви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оценяват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уязвимостта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обектите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промените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средата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технологичните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нововъведения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засилените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емпирични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търси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общи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иновации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1547680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такова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практическа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стойност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подпомагат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разработването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по-ефективни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ресурсното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разпределение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насочено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намерения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още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етапа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допринася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обогатяване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теоретичната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разкрива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контекстуалните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влияят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56F764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постигане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поставената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изпълнява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следните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задачи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75D93F0" w14:textId="77777777" w:rsidR="00426E44" w:rsidRPr="00426E44" w:rsidRDefault="00426E44" w:rsidP="00426E44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Анализ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стратегии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поведенчески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модели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процесите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планират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подготвят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обекти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жертви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рисковете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срещани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видове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C014B82" w14:textId="77777777" w:rsidR="00426E44" w:rsidRPr="00426E44" w:rsidRDefault="00426E44" w:rsidP="00426E44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Идентифициране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криминогенните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фактори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Изследване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икономическите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технологичните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благоприятстват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планирането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въздействието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нивото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наличието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криминални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8BA94AA" w14:textId="77777777" w:rsidR="00426E44" w:rsidRPr="00426E44" w:rsidRDefault="00426E44" w:rsidP="00426E44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Проучване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използваните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инструменти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технологии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Изследване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средствата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дигитални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фалшиви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документи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физически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необходими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осъществяване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E620D0" w14:textId="77777777" w:rsidR="00426E44" w:rsidRPr="00426E44" w:rsidRDefault="00426E44" w:rsidP="00426E44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Оценка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адаптивността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престъпниците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способността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променящите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засилен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промени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F85AA58" w14:textId="77777777" w:rsidR="00426E44" w:rsidRPr="00426E44" w:rsidRDefault="00426E44" w:rsidP="00426E44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Събиране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анализ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емпирични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данни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Провеждане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интервюта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анкети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конкретни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случаи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съберат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начините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изпълнение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E4E98E" w14:textId="77777777" w:rsidR="00426E44" w:rsidRPr="00426E44" w:rsidRDefault="00426E44" w:rsidP="00426E44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Разработване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превантивни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препоръки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база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формулиране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практически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насоки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препоръки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усъвършенстване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мерките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2E3660F" w14:textId="54718BD8" w:rsid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>2.2 Обект и предмет</w:t>
      </w:r>
    </w:p>
    <w:p w14:paraId="1411C11E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Обект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изследването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подготвителния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етап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обект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обхваща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адаптация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условията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предхождат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деяние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82A5200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Предмет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изследването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конкретните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използваните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подходящи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избор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технологичните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влияят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фокусира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адаптивността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променящите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методите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техните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успешна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реализация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8CF5107" w14:textId="380D16C1" w:rsid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>2.4 Хипотези</w:t>
      </w:r>
    </w:p>
    <w:p w14:paraId="692ECDC4" w14:textId="0B6B80C5" w:rsidR="00426E44" w:rsidRDefault="00426E44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Ще бъдат тествани следните хипотези:</w:t>
      </w:r>
    </w:p>
    <w:p w14:paraId="20A3E421" w14:textId="77777777" w:rsidR="00426E44" w:rsidRPr="00426E44" w:rsidRDefault="00426E44" w:rsidP="00426E44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Хипотеза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</w:t>
      </w:r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динамично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спрямо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наличните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нивото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обществената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институционалната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по-високото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ниво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ограничава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успешно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на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A73914A" w14:textId="77777777" w:rsidR="00426E44" w:rsidRPr="00426E44" w:rsidRDefault="00426E44" w:rsidP="00426E44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>Хипотеза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</w:t>
      </w:r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Изборът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използваните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силно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повлияни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индивидуалните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характеристики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интеграция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увеличават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склонността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E99B2C7" w14:textId="77777777" w:rsidR="00426E44" w:rsidRPr="00426E44" w:rsidRDefault="00426E44" w:rsidP="00426E44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Хипотеза</w:t>
      </w:r>
      <w:proofErr w:type="spellEnd"/>
      <w:r w:rsidRPr="00426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3</w:t>
      </w:r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Съвременните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разузнаване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базирани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намалят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подготвителния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етап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предотвратят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642B85" w14:textId="290256BD" w:rsid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>2.3 Методи и инструменти</w:t>
      </w:r>
    </w:p>
    <w:p w14:paraId="7EF10729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Емпиричното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основни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метода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казусно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анкетно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допълват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обогатяват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ACBAE2" w14:textId="0D930C59" w:rsid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Казусното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метод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фокусира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задълбочен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конкретни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реални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случаи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практиката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детайлно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изследване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криминогенните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уязвимостите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експлоатират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казусното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изследват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стратегиите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прилагат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логистика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манипулация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метод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богата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използва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генериране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хипотези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проверка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теоретични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формулиране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препоръки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противодействие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F6CF989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целите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проучването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разнообразни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казуси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илюстриращи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нейното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въздействие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институциите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Казусите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атаки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Британската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библиотека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показващи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нарастващата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киберпрестъпленията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разбиването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нарколаборатория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Пловдив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илюстриращо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сложната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наркотрафик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международна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операция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демонстрираща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трансграничния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характер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престъпленията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неутрализиране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мигранти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злоупотребата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транзитни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маршрути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;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измамната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схема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BETL,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разкрива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финансовите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пирамиди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засегнат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хиляди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граждани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Изборът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на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казуси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аргументиран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обхванат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видове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киберпрестъпления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наркотрафик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финансови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по-добро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механизмите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противодействие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08A6E35" w14:textId="38A14453" w:rsid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Анкетното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насочено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събиране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техния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опит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наблюдения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оценки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престъпление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метод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получават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възприятията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прилаганите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идентифицирането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потенциални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извършители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предизвикателствата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разследването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lastRenderedPageBreak/>
        <w:t>Анкетното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мненията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полицаите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ролята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начините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ограничени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рисковете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стандартизирани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въпроси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осигурява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съпоставимост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анализът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извеждане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изводи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подкрепят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тестването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формулираните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хипотези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F596A23" w14:textId="77777777" w:rsidR="009D0627" w:rsidRP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Анкетният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въпросник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ключов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инструмент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изследване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мнението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опита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във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връзка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Той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структуриран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обхваща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основни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разследванията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честота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срещаните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превантивните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ролята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международното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използваните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Въпросникът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съдържа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10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въпроса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избираеми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отговори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създадени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улеснят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анализа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осигурят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ясна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сравнима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Въпросите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формулирани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покрият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широк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спектър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теми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отнасящи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специфичните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пред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настоящите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справяне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449B873" w14:textId="77777777" w:rsidR="009D0627" w:rsidRP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въпрос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създаден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измери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конкретен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аспект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разследващата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нивото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идентифицирането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трудности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разследванията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оценката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значимостта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анализирането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Въпросите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разнообразни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своята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насоченост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формулирани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текущото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състояние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подобрения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полицейската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изследват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общите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тенденции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специфичните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нужди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пред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изправени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осигурят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насоки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разработване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по-ефективни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B2B5B3" w14:textId="77777777" w:rsidR="00426E44" w:rsidRPr="00426E44" w:rsidRDefault="00426E44" w:rsidP="00426E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Комбинацията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двата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метода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цялостен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задълбочен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поглед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съчетава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практическите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реални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казуси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професионалния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опит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възприятия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обективност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обхватност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проучването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необходимо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постигане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целите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6E44">
        <w:rPr>
          <w:rFonts w:ascii="Times New Roman" w:hAnsi="Times New Roman" w:cs="Times New Roman"/>
          <w:sz w:val="24"/>
          <w:szCs w:val="24"/>
          <w:lang w:val="en-GB"/>
        </w:rPr>
        <w:t>му</w:t>
      </w:r>
      <w:proofErr w:type="spellEnd"/>
      <w:r w:rsidRPr="00426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80838F" w14:textId="7CD0D040" w:rsidR="009D0627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>2.4</w:t>
      </w:r>
      <w:r w:rsidR="009D0627">
        <w:rPr>
          <w:rFonts w:ascii="Times New Roman" w:hAnsi="Times New Roman" w:cs="Times New Roman"/>
          <w:b/>
          <w:bCs/>
          <w:sz w:val="24"/>
          <w:szCs w:val="24"/>
          <w:lang w:val="bg-BG"/>
        </w:rPr>
        <w:t>. Изследвани лица</w:t>
      </w:r>
    </w:p>
    <w:p w14:paraId="50759461" w14:textId="7DD4303A" w:rsidR="009D0627" w:rsidRP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Изследваните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100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активно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участват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разследвания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Изследваните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представляват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разнообразни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професионални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профили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разследващи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полицаи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lastRenderedPageBreak/>
        <w:t>служители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киберсигурността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оперативни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работници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обхванат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полицейската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пряк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опит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идентифицирането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в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прилагането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техните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отговори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отразяват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реални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практически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наблюдения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1E66D12" w14:textId="504B0F37" w:rsidR="007B6815" w:rsidRDefault="009D0627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2.5. </w:t>
      </w:r>
      <w:r w:rsidR="007B6815"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>Изследователска процедура</w:t>
      </w:r>
    </w:p>
    <w:p w14:paraId="44C637FD" w14:textId="77777777" w:rsidR="009D0627" w:rsidRP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Изследователската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процедура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изпращането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анкетния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въпросник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изследваните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електронна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поща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Респондентите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разполагат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период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две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седмици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отговори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срок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осигурява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обмисляне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попълване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въпросника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натоварват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ежедневната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Електронният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формат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анкетата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избран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улеснение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позволявайки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респондентите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попълват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въпросите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удобно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изтичане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определения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срок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събират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обработват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отговорите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анонимни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отразяват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честното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мнение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опит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процедура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отговорност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надеждност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събраните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0627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9D06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938B6B" w14:textId="77777777" w:rsidR="009D0627" w:rsidRPr="009D0627" w:rsidRDefault="009D0627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FF350FD" w14:textId="77777777" w:rsidR="007B6815" w:rsidRP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1145793B" w14:textId="77777777" w:rsidR="007B6815" w:rsidRDefault="007B681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2476C0B8" w14:textId="0BD8A52D" w:rsidR="007B6815" w:rsidRP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ГЛАВА 3. Представяне и анализ на резултатите от емпиричното проучване</w:t>
      </w:r>
    </w:p>
    <w:p w14:paraId="7ACC1F44" w14:textId="6946E647" w:rsid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3.1 Представяне на резултатите </w:t>
      </w:r>
    </w:p>
    <w:p w14:paraId="5FFD324B" w14:textId="15B6E431" w:rsidR="00426E44" w:rsidRDefault="00426E44" w:rsidP="007B6815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3</w:t>
      </w:r>
      <w:r w:rsidRPr="00AC71B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.1.1. Представяне на резултатите от казусното проучване</w:t>
      </w:r>
    </w:p>
    <w:p w14:paraId="245CEB91" w14:textId="40CCA391" w:rsidR="00AC71B4" w:rsidRPr="00AC71B4" w:rsidRDefault="00AC71B4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Рансъмуеър атаки</w:t>
      </w:r>
    </w:p>
    <w:p w14:paraId="3AA9E002" w14:textId="05ABD7F5" w:rsidR="00AC71B4" w:rsidRPr="00AC71B4" w:rsidRDefault="00AC71B4" w:rsidP="00AC71B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атаките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стават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по-значим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фактор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глобалната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киберсигурност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представляват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сериозна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заплаха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бизнеса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обществените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дори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националната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най-дискутираните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случаи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последните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години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атаката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Британската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библиотека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октомври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2023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година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криптират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институцията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изискват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откуп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замяна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декриптиране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днес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месеци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атаката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библиотеката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остава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нарушена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функционалност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достъпът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колекцията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14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милиона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книги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ограничен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атака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дълбочината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проблема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поставя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изпитание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способността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институциите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справят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2"/>
      </w:r>
      <w:r w:rsidRPr="00AC71B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037389" w14:textId="6977C6D2" w:rsidR="00AC71B4" w:rsidRPr="00AC71B4" w:rsidRDefault="00AC71B4" w:rsidP="00AC71B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атаки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разрушават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бизнеса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създават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икономически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трудности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пряко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засягат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националната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Според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доклади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британския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парламент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рискът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катастрофална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атака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е "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висок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постоянен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".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сочат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затишие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2022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година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предизвикано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разделения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руски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украински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хакери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атаките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достигат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нов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пик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2023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година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Специалисти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прогнозират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2023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окаже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най-тежката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година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историята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киберзаплахи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3"/>
      </w:r>
      <w:r w:rsidRPr="00AC71B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741B31" w14:textId="38B25A33" w:rsidR="00AC71B4" w:rsidRPr="00AC71B4" w:rsidRDefault="00AC71B4" w:rsidP="00AC71B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Статистиките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потвърждават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сериозността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проблема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През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последните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години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средният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откуп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изискван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нараства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достигайки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2.73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милиона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долара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2024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година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97%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успяват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възстановят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плащане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икономическите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загуби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увредената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репутация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остават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сериозни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последици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засегнатите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организации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Забележителен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случай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2023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година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атаката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MOVEit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Transfer,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където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компрометирани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18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милиона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души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мащаба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въздействието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критичните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инфраструктури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чувствителната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4"/>
      </w:r>
      <w:r w:rsidRPr="00AC71B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644317D" w14:textId="77777777" w:rsidR="00AC71B4" w:rsidRPr="00AC71B4" w:rsidRDefault="00AC71B4" w:rsidP="00AC71B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атаките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продължават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нарастват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брой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сложност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Северна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Америка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Европа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остават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основни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Индустриите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здравеопазването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производството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lastRenderedPageBreak/>
        <w:t>финансовите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услуги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силно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засегнати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утежнява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възможността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справяне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заплахи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създаване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по-ефективни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реакция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ограничи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въздействието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атаки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икономиката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CD4F553" w14:textId="5B20F237" w:rsidR="00AC71B4" w:rsidRPr="00AC71B4" w:rsidRDefault="00AC71B4" w:rsidP="007B6815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AC71B4">
        <w:rPr>
          <w:rFonts w:ascii="Times New Roman" w:hAnsi="Times New Roman" w:cs="Times New Roman"/>
          <w:i/>
          <w:iCs/>
          <w:sz w:val="24"/>
          <w:szCs w:val="24"/>
          <w:lang w:val="bg-BG"/>
        </w:rPr>
        <w:t>Лаборатория за производство на наркотици</w:t>
      </w:r>
    </w:p>
    <w:p w14:paraId="2542B91C" w14:textId="6DD90601" w:rsidR="00AC71B4" w:rsidRPr="00AC71B4" w:rsidRDefault="00AC71B4" w:rsidP="00AC71B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края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февруари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2024 г.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Пловдив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провежда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успешна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акция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разбива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мащабна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нарколаборатория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разположена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Карловско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шосе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Сутринта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адреса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пристигат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униформени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откриват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количество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марихуана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задържан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ползвателят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помещението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момента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установява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степента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неговата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съпричастност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AC7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C71B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5"/>
      </w:r>
      <w:r w:rsidRPr="00AC71B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40935B" w14:textId="77777777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Подготовката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нарколабораторията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Пловдив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внимателно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дейността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избрали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изолирано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трудно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достъпно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Карловско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шосе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избегнат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случайни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проверки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намалят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Пространството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пригодено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целите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осигуряване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подходящи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отглеждане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марихуана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61E64B" w14:textId="77777777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Оборудването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такава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лаборатория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изкуствено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осветление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LED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натриеви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лампи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осигуряват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оптимален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растеж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растенията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Инсталирани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вентилационни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температурата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влажността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поддържането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подходящ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микроклимат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напояване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автоматично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поливане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хранене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растенията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необходимите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хранителни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вещества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4CCBC16" w14:textId="77777777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маскиране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миризмата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марихуаната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въглеродни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филтри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устройства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филтриране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въздуха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Електрическата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система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модифицирана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незаконно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издържа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повишената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консумация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енергия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избегне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привличането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внимание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високи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сметки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ток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разполагат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оборудване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сушене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обработка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растенията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отглеждане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D5886F6" w14:textId="77777777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Подготовката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логистична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доставката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оборудване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методите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разпространение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готовата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продукция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Всички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високата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ресурсите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вложени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подобна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59E51B" w14:textId="02EA0082" w:rsidR="007E2A4B" w:rsidRPr="007E2A4B" w:rsidRDefault="007E2A4B" w:rsidP="007B6815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7E2A4B">
        <w:rPr>
          <w:rFonts w:ascii="Times New Roman" w:hAnsi="Times New Roman" w:cs="Times New Roman"/>
          <w:i/>
          <w:iCs/>
          <w:sz w:val="24"/>
          <w:szCs w:val="24"/>
          <w:lang w:val="bg-BG"/>
        </w:rPr>
        <w:t>Мреж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и</w:t>
      </w:r>
      <w:r w:rsidRPr="007E2A4B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за трафик на хора</w:t>
      </w:r>
    </w:p>
    <w:p w14:paraId="14CB45FC" w14:textId="09763DC7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lastRenderedPageBreak/>
        <w:t>Международна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операция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Великобритания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от 2023 г.</w:t>
      </w:r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довежда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неутрализирането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сексуална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експлоатация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Операцията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проведена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координацията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Евроджъст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Европол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реализира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26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април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задържани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девет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заподозрени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извършени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осем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претърсвания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четири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територията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четири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във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Великобритания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хода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разследването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иззети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пари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движимо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недвижимо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имущество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скъпоструващи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автомобили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обща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стойност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над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1.1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милиона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евро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пет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уязвими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жени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набелязвани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транспортирани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Великобритания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където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принуждавани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проституират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разпространяват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наркотици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6"/>
      </w:r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48986E" w14:textId="77777777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Разследването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започва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ноември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2021 г.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във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Великобритания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установява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приходите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изпирани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бизнеси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имоти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двете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държави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Европол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подпомага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разследването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обмен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негов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служител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командирован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операцията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Евроджъст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началото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2022 г.,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съдейства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създаването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съвместен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екип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юридическите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D0CA387" w14:textId="77777777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операцията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участват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Главна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дирекция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Борба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“ (</w:t>
      </w:r>
      <w:proofErr w:type="gram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ГДБОП)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Районна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прокуратура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Плевен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българска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Кралската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прокуратура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Лондон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поставени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закрила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случаят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продължава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разследва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изясняване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всички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обстоятелства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B28CA3" w14:textId="74924D43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19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септември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2024 г. е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неутрализирана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мигранти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действаща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Турция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Сърбия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Югозападна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Европа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рамките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операция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проведена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Главна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дирекция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Борба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“ и</w:t>
      </w:r>
      <w:proofErr w:type="gram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Главна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дирекция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Гранична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полиция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подкрепени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Европол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задържани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осем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души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двама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членовете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групата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обявени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издирване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всички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участници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повдигнати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обвинения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операцията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извършени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множество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претърсвания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изземвания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7"/>
      </w:r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9CA1AA9" w14:textId="77777777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lastRenderedPageBreak/>
        <w:t>Разследването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започва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началото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2023 г.,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българските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власти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откриват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мигранти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превозени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нелегално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мрежата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Установено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е,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заподозрените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български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румънски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сирийски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граждани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координирали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контрабандисти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Турция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Гърция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държави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маршрута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схема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транспортиране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мигрантите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турско-българската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граница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временни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места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настаняване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района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София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кратък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престой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мигрантите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превозвани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българо-сръбската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граница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откъдето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продължават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страни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Югозападна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Европа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96DB03D" w14:textId="77777777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Мрежата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използва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превозни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автомобили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микробуси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камиони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транспортиране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мигрантите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някои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случаи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били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регистрирани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висок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сигурността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камион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превозващ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150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мигранти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управляван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скорост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представлявало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опасност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пътниците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пешеходците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Мигрантите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трябвало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предварително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платят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суми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3000 и 5000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евро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Истанбул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прекарани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зелената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граница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Турция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0F151D" w14:textId="34DC6613" w:rsid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разследването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участвали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гръцки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румънски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служби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действащи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рамките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регионална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оперативна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група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създадена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борба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контрабанда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мигранти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Операцията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представлява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значителен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удар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използва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транзитна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нелегална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миграция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44B4E8" w14:textId="0CB0B580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7E2A4B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Измамната схема на </w:t>
      </w:r>
      <w:r w:rsidRPr="007E2A4B">
        <w:rPr>
          <w:rFonts w:ascii="Times New Roman" w:hAnsi="Times New Roman" w:cs="Times New Roman"/>
          <w:i/>
          <w:iCs/>
          <w:sz w:val="24"/>
          <w:szCs w:val="24"/>
          <w:lang w:val="en-GB"/>
        </w:rPr>
        <w:t>BETL</w:t>
      </w:r>
    </w:p>
    <w:p w14:paraId="02F8AFFE" w14:textId="7268BEEA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През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декември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2024 г. е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разкрита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измама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компанията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BETL,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засегнала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28 000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български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граждани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8"/>
      </w:r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представя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инвестиция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зарядни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станции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батерии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обещанията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възвръщаемост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привличат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множество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участници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BETL е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регистрирана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във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Великобритания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няма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вписване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българския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търговски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регистър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повдига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въпроси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легитимността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нейната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845866" w14:textId="1CA7D6F1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били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въвлечени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близки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познати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началната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вноска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участие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била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минимална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– 100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долара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Инвестиционните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нива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варира</w:t>
      </w:r>
      <w:proofErr w:type="spellEnd"/>
      <w:r w:rsidR="00631AA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най-високото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ниво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достига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27 000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долара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Компанията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обещава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вложителите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печалба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102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долара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дневно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отдаване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наем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закупените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зарядни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станции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Според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свидетелства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устройства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били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Китай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5401295" w14:textId="77777777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lastRenderedPageBreak/>
        <w:t>Първоначалните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подозрения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измама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появяват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компанията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започва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допълнителни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такси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верификация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вложенията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През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декември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2024 г. BETL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затваря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офиси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градове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оставяйки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пострадалите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възстановят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средствата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159A3A" w14:textId="77777777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Министерството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вътрешните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работи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съобщава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над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20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сигнала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потърпевши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последните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Сигналите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подадени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дирекция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Киберсигурност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proofErr w:type="gram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ГДБОП,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Националната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агенция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приходите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(НАП).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Разследването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случая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проверки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юридически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физически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установи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механизмът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измамата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възможните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връзки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държави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22FA0BA" w14:textId="589BF73D" w:rsidR="007E2A4B" w:rsidRPr="007E2A4B" w:rsidRDefault="007E2A4B" w:rsidP="007E2A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Министърът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вътрешните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работи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Атанас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Илков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потвърждава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прокуратурата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имали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предварителна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Европол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международни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служби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привлечени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съдействие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изследва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възможността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паралелна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престъпна</w:t>
      </w:r>
      <w:proofErr w:type="spellEnd"/>
      <w:r w:rsidRPr="007E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A4B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27469FF" w14:textId="181EC5B9" w:rsidR="00426E44" w:rsidRDefault="00426E44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71B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3.1.2. Представяне на резултатите от анкетното проучване</w:t>
      </w:r>
    </w:p>
    <w:p w14:paraId="0F3F2A2C" w14:textId="446312F3" w:rsid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0627">
        <w:rPr>
          <w:rFonts w:ascii="Times New Roman" w:hAnsi="Times New Roman" w:cs="Times New Roman"/>
          <w:sz w:val="24"/>
          <w:szCs w:val="24"/>
          <w:lang w:val="bg-BG"/>
        </w:rPr>
        <w:t>Въпрос 1 измерва честотата на сблъсък с престъпления, изискващи задълбочен анализ на стратегии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(Фиг.1)</w:t>
      </w:r>
      <w:r w:rsidRPr="009D0627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27DACC8B" w14:textId="4F6EFD34" w:rsidR="00ED4C00" w:rsidRDefault="00ED4C00" w:rsidP="00ED4C0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340AF594" wp14:editId="4FA63965">
            <wp:extent cx="4391660" cy="25384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843" cy="2547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7D8B9" w14:textId="312A1F16" w:rsidR="00ED4C00" w:rsidRDefault="00ED4C00" w:rsidP="00ED4C0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Фигура 1. Честота </w:t>
      </w:r>
      <w:r w:rsidRPr="00ED4C00">
        <w:rPr>
          <w:rFonts w:ascii="Times New Roman" w:hAnsi="Times New Roman" w:cs="Times New Roman"/>
          <w:sz w:val="24"/>
          <w:szCs w:val="24"/>
          <w:lang w:val="bg-BG"/>
        </w:rPr>
        <w:t>на сблъсък с престъпления, изискващи задълбочен анализ на стратегии</w:t>
      </w:r>
    </w:p>
    <w:p w14:paraId="7CA01B6A" w14:textId="172DE4DA" w:rsidR="009D0627" w:rsidRP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 </w:t>
      </w:r>
      <w:r w:rsidRPr="009D0627">
        <w:rPr>
          <w:rFonts w:ascii="Times New Roman" w:hAnsi="Times New Roman" w:cs="Times New Roman"/>
          <w:sz w:val="24"/>
          <w:szCs w:val="24"/>
          <w:lang w:val="bg-BG"/>
        </w:rPr>
        <w:t>честотата на сблъсък с престъпления, изискващи задълбочен анализ, 25% от анкетираните посочват, че това се случва почти ежедневно, докато 35% срещат такива случаи няколко пъти седмично, а 30% – няколко пъти месечно. Само 10% заявяват, че това е рядкост. Това показва, че сложните престъпни стратегии са често срещани в работата на полицейските служители.</w:t>
      </w:r>
    </w:p>
    <w:p w14:paraId="05418825" w14:textId="6581F21C" w:rsid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0627">
        <w:rPr>
          <w:rFonts w:ascii="Times New Roman" w:hAnsi="Times New Roman" w:cs="Times New Roman"/>
          <w:sz w:val="24"/>
          <w:szCs w:val="24"/>
          <w:lang w:val="bg-BG"/>
        </w:rPr>
        <w:lastRenderedPageBreak/>
        <w:t>Въпрос 2 измерва типовете престъпления, които изискват най-голямо внимание при разкриване на стратегии и механизми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(Фиг. 2)</w:t>
      </w:r>
      <w:r w:rsidRPr="009D0627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453204D9" w14:textId="7450C666" w:rsidR="00ED4C00" w:rsidRDefault="00ED4C00" w:rsidP="00ED4C0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43FFB3C2" wp14:editId="5E2D3B50">
            <wp:extent cx="3697820" cy="21374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03" cy="2140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1D294" w14:textId="6B765689" w:rsidR="00ED4C00" w:rsidRDefault="00ED4C00" w:rsidP="00ED4C0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Фигура 2. Типове </w:t>
      </w:r>
      <w:r w:rsidRPr="00ED4C00">
        <w:rPr>
          <w:rFonts w:ascii="Times New Roman" w:hAnsi="Times New Roman" w:cs="Times New Roman"/>
          <w:sz w:val="24"/>
          <w:szCs w:val="24"/>
          <w:lang w:val="bg-BG"/>
        </w:rPr>
        <w:t>престъпления, които изискват най-голямо внимание при разкриване на стратегии и механизми</w:t>
      </w:r>
    </w:p>
    <w:p w14:paraId="668BB6BF" w14:textId="02A31034" w:rsidR="009D0627" w:rsidRP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0627">
        <w:rPr>
          <w:rFonts w:ascii="Times New Roman" w:hAnsi="Times New Roman" w:cs="Times New Roman"/>
          <w:sz w:val="24"/>
          <w:szCs w:val="24"/>
        </w:rPr>
        <w:t>Що се отнася до типовете престъпления, които изискват най-голямо внимание при разкриване на стратегии, 40% от анкетираните посочват киберпрестъпленията като най-важни, следвани от трафика на хора с 30%. Наркоразпространението и измамите събират съответно 20% и 10%. Тези данни подчертават приоритета на технологично напредналите и транснационалните престъпления в полицейската дейност.</w:t>
      </w:r>
    </w:p>
    <w:p w14:paraId="3E10A2B9" w14:textId="3D66CF25" w:rsid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0627">
        <w:rPr>
          <w:rFonts w:ascii="Times New Roman" w:hAnsi="Times New Roman" w:cs="Times New Roman"/>
          <w:sz w:val="24"/>
          <w:szCs w:val="24"/>
          <w:lang w:val="bg-BG"/>
        </w:rPr>
        <w:t>Въпрос 3 измерва ефективността на настоящите превантивни мерки срещу организираната престъпност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(Фиг. 3)</w:t>
      </w:r>
      <w:r w:rsidRPr="009D0627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2C258840" w14:textId="0A69FFA5" w:rsidR="00ED4C00" w:rsidRDefault="00215634" w:rsidP="00ED4C0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4A0CB987" wp14:editId="76FA1226">
            <wp:extent cx="4501980" cy="260223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379" cy="2608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194F8" w14:textId="22FD5E70" w:rsidR="00ED4C00" w:rsidRDefault="00ED4C00" w:rsidP="00ED4C0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Фигура 3. Оценка на настоящите превантивни мерки срещу организираната престъпност</w:t>
      </w:r>
    </w:p>
    <w:p w14:paraId="51A41761" w14:textId="54202020" w:rsidR="009D0627" w:rsidRPr="009D0627" w:rsidRDefault="000B7A6B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9D0627" w:rsidRPr="009D0627">
        <w:rPr>
          <w:rFonts w:ascii="Times New Roman" w:hAnsi="Times New Roman" w:cs="Times New Roman"/>
          <w:sz w:val="24"/>
          <w:szCs w:val="24"/>
        </w:rPr>
        <w:t>астоящите превантивни мерки срещу организираната престъпност се оценява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9D0627" w:rsidRPr="009D0627">
        <w:rPr>
          <w:rFonts w:ascii="Times New Roman" w:hAnsi="Times New Roman" w:cs="Times New Roman"/>
          <w:sz w:val="24"/>
          <w:szCs w:val="24"/>
        </w:rPr>
        <w:t xml:space="preserve"> като частично ефективн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9D0627" w:rsidRPr="009D0627">
        <w:rPr>
          <w:rFonts w:ascii="Times New Roman" w:hAnsi="Times New Roman" w:cs="Times New Roman"/>
          <w:sz w:val="24"/>
          <w:szCs w:val="24"/>
        </w:rPr>
        <w:t xml:space="preserve"> от половината от анкетираните (50%), докато 30%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ги </w:t>
      </w:r>
      <w:r w:rsidR="009D0627" w:rsidRPr="009D0627">
        <w:rPr>
          <w:rFonts w:ascii="Times New Roman" w:hAnsi="Times New Roman" w:cs="Times New Roman"/>
          <w:sz w:val="24"/>
          <w:szCs w:val="24"/>
        </w:rPr>
        <w:t xml:space="preserve">намират за </w:t>
      </w:r>
      <w:r w:rsidR="009D0627" w:rsidRPr="009D0627">
        <w:rPr>
          <w:rFonts w:ascii="Times New Roman" w:hAnsi="Times New Roman" w:cs="Times New Roman"/>
          <w:sz w:val="24"/>
          <w:szCs w:val="24"/>
        </w:rPr>
        <w:lastRenderedPageBreak/>
        <w:t>неефективн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9D0627" w:rsidRPr="009D0627">
        <w:rPr>
          <w:rFonts w:ascii="Times New Roman" w:hAnsi="Times New Roman" w:cs="Times New Roman"/>
          <w:sz w:val="24"/>
          <w:szCs w:val="24"/>
        </w:rPr>
        <w:t>. Само 10% смятат, че мерките са напълно ефективни, а останалите 10% не могат да преценят. Това показва нуждата от подобрения в съществуващите стратегии.</w:t>
      </w:r>
    </w:p>
    <w:p w14:paraId="1F3F5E4A" w14:textId="013D97A3" w:rsid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0627">
        <w:rPr>
          <w:rFonts w:ascii="Times New Roman" w:hAnsi="Times New Roman" w:cs="Times New Roman"/>
          <w:sz w:val="24"/>
          <w:szCs w:val="24"/>
          <w:lang w:val="bg-BG"/>
        </w:rPr>
        <w:t>Въпрос 4 измерва възприеманата значимост на международното сътрудничество в разследването на организирани престъпления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(Фиг. 4)</w:t>
      </w:r>
      <w:r w:rsidRPr="009D0627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32EEFB64" w14:textId="086EE8FF" w:rsidR="00ED4C00" w:rsidRDefault="00ED4C00" w:rsidP="00ED4C0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5490A93A" wp14:editId="135E43D7">
            <wp:extent cx="4464050" cy="2580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973" cy="2586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F3BC9" w14:textId="7D6F9B8B" w:rsidR="00ED4C00" w:rsidRDefault="00ED4C00" w:rsidP="00ED4C0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Фигура 4. Възприемана </w:t>
      </w:r>
      <w:r w:rsidRPr="00ED4C00">
        <w:rPr>
          <w:rFonts w:ascii="Times New Roman" w:hAnsi="Times New Roman" w:cs="Times New Roman"/>
          <w:sz w:val="24"/>
          <w:szCs w:val="24"/>
          <w:lang w:val="bg-BG"/>
        </w:rPr>
        <w:t>значимост на международното сътрудничество в разследването на организирани престъпления</w:t>
      </w:r>
    </w:p>
    <w:p w14:paraId="3523894A" w14:textId="5FB24527" w:rsidR="000B7A6B" w:rsidRPr="000B7A6B" w:rsidRDefault="000B7A6B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7A6B">
        <w:rPr>
          <w:rFonts w:ascii="Times New Roman" w:hAnsi="Times New Roman" w:cs="Times New Roman"/>
          <w:sz w:val="24"/>
          <w:szCs w:val="24"/>
        </w:rPr>
        <w:t>Международното сътрудничество се възприема като ключово от 60% от анкетираните, докато 30% го считат за значително, но не решаващо. Само 8% го намират за ограничено, а 2% за незначително. Тези резултати подчертават важността на трансграничното взаимодействие за успешното разследване на организирани престъпления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D10F082" w14:textId="3732F75A" w:rsid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0627">
        <w:rPr>
          <w:rFonts w:ascii="Times New Roman" w:hAnsi="Times New Roman" w:cs="Times New Roman"/>
          <w:sz w:val="24"/>
          <w:szCs w:val="24"/>
          <w:lang w:val="bg-BG"/>
        </w:rPr>
        <w:t>Въпрос 5 измерва честотата на използване на специализирани инструменти за разследване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(Фиг. 5)</w:t>
      </w:r>
      <w:r w:rsidRPr="009D0627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39481A9A" w14:textId="46339E9D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67BE4F50" wp14:editId="6D95F862">
            <wp:extent cx="3971925" cy="2295848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31" cy="2298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B8335" w14:textId="0C97AD58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Фигура 5. Честота </w:t>
      </w:r>
      <w:r w:rsidRPr="00215634">
        <w:rPr>
          <w:rFonts w:ascii="Times New Roman" w:hAnsi="Times New Roman" w:cs="Times New Roman"/>
          <w:sz w:val="24"/>
          <w:szCs w:val="24"/>
          <w:lang w:val="bg-BG"/>
        </w:rPr>
        <w:t>на използване на специализирани инструменти за разследване</w:t>
      </w:r>
    </w:p>
    <w:p w14:paraId="76434652" w14:textId="00C219BB" w:rsidR="000B7A6B" w:rsidRPr="009D0627" w:rsidRDefault="000B7A6B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7A6B">
        <w:rPr>
          <w:rFonts w:ascii="Times New Roman" w:hAnsi="Times New Roman" w:cs="Times New Roman"/>
          <w:sz w:val="24"/>
          <w:szCs w:val="24"/>
        </w:rPr>
        <w:lastRenderedPageBreak/>
        <w:t>Използването на специализирани инструменти за разследване, като финансови анализи и софтуер за разпознаване на модели, е редовна практика за 35% от анкетираните, докато 40% ги използват от време на време. Рядко и никога тези инструменти се прилагат съответно от 20% и 5%. Това посочва необходимостта от по-широко разпространение на тези технологии в полицейската дейност.</w:t>
      </w:r>
    </w:p>
    <w:p w14:paraId="6DE78AD5" w14:textId="5609F543" w:rsid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0627">
        <w:rPr>
          <w:rFonts w:ascii="Times New Roman" w:hAnsi="Times New Roman" w:cs="Times New Roman"/>
          <w:sz w:val="24"/>
          <w:szCs w:val="24"/>
          <w:lang w:val="bg-BG"/>
        </w:rPr>
        <w:t>Въпрос 6 измерва нивото на подготовка на полицейските служители за справяне с нови форми на престъпност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(Фиг. 6)</w:t>
      </w:r>
      <w:r w:rsidRPr="009D0627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5712E840" w14:textId="5CE6D621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60A34C11" wp14:editId="3E271039">
            <wp:extent cx="4277870" cy="2472690"/>
            <wp:effectExtent l="0" t="0" r="889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398" cy="2478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766982" w14:textId="17217B57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Фигура 6. Ниво </w:t>
      </w:r>
      <w:r w:rsidRPr="00215634">
        <w:rPr>
          <w:rFonts w:ascii="Times New Roman" w:hAnsi="Times New Roman" w:cs="Times New Roman"/>
          <w:sz w:val="24"/>
          <w:szCs w:val="24"/>
          <w:lang w:val="bg-BG"/>
        </w:rPr>
        <w:t>на подготовка на полицейските служители за справяне с нови форми на престъпност</w:t>
      </w:r>
    </w:p>
    <w:p w14:paraId="6128B716" w14:textId="120E5EA5" w:rsidR="000B7A6B" w:rsidRPr="009D0627" w:rsidRDefault="000B7A6B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7A6B">
        <w:rPr>
          <w:rFonts w:ascii="Times New Roman" w:hAnsi="Times New Roman" w:cs="Times New Roman"/>
          <w:sz w:val="24"/>
          <w:szCs w:val="24"/>
        </w:rPr>
        <w:t>Подготовката на полицейските служители за справяне с нови форми на престъпност се оценява като добра от 35%, докато 30% я намират за задоволителна, а 20% за недостатъчна. Само 15% смятат, че нивото на подготовка е много добро. Това подчертава нуждата от допълнителни обучения и развитие на уменията.</w:t>
      </w:r>
    </w:p>
    <w:p w14:paraId="66C604E3" w14:textId="331526B4" w:rsid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0627">
        <w:rPr>
          <w:rFonts w:ascii="Times New Roman" w:hAnsi="Times New Roman" w:cs="Times New Roman"/>
          <w:sz w:val="24"/>
          <w:szCs w:val="24"/>
          <w:lang w:val="bg-BG"/>
        </w:rPr>
        <w:t>Въпрос 7 измерва най-необходимите инструменти и технологии за ефективно разкриване на престъпления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(Фиг. 7)</w:t>
      </w:r>
      <w:r w:rsidRPr="009D0627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4D7A9AA3" w14:textId="2571ECEC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lastRenderedPageBreak/>
        <w:drawing>
          <wp:inline distT="0" distB="0" distL="0" distR="0" wp14:anchorId="14276985" wp14:editId="11284622">
            <wp:extent cx="4493260" cy="259719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15" cy="26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F64CD2" w14:textId="2405118E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Фигура 7. Най-</w:t>
      </w:r>
      <w:r w:rsidRPr="00215634">
        <w:t xml:space="preserve"> </w:t>
      </w:r>
      <w:r w:rsidRPr="00215634">
        <w:rPr>
          <w:rFonts w:ascii="Times New Roman" w:hAnsi="Times New Roman" w:cs="Times New Roman"/>
          <w:sz w:val="24"/>
          <w:szCs w:val="24"/>
          <w:lang w:val="bg-BG"/>
        </w:rPr>
        <w:t>необходимите инструменти и технологии за ефективно разкриване на престъпления</w:t>
      </w:r>
    </w:p>
    <w:p w14:paraId="79D3100F" w14:textId="55342DA6" w:rsidR="000B7A6B" w:rsidRPr="009D0627" w:rsidRDefault="000B7A6B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7A6B">
        <w:rPr>
          <w:rFonts w:ascii="Times New Roman" w:hAnsi="Times New Roman" w:cs="Times New Roman"/>
          <w:sz w:val="24"/>
          <w:szCs w:val="24"/>
        </w:rPr>
        <w:t>Сред най-необходимите инструменти за разкриване на престъпления, 45% от анкетираните изтъкват софтуера за анализ на данни, следван от обучения за разследване (25%), екипи за финансов мониторинг (20%) и международни бази данни (10%). Това показва нуждата от модерни технологични решения и целенасочено обучение.</w:t>
      </w:r>
    </w:p>
    <w:p w14:paraId="55B66DE0" w14:textId="065C85CD" w:rsid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0627">
        <w:rPr>
          <w:rFonts w:ascii="Times New Roman" w:hAnsi="Times New Roman" w:cs="Times New Roman"/>
          <w:sz w:val="24"/>
          <w:szCs w:val="24"/>
          <w:lang w:val="bg-BG"/>
        </w:rPr>
        <w:t xml:space="preserve">Въпрос 8 измерва основните </w:t>
      </w:r>
      <w:bookmarkStart w:id="1" w:name="_Hlk185486973"/>
      <w:r w:rsidRPr="009D0627">
        <w:rPr>
          <w:rFonts w:ascii="Times New Roman" w:hAnsi="Times New Roman" w:cs="Times New Roman"/>
          <w:sz w:val="24"/>
          <w:szCs w:val="24"/>
          <w:lang w:val="bg-BG"/>
        </w:rPr>
        <w:t>трудности при разкриването на организирани престъпни мрежи</w:t>
      </w:r>
      <w:bookmarkEnd w:id="1"/>
      <w:r>
        <w:rPr>
          <w:rFonts w:ascii="Times New Roman" w:hAnsi="Times New Roman" w:cs="Times New Roman"/>
          <w:sz w:val="24"/>
          <w:szCs w:val="24"/>
          <w:lang w:val="bg-BG"/>
        </w:rPr>
        <w:t xml:space="preserve"> (Фиг. 8)</w:t>
      </w:r>
      <w:r w:rsidRPr="009D0627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2685AA4B" w14:textId="0AE90EDB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7546B6E1" wp14:editId="78EAAEDD">
            <wp:extent cx="3910965" cy="226061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454" cy="2268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54C6C" w14:textId="268C0DF9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Фигура 8. Основни </w:t>
      </w:r>
      <w:r w:rsidRPr="00215634">
        <w:rPr>
          <w:rFonts w:ascii="Times New Roman" w:hAnsi="Times New Roman" w:cs="Times New Roman"/>
          <w:sz w:val="24"/>
          <w:szCs w:val="24"/>
          <w:lang w:val="bg-BG"/>
        </w:rPr>
        <w:t>трудности при разкриването на организирани престъпни мрежи</w:t>
      </w:r>
    </w:p>
    <w:p w14:paraId="59BB762B" w14:textId="77777777" w:rsidR="000B7A6B" w:rsidRPr="009D0627" w:rsidRDefault="000B7A6B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7A6B">
        <w:rPr>
          <w:rFonts w:ascii="Times New Roman" w:hAnsi="Times New Roman" w:cs="Times New Roman"/>
          <w:sz w:val="24"/>
          <w:szCs w:val="24"/>
        </w:rPr>
        <w:t>Основните трудности при разкриването на организирани престъпни мрежи включват липса на достатъчно информация и сложност на престъпните стратегии (по 30% всяка), както и недостатъчни ресурси (25%) и липса на международна координация (15%). Това насочва вниманието към значението на подобряване на ресурсите и сътрудничеството.</w:t>
      </w:r>
    </w:p>
    <w:p w14:paraId="52A21C6A" w14:textId="5940BA52" w:rsid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0627">
        <w:rPr>
          <w:rFonts w:ascii="Times New Roman" w:hAnsi="Times New Roman" w:cs="Times New Roman"/>
          <w:sz w:val="24"/>
          <w:szCs w:val="24"/>
          <w:lang w:val="bg-BG"/>
        </w:rPr>
        <w:lastRenderedPageBreak/>
        <w:t>Въпрос 9 измерва ефективността на кампании и обучения като форма на превенция на престъпността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(Фиг. 9)</w:t>
      </w:r>
      <w:r w:rsidRPr="009D0627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2338C67D" w14:textId="0D402B2F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5208B7E4" wp14:editId="497D336B">
            <wp:extent cx="4225138" cy="244221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323" cy="2446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516AE" w14:textId="24E97CDD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Фигура 9. Ефективност </w:t>
      </w:r>
      <w:r w:rsidRPr="00215634">
        <w:rPr>
          <w:rFonts w:ascii="Times New Roman" w:hAnsi="Times New Roman" w:cs="Times New Roman"/>
          <w:sz w:val="24"/>
          <w:szCs w:val="24"/>
          <w:lang w:val="bg-BG"/>
        </w:rPr>
        <w:t>на кампании и обучения като форма на превенция на престъпността</w:t>
      </w:r>
    </w:p>
    <w:p w14:paraId="121DBB36" w14:textId="7652766B" w:rsidR="000B7A6B" w:rsidRPr="009D0627" w:rsidRDefault="000B7A6B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7A6B">
        <w:rPr>
          <w:rFonts w:ascii="Times New Roman" w:hAnsi="Times New Roman" w:cs="Times New Roman"/>
          <w:sz w:val="24"/>
          <w:szCs w:val="24"/>
        </w:rPr>
        <w:t>Превенцията чрез кампании и обучения се оценява като ефективна в голяма степен от 20% от анкетираните, а 50% смятат, че тя изисква повече усилия. Останалите 30% не я намират за ефективна или не могат да преценят. Това подчертава нуждата от подобрения в тази насока.</w:t>
      </w:r>
    </w:p>
    <w:p w14:paraId="6F93F5E3" w14:textId="6485FDB7" w:rsidR="009D0627" w:rsidRDefault="009D0627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0627">
        <w:rPr>
          <w:rFonts w:ascii="Times New Roman" w:hAnsi="Times New Roman" w:cs="Times New Roman"/>
          <w:sz w:val="24"/>
          <w:szCs w:val="24"/>
          <w:lang w:val="bg-BG"/>
        </w:rPr>
        <w:t>Въпрос 10 измерва възприеманата значимост на анализирането на престъпни стратегии преди тяхното извършване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(Фиг. 10)</w:t>
      </w:r>
      <w:r w:rsidRPr="009D0627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03632FEC" w14:textId="15DEA01E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7A3F9568" wp14:editId="76A4381D">
            <wp:extent cx="4421505" cy="255571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558" cy="2560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058D63" w14:textId="0BF57E75" w:rsidR="00215634" w:rsidRDefault="00215634" w:rsidP="00215634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Фигура 10. Възприемана </w:t>
      </w:r>
      <w:r w:rsidRPr="00215634">
        <w:rPr>
          <w:rFonts w:ascii="Times New Roman" w:hAnsi="Times New Roman" w:cs="Times New Roman"/>
          <w:sz w:val="24"/>
          <w:szCs w:val="24"/>
          <w:lang w:val="bg-BG"/>
        </w:rPr>
        <w:t>значимост на анализирането на престъпни стратегии преди тяхното извършване</w:t>
      </w:r>
    </w:p>
    <w:p w14:paraId="12A6B195" w14:textId="1EF2D299" w:rsidR="000B7A6B" w:rsidRPr="009D0627" w:rsidRDefault="00215634" w:rsidP="009D06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0B7A6B" w:rsidRPr="000B7A6B">
        <w:rPr>
          <w:rFonts w:ascii="Times New Roman" w:hAnsi="Times New Roman" w:cs="Times New Roman"/>
          <w:sz w:val="24"/>
          <w:szCs w:val="24"/>
        </w:rPr>
        <w:t xml:space="preserve">начимостта на анализирането на престъпни стратегии преди извършването на престъпления се счита за изключително важна от 55% от анкетираните и за много важна от 30%. </w:t>
      </w:r>
      <w:r w:rsidR="000B7A6B" w:rsidRPr="000B7A6B">
        <w:rPr>
          <w:rFonts w:ascii="Times New Roman" w:hAnsi="Times New Roman" w:cs="Times New Roman"/>
          <w:sz w:val="24"/>
          <w:szCs w:val="24"/>
        </w:rPr>
        <w:lastRenderedPageBreak/>
        <w:t>Само 10% я намират за умерено важна, а 5% за неособено важна. Това показва ясно осъзнаване на ключовата роля на аналитичния подход в полицейската работа.</w:t>
      </w:r>
    </w:p>
    <w:p w14:paraId="03D87E66" w14:textId="0602FCE3" w:rsid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>3.2 Анализ на резултатите</w:t>
      </w:r>
    </w:p>
    <w:p w14:paraId="3BAC4BCF" w14:textId="7D68B00B" w:rsidR="00426E44" w:rsidRDefault="00426E44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71B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3.2.1. </w:t>
      </w:r>
      <w:r w:rsidR="00AC71B4" w:rsidRPr="00AC71B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Анализ на резултатите от казусното проучване</w:t>
      </w:r>
    </w:p>
    <w:p w14:paraId="0AABDB58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атаките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илюстрират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изключителната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сложност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адаптивност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киберпространството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основават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детайлно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обхваща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техническа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психологически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манипулации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логистична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случая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атаката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Британската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библиотека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демонстрират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висок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професионализъм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криптиране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основен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инструмент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изнудване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техника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блокира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достъпа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важна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превръщайки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я в "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заложник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,"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изплатен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откуп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0A6AA6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Подготовката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атака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започва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разработване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специализиран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зловреден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софтуер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проникне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избегне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откриването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стандартни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антивирусни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програми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Следващата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стъпка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уязвимости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сигурността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целевите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задълбочено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софтуер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знания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възможните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начини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експлоатиране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слабости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AA5E88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разчитат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социално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инженерство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улеснят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проникването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изпращане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фишинг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имейли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съдържащи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заразени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прикачени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файлове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линкове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водят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инсталиране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зловреден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софтуер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компютъра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жертвата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заразена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софтуерът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автоматично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криптира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представя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съобщение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откуп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указва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начините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плащане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2F98DE7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атаки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създаване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сигурни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комуникационни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канали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криптирани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т.нар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 "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тъмна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затруднява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проследяването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осигуряват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анонимност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координират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действията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обработват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плащанията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AC5B28E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Техническата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експертиза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координацията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членовете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група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успеха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атаки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техническите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планират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времето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целите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атаката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постигнат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максимален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ефект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изберат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момент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целевата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подложена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голямо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натоварване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празнични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периоди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събития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увеличат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натиска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плащане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D5FD10C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lastRenderedPageBreak/>
        <w:t>Атаката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Британската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библиотека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пример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рансъмуерът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парализира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важни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обществени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Месеци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инцидента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библиотеката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продължава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изпитва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затруднения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възстановяването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нормалната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дългосрочните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последици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случай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напреднали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защитни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засилено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киберпрестъпността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C8B4E97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Разбиването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нарколаборатория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Пловдив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разкрива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внимателно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планирана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професионално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организирана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техники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оборудване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Изолираната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локация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Карловско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шосе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стратегически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избрана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минимизира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Изолираността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мястото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извършват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необезпокоявани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избегнат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подозрения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местните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жители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случайни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минувачи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752D93D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Помещението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оборудвано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изкуствено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осветление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натриеви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LED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лампи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симулират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естествената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светлина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подпомагат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бързия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растеж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марихуаната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допълнение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модерни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вентилационни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контролират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температурата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влажността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помещението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създавайки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идеален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микроклимат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растенията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висококачественото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отглеждане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марихуана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специфични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оптимален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добив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Напоителните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проектирани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осигуряват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автоматично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равномерно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снабдяват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растенията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нужните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хранителни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вещества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064BF97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Електрическата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адаптирана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незаконно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електропреносната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издържи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високата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енергийна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консумация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характерна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тип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денонощна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осветителните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вентилационните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прикрива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високите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разходи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електричество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биха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могли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събудят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подозрения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прикрие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специфичната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миризма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марихуаната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въглеродни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филтри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устройства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пречистване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въздуха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ограничават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откриване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околните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предпазват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самите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привличане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внимание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416FA2C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Логистиката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нарколабораторията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доставка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оборудване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семена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химикали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отглеждане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марихуаната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разпространение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продукцията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вероятно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доверени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утвърдени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канали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пласиране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Високата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вложените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демонстрират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професионализъм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дълбоко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значителни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разследващите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Разбиването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лаборатория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засилени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95D5EBB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lastRenderedPageBreak/>
        <w:t>Международната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операция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илюстрира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сложността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високата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трансграничните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реализиране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своята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незаконна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Основната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стратегия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група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набиране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жертви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предимно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уязвими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трудни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Набирането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манипулация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психологически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натиск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съчетани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фалшиви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обещания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икономическа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по-добър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живот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подвеждани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работят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чужбина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достойни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лесна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E07DD4F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Логистиката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изключително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сложна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транспортиране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държави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маршрути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транспорт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избегнат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засичане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укриват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временни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места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настаняване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организира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прехвърлянето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крайната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дестинация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Укриването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съпътствано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ограничаване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свободата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отнемане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документи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самоличност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заплахи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усложнява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положение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намалява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шансовете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бягство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EC2146F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разчита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изграден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механизъм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различните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участници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строго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разделение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функциите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Членовете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групата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набиране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жертви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транспортиране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укриване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приходите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поддържане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сигурността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криптирани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комуникации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бърз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ефективен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обмен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минимизират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696E661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Приходите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изпращат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обратно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организаторите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пари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инвестират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бизнеси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недвижими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имоти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активи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произход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чужбина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практика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усложнява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финансовото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затруднява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проследяването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източниците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приходите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ключова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група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85878C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Казусът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мрежата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мигранти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разкрива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сложна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добре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организирана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възползва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географското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положение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транзитна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държава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нелегална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изграждат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разчита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предварително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установени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маршрути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транспортиране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мигранти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територията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маршрути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обикновено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минават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слабо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охранявани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трудно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достъпни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гранични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зони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затруднява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1ADCFBD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lastRenderedPageBreak/>
        <w:t>Логистиката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детайлно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планирана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тайни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локации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временно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настаняване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мигрантите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района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София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транспортирани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следващата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точка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българо-сръбската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граница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локации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внимателно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подбрани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изолирани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градските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центрове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оборудвани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укриването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голям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брой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кратки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периоди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07633E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Транспортирането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мигрантите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ключов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елемент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разнообразни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превозни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автомобили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микробуси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камиони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някои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специално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адаптирани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укриване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тайници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допълнителни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конструкции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затрудняват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откриването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проверки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някои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случаи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мигрантите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превозвани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изключително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рискови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камиони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опасно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плътност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застрашава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техния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живот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сигурността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движението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A773CB4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Финансовият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аспект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добре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структуриран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Плащанията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мигрантите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извършват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предварително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трети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Турция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Гърция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затруднява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проследяването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финансовите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потоци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свързването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конкретните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участници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мрежата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Мигрантите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обикновено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плащат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значителни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суми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3000 и 5000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евро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генерира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големи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печалби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организаторите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60B6E9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Стратегиите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група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минимизиране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фалшиви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документи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стриктно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спазване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дисциплината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шофьори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посредници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следват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точно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роли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инструкции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избегнат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грешки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случайно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излагане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мрежата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членовете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групата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криптирана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ограничена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лични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контакти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усложнява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разследващите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855C33D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случай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високата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адаптивност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комбинация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логистични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финансови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стратегически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постигнат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целите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избягват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сериозни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засилено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иновативни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противодействие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19F2658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Измамната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BETL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демонстрира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психологически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техники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връзки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разширят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обхвата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своето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влияние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привлекат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участници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Основният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механизъм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успех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създаването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илюзия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легитимен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бизнес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предлага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иновативен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продукт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зарядни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станции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батерии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представяни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модерно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печелившо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решение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Компанията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изгражда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доверие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потенциалните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инвеститори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внимателно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планирани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маркетингови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организиране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lastRenderedPageBreak/>
        <w:t>обучения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презентации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копират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подходите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големи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корпорации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събития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засилване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усещането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професионализъм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стабилност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по-убедителна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8EEEE4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мултилевъл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маркетинг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основен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механизъм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привличане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участници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вложители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канят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присъединят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лични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контакти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роднини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приятели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познати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намалява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съмненията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легитимността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нов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участник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насърчава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инвестира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минимална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сума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100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долара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бизнеса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вложителите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биват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мотивирани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повишават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нивото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инвестиции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обещания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значителни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бързи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печалби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изгражда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структура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участник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играе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привличането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вложители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впечатление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активно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разширяване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бизнеса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36F4A1D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ключовите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измамниците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натискът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бързи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изправени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обещания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ежедневни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печалби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102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долара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инвестиция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зарядна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станция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уж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отдава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наем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Китай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усещане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неотложност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страх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изпуснати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затруднява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потенциалните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жертви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направят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обективна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манипулират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доверието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вложителите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примери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успешни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инвеститори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вече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възвърнали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вложените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F7B1799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съмненията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започват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появяват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етап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вложителите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вече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направили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значителни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инвестиции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емоционално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обвързани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„</w:t>
      </w:r>
      <w:proofErr w:type="spellStart"/>
      <w:proofErr w:type="gram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бизнеса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края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2024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година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BETL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внезапно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затваря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офисите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оставяйки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възстановят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загубените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ситуация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предварителна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проверка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вложителите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слабостите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регулаторния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разрастват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451E72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Казусът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BETL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пример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измамниците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съчетават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психологически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натиск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връзки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манипулативни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тактики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постигнат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случай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важността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информираността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критичната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по-строг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регулаторен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бърза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реакция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DC3981" w14:textId="325D6E89" w:rsid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казуси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разкрива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осъществяват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="00D63618">
        <w:rPr>
          <w:rFonts w:ascii="Times New Roman" w:hAnsi="Times New Roman" w:cs="Times New Roman"/>
          <w:sz w:val="24"/>
          <w:szCs w:val="24"/>
          <w:lang w:val="bg-BG"/>
        </w:rPr>
        <w:t xml:space="preserve"> (Табл. 1)</w:t>
      </w:r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56639F0" w14:textId="1F6C0BC7" w:rsidR="00D63618" w:rsidRDefault="00D63618" w:rsidP="00D6361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lastRenderedPageBreak/>
        <w:t>Таблица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1.</w:t>
      </w: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нужните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</w:p>
    <w:p w14:paraId="0F0C824D" w14:textId="6019480C" w:rsidR="00D63618" w:rsidRPr="00D63618" w:rsidRDefault="00D63618" w:rsidP="00D6361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Източник: Анализ на автора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2567"/>
        <w:gridCol w:w="2316"/>
        <w:gridCol w:w="2709"/>
      </w:tblGrid>
      <w:tr w:rsidR="00D63618" w:rsidRPr="00D63618" w14:paraId="5744EC46" w14:textId="77777777" w:rsidTr="00D63618">
        <w:tc>
          <w:tcPr>
            <w:tcW w:w="0" w:type="auto"/>
            <w:hideMark/>
          </w:tcPr>
          <w:p w14:paraId="5FE8DB91" w14:textId="77777777" w:rsidR="00D63618" w:rsidRPr="00D63618" w:rsidRDefault="00D63618" w:rsidP="00D63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Казус</w:t>
            </w:r>
            <w:proofErr w:type="spellEnd"/>
          </w:p>
        </w:tc>
        <w:tc>
          <w:tcPr>
            <w:tcW w:w="0" w:type="auto"/>
            <w:hideMark/>
          </w:tcPr>
          <w:p w14:paraId="033C2099" w14:textId="77777777" w:rsidR="00D63618" w:rsidRPr="00D63618" w:rsidRDefault="00D63618" w:rsidP="00D63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Стратегии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престъпниците</w:t>
            </w:r>
            <w:proofErr w:type="spellEnd"/>
          </w:p>
        </w:tc>
        <w:tc>
          <w:tcPr>
            <w:tcW w:w="0" w:type="auto"/>
            <w:hideMark/>
          </w:tcPr>
          <w:p w14:paraId="34BB35AB" w14:textId="77777777" w:rsidR="00D63618" w:rsidRPr="00D63618" w:rsidRDefault="00D63618" w:rsidP="00D63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Механизми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инструменти</w:t>
            </w:r>
            <w:proofErr w:type="spellEnd"/>
          </w:p>
        </w:tc>
        <w:tc>
          <w:tcPr>
            <w:tcW w:w="0" w:type="auto"/>
            <w:hideMark/>
          </w:tcPr>
          <w:p w14:paraId="0D06C1C9" w14:textId="77777777" w:rsidR="00D63618" w:rsidRPr="00D63618" w:rsidRDefault="00D63618" w:rsidP="00D63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Нужни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специализирани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методи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превенция</w:t>
            </w:r>
            <w:proofErr w:type="spellEnd"/>
          </w:p>
        </w:tc>
      </w:tr>
      <w:tr w:rsidR="00D63618" w:rsidRPr="00D63618" w14:paraId="2633B49B" w14:textId="77777777" w:rsidTr="00D63618">
        <w:tc>
          <w:tcPr>
            <w:tcW w:w="0" w:type="auto"/>
            <w:hideMark/>
          </w:tcPr>
          <w:p w14:paraId="0A291260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Рансъмуер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атаки</w:t>
            </w:r>
            <w:proofErr w:type="spellEnd"/>
          </w:p>
        </w:tc>
        <w:tc>
          <w:tcPr>
            <w:tcW w:w="0" w:type="auto"/>
            <w:hideMark/>
          </w:tcPr>
          <w:p w14:paraId="64B2914A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Използване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уязвимости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в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киберсигурността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криптиране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данни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изнудване</w:t>
            </w:r>
            <w:proofErr w:type="spellEnd"/>
          </w:p>
        </w:tc>
        <w:tc>
          <w:tcPr>
            <w:tcW w:w="0" w:type="auto"/>
            <w:hideMark/>
          </w:tcPr>
          <w:p w14:paraId="317CA85D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Специализиран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софтуер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криптирани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комуникации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намиране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слабости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в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системите</w:t>
            </w:r>
            <w:proofErr w:type="spellEnd"/>
          </w:p>
        </w:tc>
        <w:tc>
          <w:tcPr>
            <w:tcW w:w="0" w:type="auto"/>
            <w:hideMark/>
          </w:tcPr>
          <w:p w14:paraId="1653C184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Засилване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киберсигурността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мониторинг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подозрителни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активности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обучения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служители</w:t>
            </w:r>
            <w:proofErr w:type="spellEnd"/>
          </w:p>
        </w:tc>
      </w:tr>
      <w:tr w:rsidR="00D63618" w:rsidRPr="00D63618" w14:paraId="7E071FA9" w14:textId="77777777" w:rsidTr="00D63618">
        <w:tc>
          <w:tcPr>
            <w:tcW w:w="0" w:type="auto"/>
            <w:hideMark/>
          </w:tcPr>
          <w:p w14:paraId="28A45502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Нарколаборатория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в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Пловдив</w:t>
            </w:r>
            <w:proofErr w:type="spellEnd"/>
          </w:p>
        </w:tc>
        <w:tc>
          <w:tcPr>
            <w:tcW w:w="0" w:type="auto"/>
            <w:hideMark/>
          </w:tcPr>
          <w:p w14:paraId="435DF821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Избор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изолирана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локация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осигуряване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контролирани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условия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отглеждане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наркотици</w:t>
            </w:r>
            <w:proofErr w:type="spellEnd"/>
          </w:p>
        </w:tc>
        <w:tc>
          <w:tcPr>
            <w:tcW w:w="0" w:type="auto"/>
            <w:hideMark/>
          </w:tcPr>
          <w:p w14:paraId="0704F1FE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Системи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осветление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вентилация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напояване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модифицирани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електрически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системи</w:t>
            </w:r>
            <w:proofErr w:type="spellEnd"/>
          </w:p>
        </w:tc>
        <w:tc>
          <w:tcPr>
            <w:tcW w:w="0" w:type="auto"/>
            <w:hideMark/>
          </w:tcPr>
          <w:p w14:paraId="63C4553E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Редовни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проверки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изолирани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обекти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анализ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високи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енергийни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разходи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засилено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наблюдение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в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рискови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райони</w:t>
            </w:r>
            <w:proofErr w:type="spellEnd"/>
          </w:p>
        </w:tc>
      </w:tr>
      <w:tr w:rsidR="00D63618" w:rsidRPr="00D63618" w14:paraId="29CD8E3B" w14:textId="77777777" w:rsidTr="00D63618">
        <w:tc>
          <w:tcPr>
            <w:tcW w:w="0" w:type="auto"/>
            <w:hideMark/>
          </w:tcPr>
          <w:p w14:paraId="72568510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Трафик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хора</w:t>
            </w:r>
            <w:proofErr w:type="spellEnd"/>
          </w:p>
        </w:tc>
        <w:tc>
          <w:tcPr>
            <w:tcW w:w="0" w:type="auto"/>
            <w:hideMark/>
          </w:tcPr>
          <w:p w14:paraId="7C3B9B96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Манипулиране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жертвите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международна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координация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приходи</w:t>
            </w:r>
            <w:proofErr w:type="spellEnd"/>
          </w:p>
        </w:tc>
        <w:tc>
          <w:tcPr>
            <w:tcW w:w="0" w:type="auto"/>
            <w:hideMark/>
          </w:tcPr>
          <w:p w14:paraId="15CCD589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Криптирани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комуникации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фалшиви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документи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логистика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транспортиране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жертвите</w:t>
            </w:r>
            <w:proofErr w:type="spellEnd"/>
          </w:p>
        </w:tc>
        <w:tc>
          <w:tcPr>
            <w:tcW w:w="0" w:type="auto"/>
            <w:hideMark/>
          </w:tcPr>
          <w:p w14:paraId="6E28AEFA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Международно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сътрудничество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защита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уязвими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групи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наблюдение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финансови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потоци</w:t>
            </w:r>
            <w:proofErr w:type="spellEnd"/>
          </w:p>
        </w:tc>
      </w:tr>
      <w:tr w:rsidR="00D63618" w:rsidRPr="00D63618" w14:paraId="7FBC2102" w14:textId="77777777" w:rsidTr="00D63618">
        <w:tc>
          <w:tcPr>
            <w:tcW w:w="0" w:type="auto"/>
            <w:hideMark/>
          </w:tcPr>
          <w:p w14:paraId="4DD62601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Трафик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мигранти</w:t>
            </w:r>
            <w:proofErr w:type="spellEnd"/>
          </w:p>
        </w:tc>
        <w:tc>
          <w:tcPr>
            <w:tcW w:w="0" w:type="auto"/>
            <w:hideMark/>
          </w:tcPr>
          <w:p w14:paraId="2B7CD386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Използване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България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като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транзитна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държава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координирана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логистика</w:t>
            </w:r>
            <w:proofErr w:type="spellEnd"/>
          </w:p>
        </w:tc>
        <w:tc>
          <w:tcPr>
            <w:tcW w:w="0" w:type="auto"/>
            <w:hideMark/>
          </w:tcPr>
          <w:p w14:paraId="6ECB8961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Тайни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маршрути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специално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адаптирани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превозни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средства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фалшиви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документи</w:t>
            </w:r>
            <w:proofErr w:type="spellEnd"/>
          </w:p>
        </w:tc>
        <w:tc>
          <w:tcPr>
            <w:tcW w:w="0" w:type="auto"/>
            <w:hideMark/>
          </w:tcPr>
          <w:p w14:paraId="116235F1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Засилено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гранично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наблюдение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внедряване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технологии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проследяване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проверки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превозни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средства</w:t>
            </w:r>
            <w:proofErr w:type="spellEnd"/>
          </w:p>
        </w:tc>
      </w:tr>
      <w:tr w:rsidR="00D63618" w:rsidRPr="00D63618" w14:paraId="483B1912" w14:textId="77777777" w:rsidTr="00D63618">
        <w:tc>
          <w:tcPr>
            <w:tcW w:w="0" w:type="auto"/>
            <w:hideMark/>
          </w:tcPr>
          <w:p w14:paraId="6F4B4E59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lastRenderedPageBreak/>
              <w:t>Измамна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схема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BETL</w:t>
            </w:r>
          </w:p>
        </w:tc>
        <w:tc>
          <w:tcPr>
            <w:tcW w:w="0" w:type="auto"/>
            <w:hideMark/>
          </w:tcPr>
          <w:p w14:paraId="370999A7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Изграждане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доверие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чрез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маркетинг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използване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социални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връзки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мултилевъл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маркетинг</w:t>
            </w:r>
            <w:proofErr w:type="spellEnd"/>
          </w:p>
        </w:tc>
        <w:tc>
          <w:tcPr>
            <w:tcW w:w="0" w:type="auto"/>
            <w:hideMark/>
          </w:tcPr>
          <w:p w14:paraId="0658761C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Фалшиви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обещания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инвестиции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натиск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бързи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решения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създаване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фалшива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легитимност</w:t>
            </w:r>
            <w:proofErr w:type="spellEnd"/>
          </w:p>
        </w:tc>
        <w:tc>
          <w:tcPr>
            <w:tcW w:w="0" w:type="auto"/>
            <w:hideMark/>
          </w:tcPr>
          <w:p w14:paraId="0AB7CCDE" w14:textId="77777777" w:rsidR="00D63618" w:rsidRPr="00D63618" w:rsidRDefault="00D63618" w:rsidP="00D636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Кампании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финансова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грамотност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засилено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наблюдение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върху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нерегистрирани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компании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координация</w:t>
            </w:r>
            <w:proofErr w:type="spellEnd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с </w:t>
            </w:r>
            <w:proofErr w:type="spellStart"/>
            <w:r w:rsidRPr="00D636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регулаторите</w:t>
            </w:r>
            <w:proofErr w:type="spellEnd"/>
          </w:p>
        </w:tc>
      </w:tr>
    </w:tbl>
    <w:p w14:paraId="60F091CA" w14:textId="77777777" w:rsidR="00D63618" w:rsidRPr="00980238" w:rsidRDefault="00D63618" w:rsidP="00D6361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14B4598" w14:textId="3FF39DC1" w:rsidR="00AC71B4" w:rsidRDefault="00AC71B4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71B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3.2.2. Анализ на резултатите от </w:t>
      </w:r>
      <w:r w:rsidR="0098023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анкетното</w:t>
      </w:r>
      <w:r w:rsidRPr="00AC71B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проучване</w:t>
      </w:r>
    </w:p>
    <w:p w14:paraId="18C96264" w14:textId="77777777" w:rsidR="000B7A6B" w:rsidRPr="000B7A6B" w:rsidRDefault="000B7A6B" w:rsidP="000B7A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Анализът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анкетата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важни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тенденции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разкриването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Значителният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дял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анкетираните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(25%)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посочват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ежедневно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сблъскват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изискващи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задълбочен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35%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срещат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пъти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седмично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демонстрира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интензивността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случаи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ежедневната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полицейска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практика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постоянна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готовност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справяне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D05F16" w14:textId="77777777" w:rsidR="000B7A6B" w:rsidRPr="000B7A6B" w:rsidRDefault="000B7A6B" w:rsidP="000B7A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Киберпрестъпленията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(40%)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трафикът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(30%)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открояват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най-сериозни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наркоразпространението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измамите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получават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по-ниски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проценти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отразява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глобалните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тенденции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технологично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напредналите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трансграничните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изискват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по-голямо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внимание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същото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оценката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настоящите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50%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частично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значителен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брой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(30%)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неефективни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посочва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оптимизация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въвеждане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4DC90C7" w14:textId="77777777" w:rsidR="000B7A6B" w:rsidRPr="000B7A6B" w:rsidRDefault="000B7A6B" w:rsidP="000B7A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Международното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ясно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определено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ключово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разследванията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организирана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60%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анкетираните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30%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го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оценяват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решаващо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важността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трансграничната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обмена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успешно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противодействие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същото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остава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сравнително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ограничено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35%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прилагат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редовно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а 40% –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по-широка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интеграция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аналитични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полицейската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практика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AB0E91" w14:textId="77777777" w:rsidR="000B7A6B" w:rsidRPr="000B7A6B" w:rsidRDefault="000B7A6B" w:rsidP="000B7A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Оценката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подготовката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справяне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разкрива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значителни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пропуски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35% я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добра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30% я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задоволителна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а 20%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недостатъчна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допълнителни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lastRenderedPageBreak/>
        <w:t>обучения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специализация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области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киберпрестъпленията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необходимите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софтуерът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определен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най-важен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(45%),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следван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(25%)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екипи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финансов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(20%).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ясно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демонстрира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технологично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обезпечаване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полицейската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95AA1AD" w14:textId="77777777" w:rsidR="000B7A6B" w:rsidRPr="000B7A6B" w:rsidRDefault="000B7A6B" w:rsidP="000B7A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трудности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анкетираните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идентифицират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разкриването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организирани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(30%),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сложността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(30%)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недостатъчните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(25%).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по-добро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информационно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осигуряване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стратегическо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ресурсите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макар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кампании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счита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ефективна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20%, 50%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анкетираните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повече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усилия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подсказва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по-мащабни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целенасочени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F92AE2" w14:textId="77777777" w:rsidR="000B7A6B" w:rsidRPr="000B7A6B" w:rsidRDefault="000B7A6B" w:rsidP="000B7A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Накрая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значимостта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анализирането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ясно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призната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85%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анкетираните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я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изключително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важна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демонстрира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осъзнаването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стратегически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разследванията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аналитичния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капацитет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ефективна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375CAED" w14:textId="37917785" w:rsidR="007B6815" w:rsidRDefault="007B6815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t>3.3. Изводи и обобщения</w:t>
      </w:r>
    </w:p>
    <w:p w14:paraId="75533B1A" w14:textId="79AAB79D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Анализът на</w:t>
      </w:r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случая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атаките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Британската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библиотека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нарастващата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сложност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значимост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киберпрестъпленията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съвременното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общество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първо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ясно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разполагат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значителни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технически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експерти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атакуват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инфраструктури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технологична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противодействие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0F388D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ключовите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изводи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киберпрестъпленията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остават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подценени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публичното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пространство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изискват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повече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внимание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институциите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реактивните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разследвания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залавяне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проактивни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следва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инвестират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разширяване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потенциални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киберзаплахи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специалисти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киберсигурност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внедряване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проследяване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дигитални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следи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засилено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F9467A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lastRenderedPageBreak/>
        <w:t>Друг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важен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извод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осведомеността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институциите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атаките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Обучението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граждани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разпознават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реагират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фишинг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опити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видове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киберзаплахи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основен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елемент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Подобряването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защитните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внедряване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многослойна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киберсигурност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редовни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тестове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инфраструктурата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критично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D117437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контекста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развие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ранно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предупреждение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потенциални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заплахи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Сътрудничеството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частния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сектор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IT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компании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експерти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могло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осигури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иновативни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противодействие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киберпрестъпленията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допълнение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засилването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правната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внедряването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строги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санкции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действат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възпиращ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фактор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1A416CD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цяло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случаят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спешната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нужда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интегриран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киберпрестъпността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комбинира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техническа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законодателни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международна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заеме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централно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стратегията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ограничи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въздействието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такива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атаки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сигурността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критичните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инфраструктури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4322C6E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Казусът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разбиването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нарколабораторията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Пловдив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демонстрира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високата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професионализъм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влагат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съвременната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по-технологично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напреднала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модерни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реализиране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незаконни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Изборът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на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изолирано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инвестициите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оборудване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осветление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вентилация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напояване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стратегическия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прилагат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минимизиране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обстоятелства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налагат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адаптиране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изискват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съчетаване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традиционни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разследващи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техники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модерни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3DF3314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ключовите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изводи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важността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проактивната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систематичен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райони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потенциално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подходящи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изолирани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сгради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индустриални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зони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необичайно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консумация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електроенергия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Превантивните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следва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енергийните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компании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подозрителни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електропотреблението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насочи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вниманието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възможни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нарколаборатории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B76C2C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Друга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ключова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мярка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засичане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специфични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топлинни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камери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идентифицират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необичайни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lastRenderedPageBreak/>
        <w:t>топлинни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емисии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характерни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лаборатории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скъпоструващи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прикрият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местната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общност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насърчават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подават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сигнали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подозрителни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индикатор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незаконна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BD88AA" w14:textId="412E1868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Казусът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е симптоматичен за</w:t>
      </w:r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засилена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междуведомствена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работи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тясно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държавни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организации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отговарящи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околната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общественото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здраве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осигури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ефективен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отговор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вид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допълнение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обучението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разпознаването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оборудване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ключово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успеха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308979" w14:textId="62934ADE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Тоз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казус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ясно показва</w:t>
      </w:r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превантивен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проактивен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модернизиране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методите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изграждане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по-успешно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идентифицира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предотвратява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F74F60D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анализа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международната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операция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срещу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направят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извода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сложността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стратегически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102984" w14:textId="6B049C9D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първо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63618">
        <w:rPr>
          <w:rFonts w:ascii="Times New Roman" w:hAnsi="Times New Roman" w:cs="Times New Roman"/>
          <w:sz w:val="24"/>
          <w:szCs w:val="24"/>
          <w:lang w:val="bg-BG"/>
        </w:rPr>
        <w:t xml:space="preserve">данните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трансграничните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разчитат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манипулация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психологически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натиск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уязвими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комбинирани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логистични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маршрути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укриване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затрудняват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разкриването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усъвършенства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способностите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внедри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проследяване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81569CB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Логистичната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контрола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границите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способностите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подозрителни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движението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Изграждането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капацитет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събиране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реално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съществено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значение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контекст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сътрудничеството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международни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партньори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каквото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демонстрират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успехът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операциите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координирани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Европол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Евроджъст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887D77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изводи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насочена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уязвимите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най-често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стават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жертви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информационни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кампании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разяснят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рисковете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методите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създаване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програми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работи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тясно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lastRenderedPageBreak/>
        <w:t>сътрудничество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неправителствени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организации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местни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общности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идентифицира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потенциални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жертви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ограничи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достъпа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7422DA6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Необходима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по-активна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посока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финансовите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изпиране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пари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Въвеждането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по-строги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регулации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финансовите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транзакции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засилен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контрол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придобиването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активи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недвижими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имоти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затруднят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легализирането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приходите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0DE16F8" w14:textId="77777777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Операцията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обучението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изграждането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капацитет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трансгранични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специализация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киберсигурност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Подобряването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обмена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правоохранителни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агенции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критично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23DD86" w14:textId="2DB0F6BD" w:rsidR="00980238" w:rsidRPr="00980238" w:rsidRDefault="00980238" w:rsidP="009802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Накрая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63618">
        <w:rPr>
          <w:rFonts w:ascii="Times New Roman" w:hAnsi="Times New Roman" w:cs="Times New Roman"/>
          <w:sz w:val="24"/>
          <w:szCs w:val="24"/>
          <w:lang w:val="bg-BG"/>
        </w:rPr>
        <w:t>анализът на</w:t>
      </w:r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казус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потвърждава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интегриран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съчетаващ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ефективна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реакция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справи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сложните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трансграничната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осигури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адекватна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0238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9802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C1A82A0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Казусът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мрежата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мигранти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сложността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високото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ниво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характеризира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трансграничните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случай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извлекат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извода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анализа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ефективната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превантивна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121C46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първо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ясно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откроява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злоупотребата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географското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положение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България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транзитна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държава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налага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засилване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контрола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граничните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зони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внедряване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съвременни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дронове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термовизионни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камери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сензори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движение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изградят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допълнителни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временни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пунктове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проверка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стратегически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точки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маршрути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нелегалната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1D395D9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второ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казус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по-ефективно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финансовите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Проследяването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финансовите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потоци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трафика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мигранти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разкрие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участници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осуети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цялата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засили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сътрудничеството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финансови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организации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Европол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Интерпол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идентифицира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проследи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транзакциите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D289FAB" w14:textId="34E182FE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Също така</w:t>
      </w: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анализът довежда до извода</w:t>
      </w: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прозрачност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дължи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фалшиви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документи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криптирани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комуникации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специализирано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lastRenderedPageBreak/>
        <w:t>служители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областта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киберсигурността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иновации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дешифриране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съобщенията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членовете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Развитието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дигитални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следи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критично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такива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8223EF" w14:textId="333111EF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допълнение</w:t>
      </w: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случаят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успехът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зависи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слабостите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различните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правоохранителни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контекст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съществено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създаването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оперативни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екипи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осигурят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координирани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трансгранични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Организацията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съвместни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операции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участието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държави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намали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действие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DA9663C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засилено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уязвимите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зони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рискови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точки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инфраструктурата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активно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взаимодействие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местните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общности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събиране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Разработването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кампании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обществената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осведоменост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нелегалната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нейните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последствия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предотврати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включването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насърчи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обменът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правоохранителните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частния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сектор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идентифицират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осуети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развитие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C3E08B" w14:textId="59F5B737" w:rsid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казус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доказва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трафика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мигранти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многостранен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включващ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ангажираност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ефективна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054E42D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Казусът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измамната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BETL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разкрива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важни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извода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начина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действат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ефективна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превантивна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първо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психологически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връзки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привидна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легитимност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изградят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доверие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потенциалните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жертви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информираност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рисковете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инвестиционни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предложения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Кампании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финансовата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грамотност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разясняване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типичните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характеристики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пирамидалните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намалят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броя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3C2564E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Второ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случаят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важността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бързото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координирано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действие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данъчните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регулаторите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BETL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успява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функционира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продължително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липсват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регистрации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съответните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регистри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сигнализира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пропуски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регулаторния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контролния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механизъм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работи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тясно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финансовите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регулатори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киберсигурността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идентифицира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предотвратява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ранен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етап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75E4E0" w14:textId="73D14DF5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Освен това</w:t>
      </w: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BETL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демонстрира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важността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компанията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регистрирана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друга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държава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разследването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включване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организации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Европол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изграждане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устойчиви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обмен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действията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ниво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DA26A4" w14:textId="1777D8B2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зползването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мултилевъл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маркетинг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механизъм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привличане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жертви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сложността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традиционни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специализирана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разпознаването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финансови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модерни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6091D13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фокусира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ранно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подозрителни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бизнеси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сигнали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Кампаниите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осведомеността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населението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разпознават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съществено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насърчава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подават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сигнали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съмнителни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бърза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ефективна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реакция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6AD296C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Казусът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BETL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комплексен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съчетава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бързи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разследващи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ограничи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въздействието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829B23" w14:textId="32102D0D" w:rsid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обобщение,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прилага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комплексни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гъвкави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превантивни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съчетават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традиционни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иновативни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засилено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внедряване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проактивно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наблюдение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рискови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обекти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развитието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капацитет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ранно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разпознаване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схеми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финансови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потоци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необичайни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Обучението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повишаването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обществената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осведоменост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партньорствата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частния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сектор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ключово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значение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ефективното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противодействие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интегрирана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дългосрочна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адаптирана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постоянно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променящите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8F3BDB5" w14:textId="5B3B606B" w:rsidR="000B7A6B" w:rsidRPr="000B7A6B" w:rsidRDefault="000B7A6B" w:rsidP="000B7A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Анализът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анкетата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ясно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адаптация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модернизация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подходите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първо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високата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честота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сблъсък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изискващи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задълбочен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постоянно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аналитични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lastRenderedPageBreak/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внедряване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софтуери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създаване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екипи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финансов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разследвания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9C1D0E6" w14:textId="77777777" w:rsidR="000B7A6B" w:rsidRPr="000B7A6B" w:rsidRDefault="000B7A6B" w:rsidP="000B7A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Изявената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значимост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международното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активна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международни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организации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обмен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партньорски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служби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Разширяването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трансграничната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интеграцията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международни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бази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подобри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способността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проследява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неутрализира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транснационални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ресурсни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ограничения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идентифицирани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изискват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подобрение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структури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засилване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ресурсната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обезпеченост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B77E30A" w14:textId="77777777" w:rsidR="000B7A6B" w:rsidRPr="000B7A6B" w:rsidRDefault="000B7A6B" w:rsidP="000B7A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превантивните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кампании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оценяват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частично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изискват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засилване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мащаба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целенасочеността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разработването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специфични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програми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видове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акцент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осведомеността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създаването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гражданска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нетърпимост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идентифицирането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сложността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механизмите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прикриване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проактивния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анализирането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преди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осъществяване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основен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елемент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14DEE85" w14:textId="77777777" w:rsidR="000B7A6B" w:rsidRPr="000B7A6B" w:rsidRDefault="000B7A6B" w:rsidP="000B7A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Подготовката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справяне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киберпрестъпления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остава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предизвикателство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Затова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необходимо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въвеждането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редовни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области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нарастващо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значение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цифрови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доказателства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борба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кибератаки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заключение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изводите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стратегически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технологично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обезпечен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координиран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подход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повиши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полицейската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B7A6B">
        <w:rPr>
          <w:rFonts w:ascii="Times New Roman" w:hAnsi="Times New Roman" w:cs="Times New Roman"/>
          <w:sz w:val="24"/>
          <w:szCs w:val="24"/>
          <w:lang w:val="en-GB"/>
        </w:rPr>
        <w:t>разследвания</w:t>
      </w:r>
      <w:proofErr w:type="spellEnd"/>
      <w:r w:rsidRPr="000B7A6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19D1959" w14:textId="77777777" w:rsidR="000B7A6B" w:rsidRPr="00D63618" w:rsidRDefault="000B7A6B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A30DA5" w14:textId="77777777" w:rsidR="00980238" w:rsidRPr="00980238" w:rsidRDefault="00980238" w:rsidP="007B681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E5C4D2D" w14:textId="77777777" w:rsidR="00980238" w:rsidRDefault="00980238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11091350" w14:textId="0ED8DEAD" w:rsidR="007B6815" w:rsidRDefault="007B6815" w:rsidP="00D6361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7B6815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Заключение</w:t>
      </w:r>
    </w:p>
    <w:p w14:paraId="3AD6BA2B" w14:textId="2F79DD22" w:rsid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Настоящтото изследване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задълбочен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използвани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влияние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полицейски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идентифицирани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ключовите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разкриването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предотвратяването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начините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подобри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своята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2B6FC3F" w14:textId="00EB165C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Ключовите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идентифицирани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сложността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постоянно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ограничените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недостигът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специализирана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затрудняват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ефективното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сложността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трансграничните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засилено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международно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затруднено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различия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процедурите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координацията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F1E272F" w14:textId="586C4D5B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Задачите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изпълнени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Теоретичният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преглед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осигури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необходимата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основа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съвременните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механизми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акцентира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адаптиране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технологичните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промени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предостави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ясни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примери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усъвършенствани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логистична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уязвимости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разкри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инструментите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криптирани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комуникации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модифицирани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електрически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фалшиви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документи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успешното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изпълнение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анализът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показа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международна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задълбочен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разкриването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предотвратяването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AB0CCD3" w14:textId="5E5EADAA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допълни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мненията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опита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предоставяйки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честотата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сблъсък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типове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възприеманата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превантивните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допълнителни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CD4EB6" w14:textId="3DEAF382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емпирични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доказателства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подкрепят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първата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хипотеза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разгледани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демонстрират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адаптивност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наличните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мерките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криптирани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комуникации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софтуери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рансъмуер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атаки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постоянно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търсят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начини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lastRenderedPageBreak/>
        <w:t>избегнат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разкриването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случаите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разбиването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нарколабораторията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финансовите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разкриват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по-строгите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надзор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финансовите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потоци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ограничават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потвърждава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по-високото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ниво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обществена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институционална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ограничава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успешното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извършване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0515E48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отношение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втората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хипотеза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сочат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индивидуалните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характеристики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извършителите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ключова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избора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BETL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престъпниците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възползват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уязвимости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финансова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несигурност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манипулират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жертвите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разширяват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дейността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подкрепя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хипотеза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значителен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дял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изтъкват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социално-икономическите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влияещи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C9AB28A" w14:textId="4DE06F01" w:rsid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Третата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хипотеза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потвърдена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събрани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Съвременните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разузнаване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софтуери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предотвратяването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Казусите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разкриват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случаи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подобни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институциите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успешно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неутрализират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потвърждава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мнозинството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анкетираните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инвестиции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по-добро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прогнозиране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предотвратяване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69E993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борбата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необходимо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инвестира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модерни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Усъвършенстването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техническата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база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внедряване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софтуер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разпознаване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модели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е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ключово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значение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разкриване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Допълнително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справяне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сферата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киберпрестъпленията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повиши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компетентност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способност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F32A1BD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Международното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засилено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по-ефективен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обмен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чуждестранни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правоохранителни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Създаването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интегрирани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обмен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съвместни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екипи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позволи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по-бързо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резултатно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справяне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трансграничната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организирана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Подобряването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lastRenderedPageBreak/>
        <w:t>комуникацията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институциите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информацията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използва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своевременно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73BAE3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Превенцията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промяна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подхода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Организирането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информационни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кампании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програми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обществената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осведоменост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рисковете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допринесе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намаляване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уязвимостта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Привличането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гражданското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общество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частния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сектор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превантивната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създаде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по-широка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база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противодействие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D5473E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необходимо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засилване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контрола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финансовите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потоци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екипи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финансов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Престъпления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разчитат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схеми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изпиране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пари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разкрити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проследяване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транзакциите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подозрителни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финансови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операции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Усъвършенстването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намали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1AF8E1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накрая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развие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по-структурирана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система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превантивните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Събирането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обратна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връзка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позволи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коригиране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подходите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адаптиране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стратегията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спрямо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конкретните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нужди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полицейските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усилия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най-значимите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проблеми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дават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максимален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1AA4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631A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0F5620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E33DDC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6D88602" w14:textId="0B99AA16" w:rsidR="00D63618" w:rsidRDefault="00D63618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211EB9AD" w14:textId="2CEF6EB2" w:rsidR="00D63618" w:rsidRDefault="00D63618" w:rsidP="00D6361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Библиография</w:t>
      </w:r>
    </w:p>
    <w:p w14:paraId="50DC6849" w14:textId="77777777" w:rsidR="0077425E" w:rsidRPr="00631AA4" w:rsidRDefault="0077425E" w:rsidP="0077425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Как рансъмуерът може да осакати държави, не само компании. (04.04.2024). Капитал. https://www.capital.bg/biznes/tehnologii_i_nauka/2024/04/04/4596722_kak_ransumuerut_moje_da_osakati_durjavi_ne_samo/</w:t>
      </w:r>
    </w:p>
    <w:p w14:paraId="329986F8" w14:textId="77777777" w:rsidR="0077425E" w:rsidRDefault="0077425E" w:rsidP="0077425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Министерство на вътрешните работи. (2017). Инструкция № 8121з-91 от 13 януари 2017 г. за реда и организацията за осъществяване на превантивна дейност от полицейските органи на Министерството на вътрешните работи. Държавен вестник, бр. 10 от 27 януари 2017 г. </w:t>
      </w:r>
      <w:r>
        <w:rPr>
          <w:rFonts w:ascii="Times New Roman" w:hAnsi="Times New Roman" w:cs="Times New Roman"/>
          <w:sz w:val="24"/>
          <w:szCs w:val="24"/>
          <w:lang w:val="bg-BG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bg-BG"/>
        </w:rPr>
        <w:instrText xml:space="preserve"> HYPERLINK "</w:instrText>
      </w:r>
      <w:r w:rsidRPr="00631AA4">
        <w:rPr>
          <w:rFonts w:ascii="Times New Roman" w:hAnsi="Times New Roman" w:cs="Times New Roman"/>
          <w:sz w:val="24"/>
          <w:szCs w:val="24"/>
          <w:lang w:val="bg-BG"/>
        </w:rPr>
        <w:instrText>https://iacp-sofia.mvr.bg/docs/librariesprovider20/%D0%B8%D0%BD%D1%81%D1%82%D1%80%D1%83%D0%BA%D1%86%D0%B8%D0%B8/%D0%B8%D0%BD%D1%81%D1%82%D1%80%D1%83%D0%BA%D1%86%D0%B8%D1%8F-8121%D0%B7-91-%D0%BE%D1%82-13-%D1%8F%D0%BD%D1%83%D0%B0%D1%80%D0%B8-2017-%D0%B3-%D0%B7%D0%B0-%D1%80%D0%B5%D0%B4%D0%B0-%D0%B8.pdf?sfvrsn=5751e192_2</w:instrText>
      </w:r>
      <w:r>
        <w:rPr>
          <w:rFonts w:ascii="Times New Roman" w:hAnsi="Times New Roman" w:cs="Times New Roman"/>
          <w:sz w:val="24"/>
          <w:szCs w:val="24"/>
          <w:lang w:val="bg-BG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bg-BG"/>
        </w:rPr>
      </w:r>
      <w:r>
        <w:rPr>
          <w:rFonts w:ascii="Times New Roman" w:hAnsi="Times New Roman" w:cs="Times New Roman"/>
          <w:sz w:val="24"/>
          <w:szCs w:val="24"/>
          <w:lang w:val="bg-BG"/>
        </w:rPr>
        <w:fldChar w:fldCharType="separate"/>
      </w:r>
      <w:r w:rsidRPr="00151E02">
        <w:rPr>
          <w:rStyle w:val="Hyperlink"/>
          <w:rFonts w:ascii="Times New Roman" w:hAnsi="Times New Roman" w:cs="Times New Roman"/>
          <w:sz w:val="24"/>
          <w:szCs w:val="24"/>
          <w:lang w:val="bg-BG"/>
        </w:rPr>
        <w:t>https://iacp-sofia.mvr.bg/docs/librariesprovider20/%D0%B8%D0%BD%D1%81%D1%82%D1%80%D1%83%D0%BA%D1%86%D0%B8%D0%B8/%D0%B8%D0%BD%D1%81%D1%82%D1%80%D1%83%D0%BA%D1%86%D0%B8%D1%8F-8121%D0%B7-91-%D0%BE%D1%82-13-%D1%8F%D0%BD%D1%83%D0%B0%D1%80%D0%B8-2017-%D0%B3-%D0%B7%D0%B0-%D1%80%D0%B5%D0%B4%D0%B0-%D0%B8.pdf?sfvrsn=5751e192_2</w:t>
      </w:r>
      <w:r>
        <w:rPr>
          <w:rFonts w:ascii="Times New Roman" w:hAnsi="Times New Roman" w:cs="Times New Roman"/>
          <w:sz w:val="24"/>
          <w:szCs w:val="24"/>
          <w:lang w:val="bg-BG"/>
        </w:rPr>
        <w:fldChar w:fldCharType="end"/>
      </w:r>
    </w:p>
    <w:p w14:paraId="46DBB8C0" w14:textId="77777777" w:rsidR="0077425E" w:rsidRPr="00631AA4" w:rsidRDefault="0077425E" w:rsidP="0077425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Министерство на вътрешните работи. Главна дирекция борба с организираната престъпност. (02.05.2023). Мрежа за трафик на хора е неутрализирана при съвместни действия на територията на България и Великобритания. https://www.gdbop.bg/bg/news/view/mreja-za-trafik-na-hora-e-neutralizirana-pri-savmestni-deystviya-na-teritoriyata-na-balgariya-i-velikobritaniya?utm_source=chatgpt.com</w:t>
      </w:r>
    </w:p>
    <w:p w14:paraId="764B83B9" w14:textId="77777777" w:rsidR="0077425E" w:rsidRPr="00631AA4" w:rsidRDefault="0077425E" w:rsidP="0077425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Полицията разби огромна нарколаборатория в Пловдив, има арестуван. (25.02.2024). в-к Марица. https://www.marica.bg/plovdiv/krimi/policiqta-razbi-ogromna-narkolaboratoriq-v-plovdiv-ima-arestuvan</w:t>
      </w:r>
    </w:p>
    <w:p w14:paraId="4A095894" w14:textId="77777777" w:rsidR="0077425E" w:rsidRPr="00631AA4" w:rsidRDefault="0077425E" w:rsidP="0077425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Поне 28 000 българи са измамени от BETL. (10.12.2024). https://www.mediapool.bg/pone-28-000-balgari-sa-izmameni-ot-betl-news366004.html</w:t>
      </w:r>
    </w:p>
    <w:p w14:paraId="6397EFB8" w14:textId="77777777" w:rsidR="0077425E" w:rsidRPr="00631AA4" w:rsidRDefault="0077425E" w:rsidP="0077425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Разбиха престъпна мрежа за трафик на мигранти от Турция през България. (20.09..2024). Nova TV. https://nova.bg/news/view/2024/09/20/470699/%D1%80%D0%B0%D0%B7%D0%B1%D0%B8%D1%85%D0%B0-%D0%BF%D1%80%D0%B5%D1%81%D1%82%D1%8A%D0%BF%D0%BD%D0%B0-%D0%BC%D1%80%D0%B5%D0%B6%D0%B0-%D0%B7%D0%B0-%D1%82%D1%80%D0%B0%D1%84%D0%B8%D0%BA-%D0%BD%D0%B0-%D0%BC%D0%B8%D0%B3%D1%80%D0%B0%D0%BD%D1%82%D0%B8-%D0%BE%D1%82-%D1%82%D1%83%D1%80%D1%86%D0%B8%D1%8F-%D0%BF%D1%80%D0%B5%D0%B7-%D0%B1%D1%8A%D0%BB%D0%B3%D0%B0%D1%80%D0%B8%D1%8F-%D1%81%D0%BD%D0%B8%D0%BC%D0%BA%D0%B8/?utm_source=chatgpt.com</w:t>
      </w:r>
    </w:p>
    <w:p w14:paraId="56D44A65" w14:textId="77777777" w:rsidR="0077425E" w:rsidRPr="00631AA4" w:rsidRDefault="0077425E" w:rsidP="0077425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Стратегия за превенция на престъпността (2021 – 2030 г.). https://www.strategy.bg/StrategicDocuments/View.aspx?lang=bg-BG&amp;Id=1556</w:t>
      </w:r>
    </w:p>
    <w:p w14:paraId="3EC43B08" w14:textId="57FA4F15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Becker, G. S. (1968). Crime and Punishment: an Economic Approach. Journal of Political Economy, 76(2), 169–217. https://www.jstor.org/stable/1830482</w:t>
      </w:r>
    </w:p>
    <w:p w14:paraId="09196845" w14:textId="38B8AE33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Bentham, J. (2000). An Introduction to the Principles of Morals and Legislation Batoche Books Kitchener 2000. https://historyofeconomicthought.mcmaster.ca/bentham/morals.pdf</w:t>
      </w:r>
    </w:p>
    <w:p w14:paraId="2EC1C1AF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Clarke, R. (1985). Modeling Offenders’ Decisions - A Framework for Research and Policy (From Crime and Justice - An Annual Review of Research, Volume 6, P 147-185, 1985, Micheal Tonry and Norval Morris, ed. - See NCJ-98380) | Office of Justice Programs. Www.ojp.gov. https://www.ojp.gov/ncjrs/virtual-library/abstracts/modeling-offenders-decisions-framework-research-and-policy-crime</w:t>
      </w:r>
    </w:p>
    <w:p w14:paraId="5A302D44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Clarke, R. (1999). Hot Products: Understanding, Anticipating and Reducing Demand for Stolen Goods | Office of Justice Programs. Www.ojp.gov. https://www.ojp.gov/ncjrs/virtual-library/abstracts/hot-products-understanding-anticipating-and-reducing-demand-stolen</w:t>
      </w:r>
    </w:p>
    <w:p w14:paraId="0545699E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Cohen, L. E., &amp; Felson, M. (1979, August). Social Change and Crime Rate Trends: A Routine Activity Approach. ResearchGate; American Sociological Association. https://www.researchgate.net/publication/238322365_Social_Change_and_Crime_Rate_Trends_A_Routine_Activity_Approach</w:t>
      </w:r>
    </w:p>
    <w:p w14:paraId="52F172B1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Cohen, L. E., &amp; Felson, M. (1979, August). Social Change and Crime Rate Trends: A Routine Activity Approach. ResearchGate; American Sociological Association. https://www.researchgate.net/publication/238322365_Social_Change_and_Crime_Rate_Trends_A_Routine_Activity_Approach</w:t>
      </w:r>
    </w:p>
    <w:p w14:paraId="410325BD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Cornish, D., &amp; Clarke, R. (1986). The Reasoning Criminal: Rational Choice Perspectives on Offending. ResearchGate. https://www.researchgate.net/publication/332154287_The_Reasoning_Criminal_Rational_Choice_Perspectives_on_Offending</w:t>
      </w:r>
    </w:p>
    <w:p w14:paraId="30CBA511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Eck, J. E. (1994). Drug markets and drug places: A case–control study of the spatial structure of illicit drug dealing. Unpublished doctoral dissertation. University of Maryland, College Park, MD. https://www.scirp.org/reference/referencespapers?referenceid=2196351</w:t>
      </w:r>
    </w:p>
    <w:p w14:paraId="0F885C1D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Felson, M. (1998). Crime and Everyday Life, Second Edition | Office of Justice Programs. Www.ojp.gov. https://www.ojp.gov/ncjrs/virtual-library/abstracts/crime-and-everyday-life-second-edition</w:t>
      </w:r>
    </w:p>
    <w:p w14:paraId="70635C8A" w14:textId="101C56A3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Felson, M., &amp; Cohen, L. E. (2017). Human Ecology and Crime: A Routine Activity Approach. Crime Opportunity Theories, 73–90. https://doi.org/10.4324/9781315095301-4</w:t>
      </w:r>
    </w:p>
    <w:p w14:paraId="2EE20A01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Felson, M., &amp; Cohen, L. E. (2017). Human Ecology and Crime: A Routine Activity Approach. Crime Opportunity Theories, 73–90. https://doi.org/10.4324/9781315095301-4</w:t>
      </w:r>
    </w:p>
    <w:p w14:paraId="41570CF8" w14:textId="17D1176B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Heyer, G. den. (2023). Shape or Adapt: The Future of Policing. Salus, 1(1), 41. https://www.researchgate.net/publication/258994841_Shape_or_Adapt_The_Future_of_Policing</w:t>
      </w:r>
    </w:p>
    <w:p w14:paraId="6C083C41" w14:textId="769D94B4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>Hirschi, Т. (1969). Causes Of Delinquency. University of California Press,. https://books.google.bg/books/about/Causes_of_Delinquency.html?id=53MNtMqy0fIC&amp;redir_esc=y</w:t>
      </w:r>
    </w:p>
    <w:p w14:paraId="12FC85C6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Hollis-Peel, M. E., Reynald, D. M., van Bavel, M., Elffers, H., &amp; Welsh, B. C. (2011). Guardianship for crime prevention: a critical review of the literature. Crime, Law and Social Change, 56(1), 53–70. https://doi.org/10.1007/s10611-011-9309-2</w:t>
      </w:r>
    </w:p>
    <w:p w14:paraId="7CA4AFA7" w14:textId="48EA6101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>Hume, D. (2000). A Treatise of Human Nature An Abstract of . . . A Treatise of Human Nature A Letter from a Gentleman to his Friend in Edinburgh. https://eclass.uoa.gr/modules/document/file.php/PHS414/David%20Hume_%20A%20Treatise%20of%20Human%20Nature_%20Volume%201_%20Texts.pdf</w:t>
      </w:r>
    </w:p>
    <w:p w14:paraId="54F398BF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Jennings, W. G., &amp; Beaudry-Cyr, M. (2014). Rational Choice Theory. The Encyclopedia of Theoretical Criminology, 1–3. https://doi.org/10.1002/9781118517390.wbetc169</w:t>
      </w:r>
    </w:p>
    <w:p w14:paraId="6479C1EA" w14:textId="04C85B99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Kelling, G., &amp; Moore, M. (2018). The Evolving Strategy of Policing. https://www.ojp.gov/pdffiles1/nij/114213.pdf</w:t>
      </w:r>
    </w:p>
    <w:p w14:paraId="2E110839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Kelling, G., &amp; Wycoff, M. (2020). Evolving Strategy of Policing: Case Studies of Strategic Change. https://www.ojp.gov/pdffiles1/nij/grants/198029.pdf</w:t>
      </w:r>
    </w:p>
    <w:p w14:paraId="3EFC7BDA" w14:textId="52901F2E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>Kelling, G., Pate, T., Dieckman, D., &amp; Brown, C. (1974). THE KANSAS CITY PREVENTIVE PATROL EXPERIMENT A Summary Report. https://www.policinginstitute.org/wp-content/uploads/2015/07/Kelling-et-al.-1974-THE-KANSAS-CITY-PREVENTIVE-PATROL-EXPERIMENT.pdf</w:t>
      </w:r>
    </w:p>
    <w:p w14:paraId="77283AB3" w14:textId="3CB816EF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>Matsueda, R. L., Kreager, D. A., &amp; Huizinga, D. (2006). Deterring Delinquents: A Rational Choice Model of Theft and Violence. American Sociological Review, 71(1), 95–122. https://doi.org/10.1177/000312240607100105</w:t>
      </w:r>
    </w:p>
    <w:p w14:paraId="5D60E36E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Osgood, D. W., Wilson, J. K., O’Malley, P. M., Bachman, J. G., &amp; Johnston, L. D. (1996). Routine Activities and Individual Deviant Behavior. American Sociological Review, 61(4), 635–655. https://doi.org/10.2307/2096397</w:t>
      </w:r>
    </w:p>
    <w:p w14:paraId="6901DD48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Police Executive Research Forum. (2018). Critical Issues in Policing Series: New National Commitment Required: The Changing Nature of Crime and Criminal Investigations. https://www.policeforum.org/assets/ChangingNatureofCrime.pdf</w:t>
      </w:r>
    </w:p>
    <w:p w14:paraId="7E8C123D" w14:textId="3552C25C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>Sampson, R., Eck, J. E., &amp; Dunham, J. (2010). Super controllers and crime prevention: A routine activity explanation of crime prevention success and failure. Security Journal, 23(1), 37–51. https://www.ojp.gov/ncjrs/virtual-library/abstracts/super-controllers-and-crime-prevention-routine-activity-explanation</w:t>
      </w:r>
    </w:p>
    <w:p w14:paraId="5EA49A35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Shaw, C. R., Zorbaugh, F. M., McKay, H. D., &amp; Cottrell, L. S. (1929). Delinquency areas. A study of the geographic distributions of school truants, juvenile delinquents, and adult offenders in Chicago. Chicago: University of Chicago Press. https://books.google.bg/books/about/Delinquency_Areas_A_Study_of_the_Geograp.html?id=54z4MgEACAAJ&amp;redir_esc=y</w:t>
      </w:r>
    </w:p>
    <w:p w14:paraId="6BBCBA65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Sobers, R. (2023, September 6). 86 Ransomware Statistics, Data, Trends, and Facts [updated 2022]. Www.varonis.com. https://www.varonis.com/blog/ransomware-statistics</w:t>
      </w:r>
    </w:p>
    <w:p w14:paraId="4247980C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Sobers, R. (2023, September 6). 86 Ransomware Statistics, Data, Trends, and Facts [updated 2022]. Www.varonis.com. https://www.varonis.com/blog/ransomware-statistics</w:t>
      </w:r>
    </w:p>
    <w:p w14:paraId="4FA0D8CE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1AA4">
        <w:rPr>
          <w:rFonts w:ascii="Times New Roman" w:hAnsi="Times New Roman" w:cs="Times New Roman"/>
          <w:sz w:val="24"/>
          <w:szCs w:val="24"/>
          <w:lang w:val="bg-BG"/>
        </w:rPr>
        <w:t xml:space="preserve">  Zavala, E., &amp; Kurtz, D. L. (2017). Using Gottfredson and Hirschi’sA General Theory of Crimeto Explain Problematic Alcohol Consumption by Police Officers: A Test of Self-Control as Self-Regulation. Journal of Drug Issues, 47(3), 505–522. https://doi.org/10.1177/0022042617706893</w:t>
      </w:r>
    </w:p>
    <w:p w14:paraId="787677B4" w14:textId="77777777" w:rsidR="00631AA4" w:rsidRPr="00631AA4" w:rsidRDefault="00631AA4" w:rsidP="00631A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B45E73C" w14:textId="73C4E147" w:rsidR="00D63618" w:rsidRDefault="00D63618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630363FE" w14:textId="0E3AE30E" w:rsidR="00D63618" w:rsidRDefault="00D63618" w:rsidP="00D6361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Приложение</w:t>
      </w:r>
    </w:p>
    <w:p w14:paraId="260CF0B0" w14:textId="5798910C" w:rsidR="00D63618" w:rsidRPr="00D63618" w:rsidRDefault="00D63618" w:rsidP="00D63618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Въпрос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ник</w:t>
      </w:r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анкетно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проучване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сред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полицейски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служители</w:t>
      </w:r>
      <w:proofErr w:type="spellEnd"/>
    </w:p>
    <w:p w14:paraId="597A4D3A" w14:textId="77777777" w:rsidR="00D63618" w:rsidRPr="00D63618" w:rsidRDefault="00D63618" w:rsidP="00D6361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Колко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често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сблъсквате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престъпления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изискващи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задълбочен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анализ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престъпните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стратегии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14:paraId="43F19A3D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А)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Почти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ежедневно</w:t>
      </w:r>
      <w:proofErr w:type="spellEnd"/>
    </w:p>
    <w:p w14:paraId="26B6ECC7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Б)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пъти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седмично</w:t>
      </w:r>
      <w:proofErr w:type="spellEnd"/>
    </w:p>
    <w:p w14:paraId="52A6673B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В)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пъти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месечно</w:t>
      </w:r>
      <w:proofErr w:type="spellEnd"/>
    </w:p>
    <w:p w14:paraId="54D33393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Г)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Рядко</w:t>
      </w:r>
      <w:proofErr w:type="spellEnd"/>
    </w:p>
    <w:p w14:paraId="456E72E2" w14:textId="77777777" w:rsidR="00D63618" w:rsidRPr="00D63618" w:rsidRDefault="00D63618" w:rsidP="00D6361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Кои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типове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престъпления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изискват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най-голямо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внимание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разкриване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стратегии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механизми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14:paraId="393A11D5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А)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Киберпрестъпления</w:t>
      </w:r>
      <w:proofErr w:type="spellEnd"/>
    </w:p>
    <w:p w14:paraId="03CAE808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Б)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Трафик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</w:p>
    <w:p w14:paraId="1A34319B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В)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Наркоразпространение</w:t>
      </w:r>
      <w:proofErr w:type="spellEnd"/>
    </w:p>
    <w:p w14:paraId="5F5FD1B6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Г)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Измами</w:t>
      </w:r>
      <w:proofErr w:type="spellEnd"/>
    </w:p>
    <w:p w14:paraId="79FD1B1D" w14:textId="77777777" w:rsidR="00D63618" w:rsidRPr="00D63618" w:rsidRDefault="00D63618" w:rsidP="00D6361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Считате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ли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че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настоящите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превантивни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мерки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ефективни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срещу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организираната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престъпност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14:paraId="7E062C3B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А)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Напълно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</w:p>
    <w:p w14:paraId="4DDBC7A6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Б)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Частично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</w:p>
    <w:p w14:paraId="0386FAA8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В)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Неефективни</w:t>
      </w:r>
      <w:proofErr w:type="spellEnd"/>
    </w:p>
    <w:p w14:paraId="6C4AC037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Г)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мога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преценя</w:t>
      </w:r>
      <w:proofErr w:type="spellEnd"/>
    </w:p>
    <w:p w14:paraId="0ABCFF3C" w14:textId="77777777" w:rsidR="00D63618" w:rsidRPr="00D63618" w:rsidRDefault="00D63618" w:rsidP="00D6361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Каква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ролята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международното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сътрудничество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разследването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организирани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престъпления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14:paraId="0F986104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А)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Ключова</w:t>
      </w:r>
      <w:proofErr w:type="spellEnd"/>
    </w:p>
    <w:p w14:paraId="63CE7D1D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Б)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Значителна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решаваща</w:t>
      </w:r>
      <w:proofErr w:type="spellEnd"/>
    </w:p>
    <w:p w14:paraId="03A2B740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В)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Ограничена</w:t>
      </w:r>
      <w:proofErr w:type="spellEnd"/>
    </w:p>
    <w:p w14:paraId="145CD371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Г)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Незначителна</w:t>
      </w:r>
      <w:proofErr w:type="spellEnd"/>
    </w:p>
    <w:p w14:paraId="48284A93" w14:textId="77777777" w:rsidR="00D63618" w:rsidRPr="00D63618" w:rsidRDefault="00D63618" w:rsidP="00D6361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Колко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често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използвате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специализирани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инструменти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разследване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като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финансови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анализи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софтуер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разпознаване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модели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14:paraId="4CC1CFE7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А)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Редовно</w:t>
      </w:r>
      <w:proofErr w:type="spellEnd"/>
    </w:p>
    <w:p w14:paraId="4251BD57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Б)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</w:p>
    <w:p w14:paraId="54D98613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В)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Рядко</w:t>
      </w:r>
      <w:proofErr w:type="spellEnd"/>
    </w:p>
    <w:p w14:paraId="37F96E14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Г)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Никога</w:t>
      </w:r>
      <w:proofErr w:type="spellEnd"/>
    </w:p>
    <w:p w14:paraId="7700D3AC" w14:textId="77777777" w:rsidR="00D63618" w:rsidRPr="00D63618" w:rsidRDefault="00D63618" w:rsidP="00D6361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Как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оценявате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нивото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подготовка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полицейските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служители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справяне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с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новите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форми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престъпност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например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киберпрестъпления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)?</w:t>
      </w:r>
    </w:p>
    <w:p w14:paraId="75C56897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А)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добро</w:t>
      </w:r>
      <w:proofErr w:type="spellEnd"/>
    </w:p>
    <w:p w14:paraId="314A537B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Б)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Добро</w:t>
      </w:r>
      <w:proofErr w:type="spellEnd"/>
    </w:p>
    <w:p w14:paraId="0B715B72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В)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Задоволително</w:t>
      </w:r>
      <w:proofErr w:type="spellEnd"/>
    </w:p>
    <w:p w14:paraId="16CDDC04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Г)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Недостатъчно</w:t>
      </w:r>
      <w:proofErr w:type="spellEnd"/>
    </w:p>
    <w:p w14:paraId="727E3062" w14:textId="77777777" w:rsidR="00D63618" w:rsidRPr="00D63618" w:rsidRDefault="00D63618" w:rsidP="00D6361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Кои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инструменти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технологии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считате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най-необходими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ефективно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разкриване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престъпления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14:paraId="6E1322E0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А)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Софтуер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</w:p>
    <w:p w14:paraId="6F2DCE34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Б)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разследване</w:t>
      </w:r>
      <w:proofErr w:type="spellEnd"/>
    </w:p>
    <w:p w14:paraId="4B4C9135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В)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Екипи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финансов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</w:p>
    <w:p w14:paraId="536B82E2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Г)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база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</w:p>
    <w:p w14:paraId="5E88EFC4" w14:textId="77777777" w:rsidR="00D63618" w:rsidRPr="00D63618" w:rsidRDefault="00D63618" w:rsidP="00D6361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Каква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основната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трудност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разкриването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организирани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престъпни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мрежи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14:paraId="46631FF9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А)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</w:p>
    <w:p w14:paraId="63CE7144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Б)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Недостатъчни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</w:p>
    <w:p w14:paraId="01DC276E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В)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Сложност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престъпните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стратегии</w:t>
      </w:r>
      <w:proofErr w:type="spellEnd"/>
    </w:p>
    <w:p w14:paraId="75E165BF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Г)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международна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</w:p>
    <w:p w14:paraId="630958D5" w14:textId="77777777" w:rsidR="00D63618" w:rsidRPr="00D63618" w:rsidRDefault="00D63618" w:rsidP="00D6361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Смятате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ли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че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превенцията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престъпността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чрез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кампании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и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обучения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ефективна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14:paraId="78A1CB4D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А)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720146B3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Б)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повече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усилия</w:t>
      </w:r>
      <w:proofErr w:type="spellEnd"/>
    </w:p>
    <w:p w14:paraId="36023970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В)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По-скоро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</w:p>
    <w:p w14:paraId="0E6253A2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Г)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мога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преценя</w:t>
      </w:r>
      <w:proofErr w:type="spellEnd"/>
    </w:p>
    <w:p w14:paraId="6D2F2E70" w14:textId="77777777" w:rsidR="00D63618" w:rsidRPr="00D63618" w:rsidRDefault="00D63618" w:rsidP="00D6361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Какво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е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вашето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мнение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за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значимостта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анализирането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престъпни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стратегии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преди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извършването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престъпления</w:t>
      </w:r>
      <w:proofErr w:type="spellEnd"/>
      <w:r w:rsidRPr="00D63618"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14:paraId="46156E8E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А)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Изключително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</w:p>
    <w:p w14:paraId="3F3F1EC5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Б)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</w:p>
    <w:p w14:paraId="738C3598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В)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Умерено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</w:p>
    <w:p w14:paraId="64F0F3BD" w14:textId="77777777" w:rsidR="00D63618" w:rsidRPr="00D63618" w:rsidRDefault="00D63618" w:rsidP="00D63618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Г) </w:t>
      </w:r>
      <w:proofErr w:type="spellStart"/>
      <w:r w:rsidRPr="00D63618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D63618">
        <w:rPr>
          <w:rFonts w:ascii="Times New Roman" w:hAnsi="Times New Roman" w:cs="Times New Roman"/>
          <w:sz w:val="24"/>
          <w:szCs w:val="24"/>
          <w:lang w:val="en-GB"/>
        </w:rPr>
        <w:t xml:space="preserve"> е особено важно</w:t>
      </w:r>
    </w:p>
    <w:p w14:paraId="0425582C" w14:textId="77777777" w:rsidR="00D63618" w:rsidRPr="00D63618" w:rsidRDefault="00D63618" w:rsidP="00D6361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CF408A5" w14:textId="77777777" w:rsidR="007B6815" w:rsidRPr="007B6815" w:rsidRDefault="007B6815" w:rsidP="007D0EF1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14:paraId="2E8F51FF" w14:textId="77777777" w:rsidR="003455E8" w:rsidRPr="007B6815" w:rsidRDefault="003455E8" w:rsidP="003455E8">
      <w:pPr>
        <w:rPr>
          <w:rFonts w:ascii="Times New Roman" w:hAnsi="Times New Roman" w:cs="Times New Roman"/>
          <w:sz w:val="24"/>
          <w:szCs w:val="24"/>
        </w:rPr>
      </w:pPr>
    </w:p>
    <w:p w14:paraId="4B495D7B" w14:textId="77777777" w:rsidR="003455E8" w:rsidRPr="007B6815" w:rsidRDefault="003455E8" w:rsidP="003455E8">
      <w:pPr>
        <w:rPr>
          <w:rFonts w:ascii="Times New Roman" w:hAnsi="Times New Roman" w:cs="Times New Roman"/>
          <w:sz w:val="24"/>
          <w:szCs w:val="24"/>
        </w:rPr>
      </w:pPr>
    </w:p>
    <w:p w14:paraId="58941A37" w14:textId="77777777" w:rsidR="003455E8" w:rsidRDefault="003455E8" w:rsidP="003455E8"/>
    <w:p w14:paraId="44BE845A" w14:textId="77777777" w:rsidR="003455E8" w:rsidRDefault="003455E8" w:rsidP="003455E8"/>
    <w:p w14:paraId="5BE83866" w14:textId="77777777" w:rsidR="003455E8" w:rsidRDefault="003455E8" w:rsidP="003455E8"/>
    <w:p w14:paraId="76C89ABC" w14:textId="77777777" w:rsidR="003455E8" w:rsidRDefault="003455E8" w:rsidP="003455E8"/>
    <w:p w14:paraId="08E51DE7" w14:textId="77777777" w:rsidR="003455E8" w:rsidRDefault="003455E8" w:rsidP="003455E8"/>
    <w:p w14:paraId="58B8E748" w14:textId="77777777" w:rsidR="003455E8" w:rsidRDefault="003455E8" w:rsidP="003455E8"/>
    <w:p w14:paraId="488D901E" w14:textId="77777777" w:rsidR="003455E8" w:rsidRDefault="003455E8" w:rsidP="003455E8"/>
    <w:p w14:paraId="79DEBC5E" w14:textId="77777777" w:rsidR="003455E8" w:rsidRDefault="003455E8" w:rsidP="003455E8"/>
    <w:p w14:paraId="70ED4A72" w14:textId="77777777" w:rsidR="003455E8" w:rsidRDefault="003455E8" w:rsidP="003455E8">
      <w:pPr>
        <w:rPr>
          <w:lang w:val="en-US"/>
        </w:rPr>
      </w:pPr>
    </w:p>
    <w:p w14:paraId="5A4DF19F" w14:textId="77777777" w:rsidR="003F28B5" w:rsidRDefault="003F28B5" w:rsidP="003455E8">
      <w:pPr>
        <w:rPr>
          <w:lang w:val="en-US"/>
        </w:rPr>
      </w:pPr>
    </w:p>
    <w:sectPr w:rsidR="003F28B5" w:rsidSect="009C3D62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0867" w14:textId="77777777" w:rsidR="00AE09F8" w:rsidRDefault="00AE09F8" w:rsidP="00621147">
      <w:pPr>
        <w:spacing w:line="240" w:lineRule="auto"/>
      </w:pPr>
      <w:r>
        <w:separator/>
      </w:r>
    </w:p>
  </w:endnote>
  <w:endnote w:type="continuationSeparator" w:id="0">
    <w:p w14:paraId="4B8EEA77" w14:textId="77777777" w:rsidR="00AE09F8" w:rsidRDefault="00AE09F8" w:rsidP="00621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mbus Roman No9 L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3FC0" w14:textId="77777777" w:rsidR="00AE09F8" w:rsidRDefault="00AE09F8" w:rsidP="00621147">
      <w:pPr>
        <w:spacing w:line="240" w:lineRule="auto"/>
      </w:pPr>
      <w:r>
        <w:separator/>
      </w:r>
    </w:p>
  </w:footnote>
  <w:footnote w:type="continuationSeparator" w:id="0">
    <w:p w14:paraId="584FA75A" w14:textId="77777777" w:rsidR="00AE09F8" w:rsidRDefault="00AE09F8" w:rsidP="00621147">
      <w:pPr>
        <w:spacing w:line="240" w:lineRule="auto"/>
      </w:pPr>
      <w:r>
        <w:continuationSeparator/>
      </w:r>
    </w:p>
  </w:footnote>
  <w:footnote w:id="1">
    <w:p w14:paraId="0B64C3D5" w14:textId="052D2533" w:rsidR="00621147" w:rsidRPr="00621147" w:rsidRDefault="00621147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="006C246E" w:rsidRPr="006C246E">
        <w:rPr>
          <w:lang w:val="en-GB"/>
        </w:rPr>
        <w:t xml:space="preserve">Becker, G. S. (1968). Crime and Punishment: an Economic Approach. </w:t>
      </w:r>
      <w:r w:rsidR="006C246E" w:rsidRPr="006C246E">
        <w:rPr>
          <w:i/>
          <w:iCs/>
          <w:lang w:val="en-GB"/>
        </w:rPr>
        <w:t>Journal of Political Economy</w:t>
      </w:r>
      <w:r w:rsidR="006C246E" w:rsidRPr="006C246E">
        <w:rPr>
          <w:lang w:val="en-GB"/>
        </w:rPr>
        <w:t xml:space="preserve">, </w:t>
      </w:r>
      <w:r w:rsidR="006C246E" w:rsidRPr="006C246E">
        <w:rPr>
          <w:i/>
          <w:iCs/>
          <w:lang w:val="en-GB"/>
        </w:rPr>
        <w:t>76</w:t>
      </w:r>
      <w:r w:rsidR="006C246E" w:rsidRPr="006C246E">
        <w:rPr>
          <w:lang w:val="en-GB"/>
        </w:rPr>
        <w:t>(2), 169–217. https://www.jstor.org/stable/1830482</w:t>
      </w:r>
    </w:p>
  </w:footnote>
  <w:footnote w:id="2">
    <w:p w14:paraId="366183A4" w14:textId="77777777" w:rsidR="006C246E" w:rsidRPr="006C246E" w:rsidRDefault="006C246E" w:rsidP="006C246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C246E">
        <w:rPr>
          <w:lang w:val="en-GB"/>
        </w:rPr>
        <w:t xml:space="preserve">Bentham, J. (2000). </w:t>
      </w:r>
      <w:r w:rsidRPr="006C246E">
        <w:rPr>
          <w:i/>
          <w:iCs/>
          <w:lang w:val="en-GB"/>
        </w:rPr>
        <w:t xml:space="preserve">An Introduction to the Principles of Morals and Legislation </w:t>
      </w:r>
      <w:r w:rsidRPr="006C246E">
        <w:rPr>
          <w:i/>
          <w:iCs/>
          <w:lang w:val="en-GB"/>
        </w:rPr>
        <w:t>Batoche Books Kitchener 2000</w:t>
      </w:r>
      <w:r w:rsidRPr="006C246E">
        <w:rPr>
          <w:lang w:val="en-GB"/>
        </w:rPr>
        <w:t>. https://historyofeconomicthought.mcmaster.ca/bentham/morals.pdf</w:t>
      </w:r>
    </w:p>
    <w:p w14:paraId="34731D09" w14:textId="5603F5E1" w:rsidR="006C246E" w:rsidRPr="006C246E" w:rsidRDefault="006C246E">
      <w:pPr>
        <w:pStyle w:val="FootnoteText"/>
        <w:rPr>
          <w:lang w:val="bg-BG"/>
        </w:rPr>
      </w:pPr>
    </w:p>
  </w:footnote>
  <w:footnote w:id="3">
    <w:p w14:paraId="6A8C7E7E" w14:textId="3A7EF1D8" w:rsidR="006C246E" w:rsidRPr="006C246E" w:rsidRDefault="006C246E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6C246E">
        <w:rPr>
          <w:lang w:val="en-GB"/>
        </w:rPr>
        <w:t xml:space="preserve">Jennings, W. G., &amp; Beaudry-Cyr, M. (2014). Rational Choice Theory. </w:t>
      </w:r>
      <w:r w:rsidRPr="006C246E">
        <w:rPr>
          <w:i/>
          <w:iCs/>
          <w:lang w:val="en-GB"/>
        </w:rPr>
        <w:t xml:space="preserve">The </w:t>
      </w:r>
      <w:r w:rsidRPr="006C246E">
        <w:rPr>
          <w:i/>
          <w:iCs/>
          <w:lang w:val="en-GB"/>
        </w:rPr>
        <w:t>Encyclopedia of Theoretical Criminology</w:t>
      </w:r>
      <w:r w:rsidRPr="006C246E">
        <w:rPr>
          <w:lang w:val="en-GB"/>
        </w:rPr>
        <w:t>, 1–3. https://doi.org/10.1002/9781118517390.wbetc169</w:t>
      </w:r>
    </w:p>
  </w:footnote>
  <w:footnote w:id="4">
    <w:p w14:paraId="2ED4561B" w14:textId="1BEC653E" w:rsidR="006C246E" w:rsidRPr="006C246E" w:rsidRDefault="006C246E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6C246E">
        <w:rPr>
          <w:lang w:val="en-GB"/>
        </w:rPr>
        <w:t xml:space="preserve">Becker, G. S. (1968). Crime and Punishment: </w:t>
      </w:r>
      <w:r w:rsidRPr="006C246E">
        <w:rPr>
          <w:lang w:val="en-GB"/>
        </w:rPr>
        <w:t xml:space="preserve">an Economic Approach. </w:t>
      </w:r>
      <w:r w:rsidRPr="006C246E">
        <w:rPr>
          <w:i/>
          <w:iCs/>
          <w:lang w:val="en-GB"/>
        </w:rPr>
        <w:t>Journal of Political Economy</w:t>
      </w:r>
      <w:r w:rsidRPr="006C246E">
        <w:rPr>
          <w:lang w:val="en-GB"/>
        </w:rPr>
        <w:t xml:space="preserve">, </w:t>
      </w:r>
      <w:r w:rsidRPr="006C246E">
        <w:rPr>
          <w:i/>
          <w:iCs/>
          <w:lang w:val="en-GB"/>
        </w:rPr>
        <w:t>76</w:t>
      </w:r>
      <w:r w:rsidRPr="006C246E">
        <w:rPr>
          <w:lang w:val="en-GB"/>
        </w:rPr>
        <w:t>(2), 169–217. https://www.jstor.org/stable/1830482</w:t>
      </w:r>
    </w:p>
  </w:footnote>
  <w:footnote w:id="5">
    <w:p w14:paraId="72C06D56" w14:textId="77777777" w:rsidR="006C246E" w:rsidRPr="006C246E" w:rsidRDefault="006C246E" w:rsidP="006C246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C246E">
        <w:rPr>
          <w:lang w:val="en-GB"/>
        </w:rPr>
        <w:t xml:space="preserve">Hume, D. (2000). </w:t>
      </w:r>
      <w:r w:rsidRPr="006C246E">
        <w:rPr>
          <w:i/>
          <w:iCs/>
          <w:lang w:val="en-GB"/>
        </w:rPr>
        <w:t xml:space="preserve">A Treatise of Human Nature </w:t>
      </w:r>
      <w:r w:rsidRPr="006C246E">
        <w:rPr>
          <w:i/>
          <w:iCs/>
          <w:lang w:val="en-GB"/>
        </w:rPr>
        <w:t>An Abstract of . . . A Treatise of Human Nature A Letter from a Gentleman to his Friend in Edinburgh</w:t>
      </w:r>
      <w:r w:rsidRPr="006C246E">
        <w:rPr>
          <w:lang w:val="en-GB"/>
        </w:rPr>
        <w:t>. https://eclass.uoa.gr/modules/document/file.php/PHS414/David%20Hume_%20A%20Treatise%20of%20Human%20Nature_%20Volume%201_%20Texts.pdf</w:t>
      </w:r>
    </w:p>
    <w:p w14:paraId="6FDA3E24" w14:textId="5B2F79BF" w:rsidR="006C246E" w:rsidRPr="006C246E" w:rsidRDefault="006C246E">
      <w:pPr>
        <w:pStyle w:val="FootnoteText"/>
        <w:rPr>
          <w:lang w:val="bg-BG"/>
        </w:rPr>
      </w:pPr>
    </w:p>
  </w:footnote>
  <w:footnote w:id="6">
    <w:p w14:paraId="07715149" w14:textId="41C605E0" w:rsidR="006C246E" w:rsidRPr="006C246E" w:rsidRDefault="006C246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C246E">
        <w:rPr>
          <w:lang w:val="en-GB"/>
        </w:rPr>
        <w:t xml:space="preserve">Clarke, R. (1985). </w:t>
      </w:r>
      <w:r w:rsidRPr="006C246E">
        <w:rPr>
          <w:i/>
          <w:iCs/>
          <w:lang w:val="en-GB"/>
        </w:rPr>
        <w:t>Modeling Offenders’ Decisions - A Framework for Research and Policy (From Crime and Justice - An Annual Review of Research, Volume 6, P 147-185, 1985, Micheal Tonry and Norval Morris, ed. - See NCJ-98380) | Office of Justice Programs</w:t>
      </w:r>
      <w:r w:rsidRPr="006C246E">
        <w:rPr>
          <w:lang w:val="en-GB"/>
        </w:rPr>
        <w:t>. Www.ojp.gov. https://www.ojp.gov/ncjrs/virtual-library/abstracts/modeling-offenders-decisions-framework-research-and-policy-crime</w:t>
      </w:r>
    </w:p>
  </w:footnote>
  <w:footnote w:id="7">
    <w:p w14:paraId="5E22443A" w14:textId="2B648F8F" w:rsidR="006C246E" w:rsidRPr="006C246E" w:rsidRDefault="006C246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C246E">
        <w:rPr>
          <w:lang w:val="en-GB"/>
        </w:rPr>
        <w:t xml:space="preserve">Jennings, W. G., &amp; Beaudry-Cyr, M. (2014). Rational Choice Theory. </w:t>
      </w:r>
      <w:r w:rsidRPr="006C246E">
        <w:rPr>
          <w:i/>
          <w:iCs/>
          <w:lang w:val="en-GB"/>
        </w:rPr>
        <w:t xml:space="preserve">The </w:t>
      </w:r>
      <w:r w:rsidRPr="006C246E">
        <w:rPr>
          <w:i/>
          <w:iCs/>
          <w:lang w:val="en-GB"/>
        </w:rPr>
        <w:t>Encyclopedia of Theoretical Criminology</w:t>
      </w:r>
      <w:r w:rsidRPr="006C246E">
        <w:rPr>
          <w:lang w:val="en-GB"/>
        </w:rPr>
        <w:t>, 1–3. https://doi.org/10.1002/9781118517390.wbetc169</w:t>
      </w:r>
    </w:p>
  </w:footnote>
  <w:footnote w:id="8">
    <w:p w14:paraId="3434A6B7" w14:textId="77777777" w:rsidR="00AE6F69" w:rsidRPr="00AE6F69" w:rsidRDefault="006C246E" w:rsidP="00AE6F6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AE6F69" w:rsidRPr="00AE6F69">
        <w:rPr>
          <w:lang w:val="en-GB"/>
        </w:rPr>
        <w:t xml:space="preserve">Cornish, D., &amp; Clarke, R. (1986). </w:t>
      </w:r>
      <w:r w:rsidR="00AE6F69" w:rsidRPr="00AE6F69">
        <w:rPr>
          <w:i/>
          <w:iCs/>
          <w:lang w:val="en-GB"/>
        </w:rPr>
        <w:t>The Reasoning Criminal: Rational Choice Perspectives on Offending</w:t>
      </w:r>
      <w:r w:rsidR="00AE6F69" w:rsidRPr="00AE6F69">
        <w:rPr>
          <w:lang w:val="en-GB"/>
        </w:rPr>
        <w:t>. ResearchGate. https://www.researchgate.net/publication/332154287_The_Reasoning_Criminal_Rational_Choice_Perspectives_on_Offending</w:t>
      </w:r>
    </w:p>
    <w:p w14:paraId="320F5B1B" w14:textId="62EC8256" w:rsidR="006C246E" w:rsidRPr="006C246E" w:rsidRDefault="006C246E">
      <w:pPr>
        <w:pStyle w:val="FootnoteText"/>
        <w:rPr>
          <w:lang w:val="en-GB"/>
        </w:rPr>
      </w:pPr>
    </w:p>
  </w:footnote>
  <w:footnote w:id="9">
    <w:p w14:paraId="7E9FF8C4" w14:textId="77777777" w:rsidR="00AE6F69" w:rsidRPr="00AE6F69" w:rsidRDefault="00AE6F69" w:rsidP="00AE6F6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E6F69">
        <w:rPr>
          <w:lang w:val="en-GB"/>
        </w:rPr>
        <w:t xml:space="preserve">Matsueda, R. L., Kreager, D. A., &amp; Huizinga, D. (2006). Deterring Delinquents: A Rational Choice Model of Theft and Violence. </w:t>
      </w:r>
      <w:r w:rsidRPr="00AE6F69">
        <w:rPr>
          <w:i/>
          <w:iCs/>
          <w:lang w:val="en-GB"/>
        </w:rPr>
        <w:t>American Sociological Review</w:t>
      </w:r>
      <w:r w:rsidRPr="00AE6F69">
        <w:rPr>
          <w:lang w:val="en-GB"/>
        </w:rPr>
        <w:t xml:space="preserve">, </w:t>
      </w:r>
      <w:r w:rsidRPr="00AE6F69">
        <w:rPr>
          <w:i/>
          <w:iCs/>
          <w:lang w:val="en-GB"/>
        </w:rPr>
        <w:t>71</w:t>
      </w:r>
      <w:r w:rsidRPr="00AE6F69">
        <w:rPr>
          <w:lang w:val="en-GB"/>
        </w:rPr>
        <w:t>(1), 95–122. https://doi.org/10.1177/000312240607100105</w:t>
      </w:r>
    </w:p>
    <w:p w14:paraId="712AC35F" w14:textId="5A17760E" w:rsidR="00AE6F69" w:rsidRPr="00AE6F69" w:rsidRDefault="00AE6F69">
      <w:pPr>
        <w:pStyle w:val="FootnoteText"/>
        <w:rPr>
          <w:lang w:val="en-GB"/>
        </w:rPr>
      </w:pPr>
    </w:p>
  </w:footnote>
  <w:footnote w:id="10">
    <w:p w14:paraId="00E6037E" w14:textId="422E60B0" w:rsidR="00AE6F69" w:rsidRPr="00AE6F69" w:rsidRDefault="00AE6F6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E6F69">
        <w:rPr>
          <w:lang w:val="en-GB"/>
        </w:rPr>
        <w:t xml:space="preserve">Cohen, L. E., &amp; Felson, M. (1979, August). </w:t>
      </w:r>
      <w:r w:rsidRPr="00AE6F69">
        <w:rPr>
          <w:i/>
          <w:iCs/>
          <w:lang w:val="en-GB"/>
        </w:rPr>
        <w:t>Social Change and Crime Rate Trends: A Routine Activity Approach</w:t>
      </w:r>
      <w:r w:rsidRPr="00AE6F69">
        <w:rPr>
          <w:lang w:val="en-GB"/>
        </w:rPr>
        <w:t>. ResearchGate; American Sociological Association. https://www.researchgate.net/publication/238322365_Social_Change_and_Crime_Rate_Trends_A_Routine_Activity_Approach</w:t>
      </w:r>
    </w:p>
  </w:footnote>
  <w:footnote w:id="11">
    <w:p w14:paraId="3B74322C" w14:textId="5237700A" w:rsidR="00AE6F69" w:rsidRPr="00AE6F69" w:rsidRDefault="00AE6F6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E6F69">
        <w:rPr>
          <w:lang w:val="en-GB"/>
        </w:rPr>
        <w:t xml:space="preserve">Felson, M. (1998). </w:t>
      </w:r>
      <w:r w:rsidRPr="00AE6F69">
        <w:rPr>
          <w:i/>
          <w:iCs/>
          <w:lang w:val="en-GB"/>
        </w:rPr>
        <w:t>Crime and Everyday Life, Second Edition | Office of Justice Programs</w:t>
      </w:r>
      <w:r w:rsidRPr="00AE6F69">
        <w:rPr>
          <w:lang w:val="en-GB"/>
        </w:rPr>
        <w:t>. Www.ojp.gov. https://www.ojp.gov/ncjrs/virtual-library/abstracts/crime-and-everyday-life-second-edition</w:t>
      </w:r>
    </w:p>
  </w:footnote>
  <w:footnote w:id="12">
    <w:p w14:paraId="201262FB" w14:textId="67C051D5" w:rsidR="00AE6F69" w:rsidRPr="00AE6F69" w:rsidRDefault="00AE6F6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E6F69">
        <w:rPr>
          <w:lang w:val="en-GB"/>
        </w:rPr>
        <w:t xml:space="preserve">Osgood, D. W., Wilson, J. K., O’Malley, P. M., Bachman, J. G., &amp; Johnston, L. D. (1996). Routine Activities and Individual Deviant </w:t>
      </w:r>
      <w:r w:rsidRPr="00AE6F69">
        <w:rPr>
          <w:lang w:val="en-GB"/>
        </w:rPr>
        <w:t xml:space="preserve">Behavior. </w:t>
      </w:r>
      <w:r w:rsidRPr="00AE6F69">
        <w:rPr>
          <w:i/>
          <w:iCs/>
          <w:lang w:val="en-GB"/>
        </w:rPr>
        <w:t>American Sociological Review</w:t>
      </w:r>
      <w:r w:rsidRPr="00AE6F69">
        <w:rPr>
          <w:lang w:val="en-GB"/>
        </w:rPr>
        <w:t xml:space="preserve">, </w:t>
      </w:r>
      <w:r w:rsidRPr="00AE6F69">
        <w:rPr>
          <w:i/>
          <w:iCs/>
          <w:lang w:val="en-GB"/>
        </w:rPr>
        <w:t>61</w:t>
      </w:r>
      <w:r w:rsidRPr="00AE6F69">
        <w:rPr>
          <w:lang w:val="en-GB"/>
        </w:rPr>
        <w:t>(4), 635–655. https://doi.org/10.2307/2096397</w:t>
      </w:r>
    </w:p>
  </w:footnote>
  <w:footnote w:id="13">
    <w:p w14:paraId="2AEC75A1" w14:textId="77777777" w:rsidR="00AE6F69" w:rsidRPr="00AE6F69" w:rsidRDefault="00AE6F69" w:rsidP="00AE6F6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E6F69">
        <w:rPr>
          <w:lang w:val="en-GB"/>
        </w:rPr>
        <w:t xml:space="preserve">Jennings, W. G., &amp; Beaudry-Cyr, M. (2014). Rational Choice Theory. </w:t>
      </w:r>
      <w:r w:rsidRPr="00AE6F69">
        <w:rPr>
          <w:i/>
          <w:iCs/>
          <w:lang w:val="en-GB"/>
        </w:rPr>
        <w:t xml:space="preserve">The </w:t>
      </w:r>
      <w:r w:rsidRPr="00AE6F69">
        <w:rPr>
          <w:i/>
          <w:iCs/>
          <w:lang w:val="en-GB"/>
        </w:rPr>
        <w:t>Encyclopedia of Theoretical Criminology</w:t>
      </w:r>
      <w:r w:rsidRPr="00AE6F69">
        <w:rPr>
          <w:lang w:val="en-GB"/>
        </w:rPr>
        <w:t>, 1–3. https://doi.org/10.1002/9781118517390.wbetc169</w:t>
      </w:r>
    </w:p>
    <w:p w14:paraId="35C3BB8E" w14:textId="4C697C3A" w:rsidR="00AE6F69" w:rsidRPr="00AE6F69" w:rsidRDefault="00AE6F69">
      <w:pPr>
        <w:pStyle w:val="FootnoteText"/>
        <w:rPr>
          <w:lang w:val="en-GB"/>
        </w:rPr>
      </w:pPr>
    </w:p>
  </w:footnote>
  <w:footnote w:id="14">
    <w:p w14:paraId="2D20BB28" w14:textId="77777777" w:rsidR="00AE6F69" w:rsidRPr="00AE6F69" w:rsidRDefault="00AE6F69" w:rsidP="00AE6F6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E6F69">
        <w:rPr>
          <w:lang w:val="en-GB"/>
        </w:rPr>
        <w:t xml:space="preserve">Cohen, L. E., &amp; Felson, M. (1979, August). </w:t>
      </w:r>
      <w:r w:rsidRPr="00AE6F69">
        <w:rPr>
          <w:i/>
          <w:iCs/>
          <w:lang w:val="en-GB"/>
        </w:rPr>
        <w:t>Social Change and Crime Rate Trends: A Routine Activity Approach</w:t>
      </w:r>
      <w:r w:rsidRPr="00AE6F69">
        <w:rPr>
          <w:lang w:val="en-GB"/>
        </w:rPr>
        <w:t>. ResearchGate; American Sociological Association. https://www.researchgate.net/publication/238322365_Social_Change_and_Crime_Rate_Trends_A_Routine_Activity_Approach</w:t>
      </w:r>
    </w:p>
    <w:p w14:paraId="3CA8BC44" w14:textId="5BB8AAD2" w:rsidR="00AE6F69" w:rsidRPr="00AE6F69" w:rsidRDefault="00AE6F69">
      <w:pPr>
        <w:pStyle w:val="FootnoteText"/>
        <w:rPr>
          <w:lang w:val="en-GB"/>
        </w:rPr>
      </w:pPr>
    </w:p>
  </w:footnote>
  <w:footnote w:id="15">
    <w:p w14:paraId="76B9849E" w14:textId="77777777" w:rsidR="003379C0" w:rsidRPr="003379C0" w:rsidRDefault="003379C0" w:rsidP="003379C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3379C0">
        <w:rPr>
          <w:lang w:val="en-GB"/>
        </w:rPr>
        <w:t xml:space="preserve">Cohen, L. E., &amp; Felson, M. (1979, August). </w:t>
      </w:r>
      <w:r w:rsidRPr="003379C0">
        <w:rPr>
          <w:i/>
          <w:iCs/>
          <w:lang w:val="en-GB"/>
        </w:rPr>
        <w:t>Social Change and Crime Rate Trends: A Routine Activity Approach</w:t>
      </w:r>
      <w:r w:rsidRPr="003379C0">
        <w:rPr>
          <w:lang w:val="en-GB"/>
        </w:rPr>
        <w:t>. ResearchGate; American Sociological Association. https://www.researchgate.net/publication/238322365_Social_Change_and_Crime_Rate_Trends_A_Routine_Activity_Approach</w:t>
      </w:r>
    </w:p>
    <w:p w14:paraId="353D5E8F" w14:textId="4621977C" w:rsidR="003379C0" w:rsidRPr="003379C0" w:rsidRDefault="003379C0">
      <w:pPr>
        <w:pStyle w:val="FootnoteText"/>
        <w:rPr>
          <w:lang w:val="bg-BG"/>
        </w:rPr>
      </w:pPr>
    </w:p>
  </w:footnote>
  <w:footnote w:id="16">
    <w:p w14:paraId="444E9958" w14:textId="30AE4A98" w:rsidR="005638A7" w:rsidRPr="005638A7" w:rsidRDefault="005638A7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5638A7">
        <w:t>Shaw, C. R., Zorbaugh, F. M., McKay, H. D., &amp; Cottrell, L. S. (1929). Delinquency areas. A study of the geographic distributions of school truants, juvenile delinquents, and adult offenders in Chicago. Chicago: University of Chicago Press</w:t>
      </w:r>
      <w:r>
        <w:rPr>
          <w:lang w:val="bg-BG"/>
        </w:rPr>
        <w:t>.</w:t>
      </w:r>
      <w:r w:rsidRPr="005638A7">
        <w:t xml:space="preserve"> </w:t>
      </w:r>
      <w:r w:rsidRPr="005638A7">
        <w:rPr>
          <w:lang w:val="bg-BG"/>
        </w:rPr>
        <w:t>https://books.google.bg/books/about/Delinquency_Areas_A_Study_of_the_Geograp.html?id=54z4MgEACAAJ&amp;redir_esc=y</w:t>
      </w:r>
    </w:p>
  </w:footnote>
  <w:footnote w:id="17">
    <w:p w14:paraId="6ED7A06E" w14:textId="77777777" w:rsidR="005638A7" w:rsidRPr="005638A7" w:rsidRDefault="005638A7" w:rsidP="005638A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5638A7">
        <w:rPr>
          <w:lang w:val="en-GB"/>
        </w:rPr>
        <w:t xml:space="preserve">Hirschi, Т. (1969). </w:t>
      </w:r>
      <w:r w:rsidRPr="005638A7">
        <w:rPr>
          <w:i/>
          <w:iCs/>
          <w:lang w:val="en-GB"/>
        </w:rPr>
        <w:t>Causes Of Delinquency</w:t>
      </w:r>
      <w:r w:rsidRPr="005638A7">
        <w:rPr>
          <w:lang w:val="en-GB"/>
        </w:rPr>
        <w:t xml:space="preserve">. University of California </w:t>
      </w:r>
      <w:r w:rsidRPr="005638A7">
        <w:rPr>
          <w:lang w:val="en-GB"/>
        </w:rPr>
        <w:t>Press,. https://books.google.bg/books/about/Causes_of_Delinquency.html?id=53MNtMqy0fIC&amp;redir_esc=y</w:t>
      </w:r>
    </w:p>
    <w:p w14:paraId="35191263" w14:textId="61329545" w:rsidR="005638A7" w:rsidRPr="005638A7" w:rsidRDefault="005638A7">
      <w:pPr>
        <w:pStyle w:val="FootnoteText"/>
        <w:rPr>
          <w:lang w:val="bg-BG"/>
        </w:rPr>
      </w:pPr>
    </w:p>
  </w:footnote>
  <w:footnote w:id="18">
    <w:p w14:paraId="59C8F740" w14:textId="75B28E09" w:rsidR="005638A7" w:rsidRPr="005638A7" w:rsidRDefault="005638A7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5638A7">
        <w:rPr>
          <w:lang w:val="en-GB"/>
        </w:rPr>
        <w:t xml:space="preserve">Felson, M., &amp; Cohen, L. E. (2017). Human Ecology and Crime: A Routine Activity Approach. </w:t>
      </w:r>
      <w:r w:rsidRPr="005638A7">
        <w:rPr>
          <w:i/>
          <w:iCs/>
          <w:lang w:val="en-GB"/>
        </w:rPr>
        <w:t>Crime Opportunity Theories</w:t>
      </w:r>
      <w:r w:rsidRPr="005638A7">
        <w:rPr>
          <w:lang w:val="en-GB"/>
        </w:rPr>
        <w:t>, 73–90. https://doi.org/10.4324/9781315095301-4</w:t>
      </w:r>
    </w:p>
  </w:footnote>
  <w:footnote w:id="19">
    <w:p w14:paraId="074436FC" w14:textId="646D9743" w:rsidR="005638A7" w:rsidRPr="005638A7" w:rsidRDefault="005638A7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5638A7">
        <w:rPr>
          <w:lang w:val="en-GB"/>
        </w:rPr>
        <w:t xml:space="preserve">Zavala, E., &amp; Kurtz, D. L. (2017). Using Gottfredson and </w:t>
      </w:r>
      <w:r w:rsidRPr="005638A7">
        <w:rPr>
          <w:lang w:val="en-GB"/>
        </w:rPr>
        <w:t xml:space="preserve">Hirschi’sA General Theory of Crimeto Explain Problematic Alcohol Consumption by Police Officers: A Test of Self-Control as Self-Regulation. </w:t>
      </w:r>
      <w:r w:rsidRPr="005638A7">
        <w:rPr>
          <w:i/>
          <w:iCs/>
          <w:lang w:val="en-GB"/>
        </w:rPr>
        <w:t>Journal of Drug Issues</w:t>
      </w:r>
      <w:r w:rsidRPr="005638A7">
        <w:rPr>
          <w:lang w:val="en-GB"/>
        </w:rPr>
        <w:t xml:space="preserve">, </w:t>
      </w:r>
      <w:r w:rsidRPr="005638A7">
        <w:rPr>
          <w:i/>
          <w:iCs/>
          <w:lang w:val="en-GB"/>
        </w:rPr>
        <w:t>47</w:t>
      </w:r>
      <w:r w:rsidRPr="005638A7">
        <w:rPr>
          <w:lang w:val="en-GB"/>
        </w:rPr>
        <w:t>(3), 505–522. https://doi.org/10.1177/0022042617706893</w:t>
      </w:r>
    </w:p>
  </w:footnote>
  <w:footnote w:id="20">
    <w:p w14:paraId="3C0D71E3" w14:textId="77777777" w:rsidR="005638A7" w:rsidRPr="005638A7" w:rsidRDefault="005638A7" w:rsidP="005638A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5638A7">
        <w:rPr>
          <w:lang w:val="en-GB"/>
        </w:rPr>
        <w:t xml:space="preserve">Felson, M., &amp; Cohen, L. E. (2017). Human Ecology and Crime: A Routine Activity Approach. </w:t>
      </w:r>
      <w:r w:rsidRPr="005638A7">
        <w:rPr>
          <w:i/>
          <w:iCs/>
          <w:lang w:val="en-GB"/>
        </w:rPr>
        <w:t>Crime Opportunity Theories</w:t>
      </w:r>
      <w:r w:rsidRPr="005638A7">
        <w:rPr>
          <w:lang w:val="en-GB"/>
        </w:rPr>
        <w:t>, 73–90. https://doi.org/10.4324/9781315095301-4</w:t>
      </w:r>
    </w:p>
    <w:p w14:paraId="25BBE904" w14:textId="6AD6D7AC" w:rsidR="005638A7" w:rsidRPr="005638A7" w:rsidRDefault="005638A7">
      <w:pPr>
        <w:pStyle w:val="FootnoteText"/>
        <w:rPr>
          <w:lang w:val="bg-BG"/>
        </w:rPr>
      </w:pPr>
    </w:p>
  </w:footnote>
  <w:footnote w:id="21">
    <w:p w14:paraId="5EA2EA79" w14:textId="620A6DC7" w:rsidR="005638A7" w:rsidRPr="005638A7" w:rsidRDefault="005638A7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5638A7">
        <w:rPr>
          <w:lang w:val="en-GB"/>
        </w:rPr>
        <w:t xml:space="preserve">Felson, M., &amp; Cohen, L. E. (2017). Human Ecology and Crime: A Routine Activity Approach. </w:t>
      </w:r>
      <w:r w:rsidRPr="005638A7">
        <w:rPr>
          <w:i/>
          <w:iCs/>
          <w:lang w:val="en-GB"/>
        </w:rPr>
        <w:t>Crime Opportunity Theories</w:t>
      </w:r>
      <w:r w:rsidRPr="005638A7">
        <w:rPr>
          <w:lang w:val="en-GB"/>
        </w:rPr>
        <w:t>, 73–90. https://doi.org/10.4324/9781315095301-4</w:t>
      </w:r>
    </w:p>
  </w:footnote>
  <w:footnote w:id="22">
    <w:p w14:paraId="7C54A25A" w14:textId="77777777" w:rsidR="005638A7" w:rsidRPr="005638A7" w:rsidRDefault="005638A7" w:rsidP="005638A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5638A7">
        <w:rPr>
          <w:lang w:val="en-GB"/>
        </w:rPr>
        <w:t xml:space="preserve">Felson, M., &amp; Cohen, L. E. (2017). Human Ecology and Crime: A Routine Activity Approach. </w:t>
      </w:r>
      <w:r w:rsidRPr="005638A7">
        <w:rPr>
          <w:i/>
          <w:iCs/>
          <w:lang w:val="en-GB"/>
        </w:rPr>
        <w:t>Crime Opportunity Theories</w:t>
      </w:r>
      <w:r w:rsidRPr="005638A7">
        <w:rPr>
          <w:lang w:val="en-GB"/>
        </w:rPr>
        <w:t>, 73–90. https://doi.org/10.4324/9781315095301-4</w:t>
      </w:r>
    </w:p>
    <w:p w14:paraId="581CEEF5" w14:textId="55E54E6E" w:rsidR="005638A7" w:rsidRPr="005638A7" w:rsidRDefault="005638A7">
      <w:pPr>
        <w:pStyle w:val="FootnoteText"/>
        <w:rPr>
          <w:lang w:val="bg-BG"/>
        </w:rPr>
      </w:pPr>
    </w:p>
  </w:footnote>
  <w:footnote w:id="23">
    <w:p w14:paraId="56EDE89F" w14:textId="0F65B141" w:rsidR="00271902" w:rsidRPr="00271902" w:rsidRDefault="0027190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71902">
        <w:rPr>
          <w:lang w:val="en-GB"/>
        </w:rPr>
        <w:t xml:space="preserve">Clarke, R. (1999). </w:t>
      </w:r>
      <w:r w:rsidRPr="00271902">
        <w:rPr>
          <w:i/>
          <w:iCs/>
          <w:lang w:val="en-GB"/>
        </w:rPr>
        <w:t>Hot Products: Understanding, Anticipating and Reducing Demand for Stolen Goods | Office of Justice Programs</w:t>
      </w:r>
      <w:r w:rsidRPr="00271902">
        <w:rPr>
          <w:lang w:val="en-GB"/>
        </w:rPr>
        <w:t>. Www.ojp.gov. https://www.ojp.gov/ncjrs/virtual-library/abstracts/hot-products-understanding-anticipating-and-reducing-demand-stolen</w:t>
      </w:r>
    </w:p>
  </w:footnote>
  <w:footnote w:id="24">
    <w:p w14:paraId="6CAE2ECB" w14:textId="34928271" w:rsidR="00271902" w:rsidRPr="00271902" w:rsidRDefault="0027190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71902">
        <w:rPr>
          <w:lang w:val="en-GB"/>
        </w:rPr>
        <w:t xml:space="preserve">Felson, M. (1998). </w:t>
      </w:r>
      <w:r w:rsidRPr="00271902">
        <w:rPr>
          <w:i/>
          <w:iCs/>
          <w:lang w:val="en-GB"/>
        </w:rPr>
        <w:t>Crime and Everyday Life, Second Edition | Office of Justice Programs</w:t>
      </w:r>
      <w:r w:rsidRPr="00271902">
        <w:rPr>
          <w:lang w:val="en-GB"/>
        </w:rPr>
        <w:t>. Www.ojp.gov. https://www.ojp.gov/ncjrs/virtual-library/abstracts/crime-and-everyday-life-second-edition</w:t>
      </w:r>
    </w:p>
  </w:footnote>
  <w:footnote w:id="25">
    <w:p w14:paraId="14051738" w14:textId="77777777" w:rsidR="00271902" w:rsidRPr="00271902" w:rsidRDefault="00271902" w:rsidP="0027190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71902">
        <w:rPr>
          <w:lang w:val="en-GB"/>
        </w:rPr>
        <w:t xml:space="preserve">Kelling, G., Pate, T., </w:t>
      </w:r>
      <w:r w:rsidRPr="00271902">
        <w:rPr>
          <w:lang w:val="en-GB"/>
        </w:rPr>
        <w:t xml:space="preserve">Dieckman, D., &amp; Brown, C. (1974). </w:t>
      </w:r>
      <w:r w:rsidRPr="00271902">
        <w:rPr>
          <w:i/>
          <w:iCs/>
          <w:lang w:val="en-GB"/>
        </w:rPr>
        <w:t>THE KANSAS CITY PREVENTIVE PATROL EXPERIMENT A Summary Report</w:t>
      </w:r>
      <w:r w:rsidRPr="00271902">
        <w:rPr>
          <w:lang w:val="en-GB"/>
        </w:rPr>
        <w:t>. https://www.policinginstitute.org/wp-content/uploads/2015/07/Kelling-et-al.-1974-THE-KANSAS-CITY-PREVENTIVE-PATROL-EXPERIMENT.pdf</w:t>
      </w:r>
    </w:p>
    <w:p w14:paraId="145BFB63" w14:textId="2258712C" w:rsidR="00271902" w:rsidRPr="00271902" w:rsidRDefault="00271902">
      <w:pPr>
        <w:pStyle w:val="FootnoteText"/>
        <w:rPr>
          <w:lang w:val="en-GB"/>
        </w:rPr>
      </w:pPr>
    </w:p>
  </w:footnote>
  <w:footnote w:id="26">
    <w:p w14:paraId="47E0C0EB" w14:textId="1702FFC1" w:rsidR="00271902" w:rsidRPr="00271902" w:rsidRDefault="0027190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71902">
        <w:rPr>
          <w:lang w:val="en-GB"/>
        </w:rPr>
        <w:t xml:space="preserve">Hollis-Peel, M. E., </w:t>
      </w:r>
      <w:r w:rsidRPr="00271902">
        <w:rPr>
          <w:lang w:val="en-GB"/>
        </w:rPr>
        <w:t xml:space="preserve">Reynald, D. M., van Bavel, M., Elffers, H., &amp; Welsh, B. C. (2011). Guardianship for crime prevention: a critical review of the literature. </w:t>
      </w:r>
      <w:r w:rsidRPr="00271902">
        <w:rPr>
          <w:i/>
          <w:iCs/>
          <w:lang w:val="en-GB"/>
        </w:rPr>
        <w:t>Crime, Law and Social Change</w:t>
      </w:r>
      <w:r w:rsidRPr="00271902">
        <w:rPr>
          <w:lang w:val="en-GB"/>
        </w:rPr>
        <w:t xml:space="preserve">, </w:t>
      </w:r>
      <w:r w:rsidRPr="00271902">
        <w:rPr>
          <w:i/>
          <w:iCs/>
          <w:lang w:val="en-GB"/>
        </w:rPr>
        <w:t>56</w:t>
      </w:r>
      <w:r w:rsidRPr="00271902">
        <w:rPr>
          <w:lang w:val="en-GB"/>
        </w:rPr>
        <w:t>(1), 53–70. https://doi.org/10.1007/s10611-011-9309-2</w:t>
      </w:r>
    </w:p>
  </w:footnote>
  <w:footnote w:id="27">
    <w:p w14:paraId="04237AC0" w14:textId="5CD8175D" w:rsidR="00271902" w:rsidRPr="00271902" w:rsidRDefault="00271902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271902">
        <w:rPr>
          <w:lang w:val="en-GB"/>
        </w:rPr>
        <w:t xml:space="preserve">Felson, M. (1998). </w:t>
      </w:r>
      <w:r w:rsidRPr="00271902">
        <w:rPr>
          <w:i/>
          <w:iCs/>
          <w:lang w:val="en-GB"/>
        </w:rPr>
        <w:t>Crime and Everyday Life, Second Edition | Office of Justice Programs</w:t>
      </w:r>
      <w:r w:rsidRPr="00271902">
        <w:rPr>
          <w:lang w:val="en-GB"/>
        </w:rPr>
        <w:t>. Www.ojp.gov. https://www.ojp.gov/ncjrs/virtual-library/abstracts/crime-and-everyday-life-second-edition</w:t>
      </w:r>
    </w:p>
  </w:footnote>
  <w:footnote w:id="28">
    <w:p w14:paraId="52875896" w14:textId="6F9B9BF9" w:rsidR="00271902" w:rsidRPr="00271902" w:rsidRDefault="00271902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271902">
        <w:t>Eck, J. E. (1994). Drug markets and drug places: A case–control study of the spatial structure of illicit drug dealing. Unpublished doctoral dissertation. University of Maryland, College Park, MD. https://www.scirp.org/reference/referencespapers?referenceid=2196351</w:t>
      </w:r>
    </w:p>
  </w:footnote>
  <w:footnote w:id="29">
    <w:p w14:paraId="41CC1D20" w14:textId="1004F68F" w:rsidR="00271902" w:rsidRPr="00271902" w:rsidRDefault="00271902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271902">
        <w:t>Sampson, R., Eck, J. E., &amp; Dunham, J. (2010). Super controllers and crime prevention: A routine activity explanation of crime prevention success and failure. Security Journal, 23(1), 37–51. https://www.ojp.gov/ncjrs/virtual-library/abstracts/super-controllers-and-crime-prevention-routine-activity-explanation</w:t>
      </w:r>
    </w:p>
  </w:footnote>
  <w:footnote w:id="30">
    <w:p w14:paraId="68349D54" w14:textId="77777777" w:rsidR="00B358DC" w:rsidRPr="00B358DC" w:rsidRDefault="00B358DC" w:rsidP="00B358D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B358DC">
        <w:rPr>
          <w:lang w:val="en-GB"/>
        </w:rPr>
        <w:t xml:space="preserve">Kelling, G., &amp; Moore, M. (2018). </w:t>
      </w:r>
      <w:r w:rsidRPr="00B358DC">
        <w:rPr>
          <w:i/>
          <w:iCs/>
          <w:lang w:val="en-GB"/>
        </w:rPr>
        <w:t>The Evolving Strategy of Policing</w:t>
      </w:r>
      <w:r w:rsidRPr="00B358DC">
        <w:rPr>
          <w:lang w:val="en-GB"/>
        </w:rPr>
        <w:t>. https://www.ojp.gov/pdffiles1/nij/114213.pdf</w:t>
      </w:r>
    </w:p>
    <w:p w14:paraId="401610C4" w14:textId="45849C92" w:rsidR="00B358DC" w:rsidRPr="00B358DC" w:rsidRDefault="00B358DC">
      <w:pPr>
        <w:pStyle w:val="FootnoteText"/>
        <w:rPr>
          <w:lang w:val="en-GB"/>
        </w:rPr>
      </w:pPr>
    </w:p>
  </w:footnote>
  <w:footnote w:id="31">
    <w:p w14:paraId="73F1D766" w14:textId="471C512A" w:rsidR="007D4625" w:rsidRPr="007D4625" w:rsidRDefault="007D462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7D4625">
        <w:rPr>
          <w:lang w:val="en-GB"/>
        </w:rPr>
        <w:t xml:space="preserve">Kelling, G., &amp; Wycoff, M. (2020). </w:t>
      </w:r>
      <w:r w:rsidRPr="007D4625">
        <w:rPr>
          <w:i/>
          <w:iCs/>
          <w:lang w:val="en-GB"/>
        </w:rPr>
        <w:t>Evolving Strategy of Policing: Case Studies of Strategic Change</w:t>
      </w:r>
      <w:r w:rsidRPr="007D4625">
        <w:rPr>
          <w:lang w:val="en-GB"/>
        </w:rPr>
        <w:t>. https://www.ojp.gov/pdffiles1/nij/grants/198029.pdf</w:t>
      </w:r>
    </w:p>
  </w:footnote>
  <w:footnote w:id="32">
    <w:p w14:paraId="1851EFA1" w14:textId="2416A91D" w:rsidR="007D4625" w:rsidRPr="007D4625" w:rsidRDefault="007D462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7D4625">
        <w:rPr>
          <w:lang w:val="en-GB"/>
        </w:rPr>
        <w:t xml:space="preserve">Kelling, G., &amp; Wycoff, M. (2020). </w:t>
      </w:r>
      <w:r w:rsidRPr="007D4625">
        <w:rPr>
          <w:i/>
          <w:iCs/>
          <w:lang w:val="en-GB"/>
        </w:rPr>
        <w:t>Evolving Strategy of Policing: Case Studies of Strategic Change</w:t>
      </w:r>
      <w:r w:rsidRPr="007D4625">
        <w:rPr>
          <w:lang w:val="en-GB"/>
        </w:rPr>
        <w:t>. https://www.ojp.gov/pdffiles1/nij/grants/198029.pdf</w:t>
      </w:r>
    </w:p>
  </w:footnote>
  <w:footnote w:id="33">
    <w:p w14:paraId="7EEA10A1" w14:textId="77777777" w:rsidR="007D4625" w:rsidRPr="007D4625" w:rsidRDefault="007D4625" w:rsidP="007D462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7D4625">
        <w:rPr>
          <w:lang w:val="en-GB"/>
        </w:rPr>
        <w:t xml:space="preserve">Police Executive Research Forum. (2018). </w:t>
      </w:r>
      <w:r w:rsidRPr="007D4625">
        <w:rPr>
          <w:i/>
          <w:iCs/>
          <w:lang w:val="en-GB"/>
        </w:rPr>
        <w:t>Critical Issues in Policing Series: New National Commitment Required: The Changing Nature of Crime and Criminal Investigations</w:t>
      </w:r>
      <w:r w:rsidRPr="007D4625">
        <w:rPr>
          <w:lang w:val="en-GB"/>
        </w:rPr>
        <w:t>. https://www.policeforum.org/assets/ChangingNatureofCrime.pdf</w:t>
      </w:r>
    </w:p>
    <w:p w14:paraId="41552E3B" w14:textId="748CDF01" w:rsidR="007D4625" w:rsidRPr="007D4625" w:rsidRDefault="007D4625">
      <w:pPr>
        <w:pStyle w:val="FootnoteText"/>
        <w:rPr>
          <w:lang w:val="bg-BG"/>
        </w:rPr>
      </w:pPr>
    </w:p>
  </w:footnote>
  <w:footnote w:id="34">
    <w:p w14:paraId="198E3E86" w14:textId="574B2619" w:rsidR="007D4625" w:rsidRPr="007D4625" w:rsidRDefault="007D46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7D4625">
        <w:rPr>
          <w:lang w:val="en-GB"/>
        </w:rPr>
        <w:t xml:space="preserve">Police Executive Research Forum. (2018). </w:t>
      </w:r>
      <w:r w:rsidRPr="007D4625">
        <w:rPr>
          <w:i/>
          <w:iCs/>
          <w:lang w:val="en-GB"/>
        </w:rPr>
        <w:t>Critical Issues in Policing Series: New National Commitment Required: The Changing Nature of Crime and Criminal Investigations</w:t>
      </w:r>
      <w:r w:rsidRPr="007D4625">
        <w:rPr>
          <w:lang w:val="en-GB"/>
        </w:rPr>
        <w:t>. https://www.policeforum.org/assets/ChangingNatureofCrime.pdf</w:t>
      </w:r>
    </w:p>
  </w:footnote>
  <w:footnote w:id="35">
    <w:p w14:paraId="08B6F001" w14:textId="77777777" w:rsidR="00991D5A" w:rsidRPr="00991D5A" w:rsidRDefault="00991D5A" w:rsidP="00991D5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91D5A">
        <w:rPr>
          <w:lang w:val="en-GB"/>
        </w:rPr>
        <w:t xml:space="preserve">Heyer, G. den. (2023). Shape or Adapt: The Future of Policing. </w:t>
      </w:r>
      <w:r w:rsidRPr="00991D5A">
        <w:rPr>
          <w:i/>
          <w:iCs/>
          <w:lang w:val="en-GB"/>
        </w:rPr>
        <w:t>Salus</w:t>
      </w:r>
      <w:r w:rsidRPr="00991D5A">
        <w:rPr>
          <w:lang w:val="en-GB"/>
        </w:rPr>
        <w:t xml:space="preserve">, </w:t>
      </w:r>
      <w:r w:rsidRPr="00991D5A">
        <w:rPr>
          <w:i/>
          <w:iCs/>
          <w:lang w:val="en-GB"/>
        </w:rPr>
        <w:t>1</w:t>
      </w:r>
      <w:r w:rsidRPr="00991D5A">
        <w:rPr>
          <w:lang w:val="en-GB"/>
        </w:rPr>
        <w:t>(1), 41. https://www.researchgate.net/publication/258994841_Shape_or_Adapt_The_Future_of_Policing</w:t>
      </w:r>
    </w:p>
    <w:p w14:paraId="171F77B0" w14:textId="6D221753" w:rsidR="00991D5A" w:rsidRPr="00991D5A" w:rsidRDefault="00991D5A">
      <w:pPr>
        <w:pStyle w:val="FootnoteText"/>
        <w:rPr>
          <w:lang w:val="bg-BG"/>
        </w:rPr>
      </w:pPr>
    </w:p>
  </w:footnote>
  <w:footnote w:id="36">
    <w:p w14:paraId="7AD8DB42" w14:textId="0A41648D" w:rsidR="00991D5A" w:rsidRPr="00991D5A" w:rsidRDefault="00991D5A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991D5A">
        <w:rPr>
          <w:lang w:val="en-GB"/>
        </w:rPr>
        <w:t xml:space="preserve">Heyer, G. den. (2023). Shape or Adapt: The Future of Policing. </w:t>
      </w:r>
      <w:r w:rsidRPr="00991D5A">
        <w:rPr>
          <w:i/>
          <w:iCs/>
          <w:lang w:val="en-GB"/>
        </w:rPr>
        <w:t>Salus</w:t>
      </w:r>
      <w:r w:rsidRPr="00991D5A">
        <w:rPr>
          <w:lang w:val="en-GB"/>
        </w:rPr>
        <w:t xml:space="preserve">, </w:t>
      </w:r>
      <w:r w:rsidRPr="00991D5A">
        <w:rPr>
          <w:i/>
          <w:iCs/>
          <w:lang w:val="en-GB"/>
        </w:rPr>
        <w:t>1</w:t>
      </w:r>
      <w:r w:rsidRPr="00991D5A">
        <w:rPr>
          <w:lang w:val="en-GB"/>
        </w:rPr>
        <w:t>(1), 41. https://www.researchgate.net/publication/258994841_Shape_or_Adapt_The_Future_of_Policing</w:t>
      </w:r>
    </w:p>
  </w:footnote>
  <w:footnote w:id="37">
    <w:p w14:paraId="4CDB907F" w14:textId="77777777" w:rsidR="00991D5A" w:rsidRPr="00991D5A" w:rsidRDefault="00991D5A" w:rsidP="00991D5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91D5A">
        <w:rPr>
          <w:lang w:val="en-GB"/>
        </w:rPr>
        <w:t xml:space="preserve">Police Executive Research Forum. (2018). </w:t>
      </w:r>
      <w:r w:rsidRPr="00991D5A">
        <w:rPr>
          <w:i/>
          <w:iCs/>
          <w:lang w:val="en-GB"/>
        </w:rPr>
        <w:t>Critical Issues in Policing Series: New National Commitment Required: The Changing Nature of Crime and Criminal Investigations</w:t>
      </w:r>
      <w:r w:rsidRPr="00991D5A">
        <w:rPr>
          <w:lang w:val="en-GB"/>
        </w:rPr>
        <w:t>. https://www.policeforum.org/assets/ChangingNatureofCrime.pdf</w:t>
      </w:r>
    </w:p>
    <w:p w14:paraId="46539837" w14:textId="1E434635" w:rsidR="00991D5A" w:rsidRPr="00991D5A" w:rsidRDefault="00991D5A">
      <w:pPr>
        <w:pStyle w:val="FootnoteText"/>
        <w:rPr>
          <w:lang w:val="bg-BG"/>
        </w:rPr>
      </w:pPr>
    </w:p>
  </w:footnote>
  <w:footnote w:id="38">
    <w:p w14:paraId="080B6231" w14:textId="2FB1F793" w:rsidR="00991D5A" w:rsidRPr="00991D5A" w:rsidRDefault="00991D5A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991D5A">
        <w:rPr>
          <w:lang w:val="en-GB"/>
        </w:rPr>
        <w:t xml:space="preserve">Police Executive Research Forum. (2018). </w:t>
      </w:r>
      <w:r w:rsidRPr="00991D5A">
        <w:rPr>
          <w:i/>
          <w:iCs/>
          <w:lang w:val="en-GB"/>
        </w:rPr>
        <w:t>Critical Issues in Policing Series: New National Commitment Required: The Changing Nature of Crime and Criminal Investigations</w:t>
      </w:r>
      <w:r w:rsidRPr="00991D5A">
        <w:rPr>
          <w:lang w:val="en-GB"/>
        </w:rPr>
        <w:t>. https://www.policeforum.org/assets/ChangingNatureofCrime.pdf</w:t>
      </w:r>
    </w:p>
  </w:footnote>
  <w:footnote w:id="39">
    <w:p w14:paraId="7CF81A52" w14:textId="31818D06" w:rsidR="007D4625" w:rsidRPr="007D4625" w:rsidRDefault="007D46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7D4625">
        <w:rPr>
          <w:lang w:val="en-GB"/>
        </w:rPr>
        <w:t xml:space="preserve">Kelling, G., &amp; Wycoff, M. (2020). </w:t>
      </w:r>
      <w:r w:rsidRPr="007D4625">
        <w:rPr>
          <w:i/>
          <w:iCs/>
          <w:lang w:val="en-GB"/>
        </w:rPr>
        <w:t>Evolving Strategy of Policing: Case Studies of Strategic Change</w:t>
      </w:r>
      <w:r w:rsidRPr="007D4625">
        <w:rPr>
          <w:lang w:val="en-GB"/>
        </w:rPr>
        <w:t>. https://www.ojp.gov/pdffiles1/nij/grants/198029.pdf</w:t>
      </w:r>
    </w:p>
  </w:footnote>
  <w:footnote w:id="40">
    <w:p w14:paraId="3F94B25B" w14:textId="2ED8F7F3" w:rsidR="00991D5A" w:rsidRPr="00991D5A" w:rsidRDefault="00991D5A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bookmarkStart w:id="0" w:name="_Hlk184880207"/>
      <w:r w:rsidRPr="00991D5A">
        <w:rPr>
          <w:lang w:val="en-GB"/>
        </w:rPr>
        <w:t>Стратегия за превенция на престъпността (2021 – 2030 г.). https://www.strategy.bg/StrategicDocuments/View.aspx?lang=bg-BG&amp;Id=1556</w:t>
      </w:r>
      <w:bookmarkEnd w:id="0"/>
    </w:p>
  </w:footnote>
  <w:footnote w:id="41">
    <w:p w14:paraId="149CD5B2" w14:textId="77777777" w:rsidR="00991D5A" w:rsidRPr="00991D5A" w:rsidRDefault="00991D5A" w:rsidP="00991D5A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991D5A">
        <w:rPr>
          <w:lang w:val="bg-BG"/>
        </w:rPr>
        <w:t>Министерство на вътрешните работи. (2017). Инструкция № 8121з-91 от 13 януари 2017 г. за реда и организацията за осъществяване на превантивна дейност от полицейските органи на Министерството на вътрешните работи. Държавен вестник, бр. 10 от 27 януари 2017 г. https://iacp-sofia.mvr.bg/docs/librariesprovider20/%D0%B8%D0%BD%D1%81%D1%82%D1%80%D1%83%D0%BA%D1%86%D0%B8%D0%B8/%D0%B8%D0%BD%D1%81%D1%82%D1%80%D1%83%D0%BA%D1%86%D0%B8%D1%8F-8121%D0%B7-91-%D0%BE%D1%82-13-%D1%8F%D0%BD%D1%83%D0%B0%D1%80%D0%B8-2017-%D0%B3-%D0%B7%D0%B0-%D1%80%D0%B5%D0%B4%D0%B0-%D0%B8.pdf?sfvrsn=5751e192_2</w:t>
      </w:r>
    </w:p>
    <w:p w14:paraId="22DA034F" w14:textId="5FBEBE24" w:rsidR="00991D5A" w:rsidRPr="00991D5A" w:rsidRDefault="00991D5A">
      <w:pPr>
        <w:pStyle w:val="FootnoteText"/>
        <w:rPr>
          <w:lang w:val="bg-BG"/>
        </w:rPr>
      </w:pPr>
    </w:p>
  </w:footnote>
  <w:footnote w:id="42">
    <w:p w14:paraId="2C888329" w14:textId="60E5C307" w:rsidR="00AC71B4" w:rsidRPr="00AC71B4" w:rsidRDefault="00AC71B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AC71B4">
        <w:t>Как рансъмуерът може да осакати държави, не само компании</w:t>
      </w:r>
      <w:r>
        <w:rPr>
          <w:lang w:val="bg-BG"/>
        </w:rPr>
        <w:t xml:space="preserve">. (04.04.2024). Капитал. </w:t>
      </w:r>
      <w:r w:rsidRPr="00AC71B4">
        <w:rPr>
          <w:lang w:val="bg-BG"/>
        </w:rPr>
        <w:t>https://www.capital.bg/biznes/tehnologii_i_nauka/2024/04/04/4596722_kak_ransumuerut_moje_da_osakati_durjavi_ne_samo/</w:t>
      </w:r>
    </w:p>
  </w:footnote>
  <w:footnote w:id="43">
    <w:p w14:paraId="331359FB" w14:textId="5BD0140E" w:rsidR="00AC71B4" w:rsidRPr="00AC71B4" w:rsidRDefault="00AC71B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AC71B4">
        <w:rPr>
          <w:lang w:val="en-GB"/>
        </w:rPr>
        <w:t xml:space="preserve">Sobers, R. (2023, September 6). </w:t>
      </w:r>
      <w:r w:rsidRPr="00AC71B4">
        <w:rPr>
          <w:i/>
          <w:iCs/>
          <w:lang w:val="en-GB"/>
        </w:rPr>
        <w:t>86 Ransomware Statistics, Data, Trends, and Facts [updated 2022]</w:t>
      </w:r>
      <w:r w:rsidRPr="00AC71B4">
        <w:rPr>
          <w:lang w:val="en-GB"/>
        </w:rPr>
        <w:t>. Www.varonis.com. https://www.varonis.com/blog/ransomware-statistics</w:t>
      </w:r>
    </w:p>
  </w:footnote>
  <w:footnote w:id="44">
    <w:p w14:paraId="39A798A0" w14:textId="77777777" w:rsidR="00AC71B4" w:rsidRPr="00AC71B4" w:rsidRDefault="00AC71B4" w:rsidP="00AC71B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C71B4">
        <w:rPr>
          <w:lang w:val="en-GB"/>
        </w:rPr>
        <w:t xml:space="preserve">Sobers, R. (2023, September 6). </w:t>
      </w:r>
      <w:r w:rsidRPr="00AC71B4">
        <w:rPr>
          <w:i/>
          <w:iCs/>
          <w:lang w:val="en-GB"/>
        </w:rPr>
        <w:t>86 Ransomware Statistics, Data, Trends, and Facts [updated 2022]</w:t>
      </w:r>
      <w:r w:rsidRPr="00AC71B4">
        <w:rPr>
          <w:lang w:val="en-GB"/>
        </w:rPr>
        <w:t>. Www.varonis.com. https://www.varonis.com/blog/ransomware-statistics</w:t>
      </w:r>
    </w:p>
    <w:p w14:paraId="2D3B2EF2" w14:textId="6D9709CA" w:rsidR="00AC71B4" w:rsidRPr="00AC71B4" w:rsidRDefault="00AC71B4">
      <w:pPr>
        <w:pStyle w:val="FootnoteText"/>
        <w:rPr>
          <w:lang w:val="bg-BG"/>
        </w:rPr>
      </w:pPr>
    </w:p>
  </w:footnote>
  <w:footnote w:id="45">
    <w:p w14:paraId="39C84834" w14:textId="015F9AB3" w:rsidR="00AC71B4" w:rsidRPr="00AC71B4" w:rsidRDefault="00AC71B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AC71B4">
        <w:t>Полицията разби огромна нарколаборатория в Пловдив, има арестуван</w:t>
      </w:r>
      <w:r>
        <w:rPr>
          <w:lang w:val="bg-BG"/>
        </w:rPr>
        <w:t xml:space="preserve">. (25.02.2024). в-к Марица. </w:t>
      </w:r>
      <w:r w:rsidRPr="00AC71B4">
        <w:rPr>
          <w:lang w:val="bg-BG"/>
        </w:rPr>
        <w:t>https://www.marica.bg/plovdiv/krimi/policiqta-razbi-ogromna-narkolaboratoriq-v-plovdiv-ima-arestuvan</w:t>
      </w:r>
    </w:p>
  </w:footnote>
  <w:footnote w:id="46">
    <w:p w14:paraId="182CBECE" w14:textId="718AF968" w:rsidR="007E2A4B" w:rsidRPr="007E2A4B" w:rsidRDefault="007E2A4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Министерство на вътрешните работи. Главна дирекция борба с организираната престъпност. (02.05.2023). Мрежа за трафик на хора е неутрализирана при съвместни действия на територията на България и Великобритания.</w:t>
      </w:r>
      <w:r w:rsidRPr="007E2A4B">
        <w:t xml:space="preserve"> </w:t>
      </w:r>
      <w:r w:rsidRPr="007E2A4B">
        <w:rPr>
          <w:lang w:val="bg-BG"/>
        </w:rPr>
        <w:t>https://www.gdbop.bg/bg/news/view/mreja-za-trafik-na-hora-e-neutralizirana-pri-savmestni-deystviya-na-teritoriyata-na-balgariya-i-velikobritaniya?utm_source=chatgpt.com</w:t>
      </w:r>
    </w:p>
  </w:footnote>
  <w:footnote w:id="47">
    <w:p w14:paraId="2BAB04E4" w14:textId="5965E3AE" w:rsidR="007E2A4B" w:rsidRPr="007E2A4B" w:rsidRDefault="007E2A4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7E2A4B">
        <w:t>Разбиха престъпна мрежа за трафик на мигранти от Турция през България</w:t>
      </w:r>
      <w:r>
        <w:rPr>
          <w:lang w:val="bg-BG"/>
        </w:rPr>
        <w:t xml:space="preserve">. (20.09..2024). </w:t>
      </w:r>
      <w:r>
        <w:rPr>
          <w:lang w:val="en-GB"/>
        </w:rPr>
        <w:t xml:space="preserve">Nova TV. </w:t>
      </w:r>
      <w:r w:rsidRPr="007E2A4B">
        <w:rPr>
          <w:lang w:val="en-GB"/>
        </w:rPr>
        <w:t>https://nova.bg/news/view/2024/09/20/470699/%D1%80%D0%B0%D0%B7%D0%B1%D0%B8%D1%85%D0%B0-%D0%BF%D1%80%D0%B5%D1%81%D1%82%D1%8A%D0%BF%D0%BD%D0%B0-%D0%BC%D1%80%D0%B5%D0%B6%D0%B0-%D0%B7%D0%B0-%D1%82%D1%80%D0%B0%D1%84%D0%B8%D0%BA-%D0%BD%D0%B0-%D0%BC%D0%B8%D0%B3%D1%80%D0%B0%D0%BD%D1%82%D0%B8-%D0%BE%D1%82-%D1%82%D1%83%D1%80%D1%86%D0%B8%D1%8F-%D0%BF%D1%80%D0%B5%D0%B7-%D0%B1%D1%8A%D0%BB%D0%B3%D0%B0%D1%80%D0%B8%D1%8F-%D1%81%D0%BD%D0%B8%D0%BC%D0%BA%D0%B8/?utm_source=chatgpt.com</w:t>
      </w:r>
    </w:p>
  </w:footnote>
  <w:footnote w:id="48">
    <w:p w14:paraId="37711C75" w14:textId="36D0A6CF" w:rsidR="007E2A4B" w:rsidRPr="007E2A4B" w:rsidRDefault="007E2A4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7E2A4B">
        <w:t>Поне 28 000 българи са измамени от BETL</w:t>
      </w:r>
      <w:r>
        <w:rPr>
          <w:lang w:val="bg-BG"/>
        </w:rPr>
        <w:t xml:space="preserve">. (10.12.2024). </w:t>
      </w:r>
      <w:r w:rsidRPr="007E2A4B">
        <w:rPr>
          <w:lang w:val="bg-BG"/>
        </w:rPr>
        <w:t>https://www.mediapool.bg/pone-28-000-balgari-sa-izmameni-ot-betl-news366004.html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26E"/>
    <w:multiLevelType w:val="multilevel"/>
    <w:tmpl w:val="C734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A3219"/>
    <w:multiLevelType w:val="hybridMultilevel"/>
    <w:tmpl w:val="B4769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11882"/>
    <w:multiLevelType w:val="hybridMultilevel"/>
    <w:tmpl w:val="5400D98C"/>
    <w:lvl w:ilvl="0" w:tplc="FE302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725D"/>
    <w:multiLevelType w:val="hybridMultilevel"/>
    <w:tmpl w:val="2E12C0F2"/>
    <w:lvl w:ilvl="0" w:tplc="946690B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27CB1"/>
    <w:multiLevelType w:val="hybridMultilevel"/>
    <w:tmpl w:val="8A8222F0"/>
    <w:lvl w:ilvl="0" w:tplc="7332CAE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2342E"/>
    <w:multiLevelType w:val="hybridMultilevel"/>
    <w:tmpl w:val="63123E02"/>
    <w:lvl w:ilvl="0" w:tplc="2A58CCC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D46AE"/>
    <w:multiLevelType w:val="multilevel"/>
    <w:tmpl w:val="9878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F6ECC"/>
    <w:multiLevelType w:val="multilevel"/>
    <w:tmpl w:val="B8E8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43731"/>
    <w:multiLevelType w:val="multilevel"/>
    <w:tmpl w:val="B2C0F2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96300A9"/>
    <w:multiLevelType w:val="hybridMultilevel"/>
    <w:tmpl w:val="E3CED8B8"/>
    <w:lvl w:ilvl="0" w:tplc="1D92E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24C58"/>
    <w:multiLevelType w:val="hybridMultilevel"/>
    <w:tmpl w:val="1308A0F8"/>
    <w:lvl w:ilvl="0" w:tplc="6FDCD3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32"/>
        <w:szCs w:val="32"/>
      </w:rPr>
    </w:lvl>
    <w:lvl w:ilvl="1" w:tplc="0402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E82A48AA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b/>
      </w:rPr>
    </w:lvl>
    <w:lvl w:ilvl="4" w:tplc="0402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58A3469"/>
    <w:multiLevelType w:val="multilevel"/>
    <w:tmpl w:val="9ADA18F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60A25F5"/>
    <w:multiLevelType w:val="multilevel"/>
    <w:tmpl w:val="E01E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51C7C"/>
    <w:multiLevelType w:val="multilevel"/>
    <w:tmpl w:val="CAC0A3C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B82600F"/>
    <w:multiLevelType w:val="multilevel"/>
    <w:tmpl w:val="DEEA363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BCD7F32"/>
    <w:multiLevelType w:val="multilevel"/>
    <w:tmpl w:val="F1FCCF5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412C98"/>
    <w:multiLevelType w:val="multilevel"/>
    <w:tmpl w:val="D88C14A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766E95"/>
    <w:multiLevelType w:val="multilevel"/>
    <w:tmpl w:val="55C61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52554045">
    <w:abstractNumId w:val="17"/>
  </w:num>
  <w:num w:numId="2" w16cid:durableId="1255631172">
    <w:abstractNumId w:val="8"/>
  </w:num>
  <w:num w:numId="3" w16cid:durableId="1901476055">
    <w:abstractNumId w:val="2"/>
  </w:num>
  <w:num w:numId="4" w16cid:durableId="846600293">
    <w:abstractNumId w:val="1"/>
  </w:num>
  <w:num w:numId="5" w16cid:durableId="1620333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13619">
    <w:abstractNumId w:val="15"/>
  </w:num>
  <w:num w:numId="7" w16cid:durableId="1598098922">
    <w:abstractNumId w:val="9"/>
  </w:num>
  <w:num w:numId="8" w16cid:durableId="717048035">
    <w:abstractNumId w:val="5"/>
  </w:num>
  <w:num w:numId="9" w16cid:durableId="1185366605">
    <w:abstractNumId w:val="3"/>
  </w:num>
  <w:num w:numId="10" w16cid:durableId="641083741">
    <w:abstractNumId w:val="4"/>
  </w:num>
  <w:num w:numId="11" w16cid:durableId="2014261698">
    <w:abstractNumId w:val="16"/>
  </w:num>
  <w:num w:numId="12" w16cid:durableId="678045879">
    <w:abstractNumId w:val="14"/>
  </w:num>
  <w:num w:numId="13" w16cid:durableId="1712683831">
    <w:abstractNumId w:val="13"/>
  </w:num>
  <w:num w:numId="14" w16cid:durableId="1774477183">
    <w:abstractNumId w:val="11"/>
  </w:num>
  <w:num w:numId="15" w16cid:durableId="1441994448">
    <w:abstractNumId w:val="6"/>
  </w:num>
  <w:num w:numId="16" w16cid:durableId="599416899">
    <w:abstractNumId w:val="0"/>
  </w:num>
  <w:num w:numId="17" w16cid:durableId="728382304">
    <w:abstractNumId w:val="12"/>
  </w:num>
  <w:num w:numId="18" w16cid:durableId="467405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76B"/>
    <w:rsid w:val="00002E2C"/>
    <w:rsid w:val="00004627"/>
    <w:rsid w:val="000143F9"/>
    <w:rsid w:val="00016D9C"/>
    <w:rsid w:val="000233FA"/>
    <w:rsid w:val="000366F2"/>
    <w:rsid w:val="00040F3B"/>
    <w:rsid w:val="00052287"/>
    <w:rsid w:val="00052366"/>
    <w:rsid w:val="00064997"/>
    <w:rsid w:val="00065B74"/>
    <w:rsid w:val="000735F8"/>
    <w:rsid w:val="00074134"/>
    <w:rsid w:val="00075613"/>
    <w:rsid w:val="000A3E69"/>
    <w:rsid w:val="000A5643"/>
    <w:rsid w:val="000B074F"/>
    <w:rsid w:val="000B4057"/>
    <w:rsid w:val="000B7A6B"/>
    <w:rsid w:val="000E1C4B"/>
    <w:rsid w:val="000E29A1"/>
    <w:rsid w:val="000F0DF7"/>
    <w:rsid w:val="00132EBE"/>
    <w:rsid w:val="001513C7"/>
    <w:rsid w:val="001604DA"/>
    <w:rsid w:val="0016299B"/>
    <w:rsid w:val="001713C2"/>
    <w:rsid w:val="00177ED0"/>
    <w:rsid w:val="001978FB"/>
    <w:rsid w:val="001A7DAC"/>
    <w:rsid w:val="001B672B"/>
    <w:rsid w:val="001C51CA"/>
    <w:rsid w:val="001D1108"/>
    <w:rsid w:val="001D14E9"/>
    <w:rsid w:val="001D16B0"/>
    <w:rsid w:val="001D54B5"/>
    <w:rsid w:val="001D7FD1"/>
    <w:rsid w:val="001E29A4"/>
    <w:rsid w:val="001E6BA8"/>
    <w:rsid w:val="001F53BA"/>
    <w:rsid w:val="001F67F9"/>
    <w:rsid w:val="002151AA"/>
    <w:rsid w:val="00215634"/>
    <w:rsid w:val="00215D46"/>
    <w:rsid w:val="00226B36"/>
    <w:rsid w:val="00234136"/>
    <w:rsid w:val="00234923"/>
    <w:rsid w:val="002401AA"/>
    <w:rsid w:val="002477F4"/>
    <w:rsid w:val="0026278A"/>
    <w:rsid w:val="00271902"/>
    <w:rsid w:val="00273972"/>
    <w:rsid w:val="00284CEF"/>
    <w:rsid w:val="002900B3"/>
    <w:rsid w:val="002A3517"/>
    <w:rsid w:val="002B376D"/>
    <w:rsid w:val="002B39B6"/>
    <w:rsid w:val="002C5EB3"/>
    <w:rsid w:val="002D6223"/>
    <w:rsid w:val="002E1EE5"/>
    <w:rsid w:val="002E40E5"/>
    <w:rsid w:val="002F2686"/>
    <w:rsid w:val="00301625"/>
    <w:rsid w:val="00320792"/>
    <w:rsid w:val="003379C0"/>
    <w:rsid w:val="003455E8"/>
    <w:rsid w:val="003517CD"/>
    <w:rsid w:val="00363A5C"/>
    <w:rsid w:val="00365757"/>
    <w:rsid w:val="003758D8"/>
    <w:rsid w:val="0038111B"/>
    <w:rsid w:val="003966B6"/>
    <w:rsid w:val="00396C08"/>
    <w:rsid w:val="00397B81"/>
    <w:rsid w:val="003C2B46"/>
    <w:rsid w:val="003C3F5A"/>
    <w:rsid w:val="003E471B"/>
    <w:rsid w:val="003E74C7"/>
    <w:rsid w:val="003F18A8"/>
    <w:rsid w:val="003F28B5"/>
    <w:rsid w:val="003F3AE2"/>
    <w:rsid w:val="0040395C"/>
    <w:rsid w:val="00426E44"/>
    <w:rsid w:val="00431772"/>
    <w:rsid w:val="00435124"/>
    <w:rsid w:val="00450F90"/>
    <w:rsid w:val="004547B9"/>
    <w:rsid w:val="004627F6"/>
    <w:rsid w:val="004F6343"/>
    <w:rsid w:val="00503CB0"/>
    <w:rsid w:val="005108F5"/>
    <w:rsid w:val="00516AC0"/>
    <w:rsid w:val="005269EE"/>
    <w:rsid w:val="00531A72"/>
    <w:rsid w:val="005355B4"/>
    <w:rsid w:val="005638A7"/>
    <w:rsid w:val="00564A98"/>
    <w:rsid w:val="00576DD2"/>
    <w:rsid w:val="00583470"/>
    <w:rsid w:val="00597AB4"/>
    <w:rsid w:val="005A759B"/>
    <w:rsid w:val="005B0ADE"/>
    <w:rsid w:val="005B1283"/>
    <w:rsid w:val="005C098C"/>
    <w:rsid w:val="005D323C"/>
    <w:rsid w:val="005E0236"/>
    <w:rsid w:val="005E0E20"/>
    <w:rsid w:val="005E2A15"/>
    <w:rsid w:val="005E6769"/>
    <w:rsid w:val="00602F8A"/>
    <w:rsid w:val="00613424"/>
    <w:rsid w:val="00621147"/>
    <w:rsid w:val="006319D8"/>
    <w:rsid w:val="00631AA4"/>
    <w:rsid w:val="00640840"/>
    <w:rsid w:val="00660494"/>
    <w:rsid w:val="00662037"/>
    <w:rsid w:val="006678F9"/>
    <w:rsid w:val="00693FE8"/>
    <w:rsid w:val="006C246E"/>
    <w:rsid w:val="006C79DD"/>
    <w:rsid w:val="006D0D49"/>
    <w:rsid w:val="006D200E"/>
    <w:rsid w:val="006D72C8"/>
    <w:rsid w:val="006F178A"/>
    <w:rsid w:val="006F2929"/>
    <w:rsid w:val="006F57F0"/>
    <w:rsid w:val="00711007"/>
    <w:rsid w:val="00714E10"/>
    <w:rsid w:val="00722DE0"/>
    <w:rsid w:val="00744463"/>
    <w:rsid w:val="0076160A"/>
    <w:rsid w:val="00771455"/>
    <w:rsid w:val="0077425E"/>
    <w:rsid w:val="00776AA8"/>
    <w:rsid w:val="007848C5"/>
    <w:rsid w:val="00791F41"/>
    <w:rsid w:val="007B624E"/>
    <w:rsid w:val="007B6815"/>
    <w:rsid w:val="007C6103"/>
    <w:rsid w:val="007D0EF1"/>
    <w:rsid w:val="007D106B"/>
    <w:rsid w:val="007D4625"/>
    <w:rsid w:val="007D46A9"/>
    <w:rsid w:val="007E2A4B"/>
    <w:rsid w:val="007E3DB9"/>
    <w:rsid w:val="008179C1"/>
    <w:rsid w:val="00830A15"/>
    <w:rsid w:val="00835072"/>
    <w:rsid w:val="008536F6"/>
    <w:rsid w:val="00892CD7"/>
    <w:rsid w:val="0089381B"/>
    <w:rsid w:val="008A5F83"/>
    <w:rsid w:val="008B5530"/>
    <w:rsid w:val="008B590E"/>
    <w:rsid w:val="008D4BCF"/>
    <w:rsid w:val="008F47B7"/>
    <w:rsid w:val="008F68C0"/>
    <w:rsid w:val="00926D88"/>
    <w:rsid w:val="00935523"/>
    <w:rsid w:val="00937E37"/>
    <w:rsid w:val="0095523D"/>
    <w:rsid w:val="00980238"/>
    <w:rsid w:val="00990008"/>
    <w:rsid w:val="00991D5A"/>
    <w:rsid w:val="00992339"/>
    <w:rsid w:val="009A154D"/>
    <w:rsid w:val="009B1D73"/>
    <w:rsid w:val="009C3D62"/>
    <w:rsid w:val="009C61A4"/>
    <w:rsid w:val="009D0627"/>
    <w:rsid w:val="009F1BF0"/>
    <w:rsid w:val="00A34143"/>
    <w:rsid w:val="00A43A65"/>
    <w:rsid w:val="00A4551D"/>
    <w:rsid w:val="00A50327"/>
    <w:rsid w:val="00A60C77"/>
    <w:rsid w:val="00A817CD"/>
    <w:rsid w:val="00A837F1"/>
    <w:rsid w:val="00AA67F6"/>
    <w:rsid w:val="00AB0FDB"/>
    <w:rsid w:val="00AB142C"/>
    <w:rsid w:val="00AC2AA0"/>
    <w:rsid w:val="00AC71B4"/>
    <w:rsid w:val="00AE09F8"/>
    <w:rsid w:val="00AE2C48"/>
    <w:rsid w:val="00AE5994"/>
    <w:rsid w:val="00AE6F69"/>
    <w:rsid w:val="00AE703A"/>
    <w:rsid w:val="00B056F2"/>
    <w:rsid w:val="00B064CC"/>
    <w:rsid w:val="00B07212"/>
    <w:rsid w:val="00B115FB"/>
    <w:rsid w:val="00B358DC"/>
    <w:rsid w:val="00B4676B"/>
    <w:rsid w:val="00B54942"/>
    <w:rsid w:val="00BB5535"/>
    <w:rsid w:val="00BC1354"/>
    <w:rsid w:val="00BF7986"/>
    <w:rsid w:val="00C02345"/>
    <w:rsid w:val="00C1202E"/>
    <w:rsid w:val="00C1371C"/>
    <w:rsid w:val="00C21343"/>
    <w:rsid w:val="00C24790"/>
    <w:rsid w:val="00C5357D"/>
    <w:rsid w:val="00C93100"/>
    <w:rsid w:val="00C9654F"/>
    <w:rsid w:val="00C97340"/>
    <w:rsid w:val="00CA1DCE"/>
    <w:rsid w:val="00CA677A"/>
    <w:rsid w:val="00CF6CFE"/>
    <w:rsid w:val="00D02003"/>
    <w:rsid w:val="00D10218"/>
    <w:rsid w:val="00D2026E"/>
    <w:rsid w:val="00D3193F"/>
    <w:rsid w:val="00D47CAE"/>
    <w:rsid w:val="00D52135"/>
    <w:rsid w:val="00D63618"/>
    <w:rsid w:val="00D64E97"/>
    <w:rsid w:val="00DA2101"/>
    <w:rsid w:val="00DB03A0"/>
    <w:rsid w:val="00DB544C"/>
    <w:rsid w:val="00DC62AA"/>
    <w:rsid w:val="00DD27F6"/>
    <w:rsid w:val="00E06A98"/>
    <w:rsid w:val="00E44F06"/>
    <w:rsid w:val="00E511E0"/>
    <w:rsid w:val="00E52434"/>
    <w:rsid w:val="00E615C2"/>
    <w:rsid w:val="00E80DE8"/>
    <w:rsid w:val="00EC477B"/>
    <w:rsid w:val="00EC6EA5"/>
    <w:rsid w:val="00ED1168"/>
    <w:rsid w:val="00ED4C00"/>
    <w:rsid w:val="00ED5E93"/>
    <w:rsid w:val="00ED7E50"/>
    <w:rsid w:val="00EE06DD"/>
    <w:rsid w:val="00EE5BC2"/>
    <w:rsid w:val="00F057D0"/>
    <w:rsid w:val="00F22F30"/>
    <w:rsid w:val="00F405D2"/>
    <w:rsid w:val="00F95592"/>
    <w:rsid w:val="00FA1D64"/>
    <w:rsid w:val="00FA6E9C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766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3D62"/>
    <w:pPr>
      <w:spacing w:after="0" w:line="276" w:lineRule="auto"/>
    </w:pPr>
    <w:rPr>
      <w:rFonts w:ascii="Arial" w:eastAsia="Arial" w:hAnsi="Arial" w:cs="Arial"/>
      <w:lang w:val="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A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5EB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5EB3"/>
    <w:rPr>
      <w:rFonts w:ascii="Consolas" w:eastAsia="Arial" w:hAnsi="Consolas" w:cs="Arial"/>
      <w:sz w:val="20"/>
      <w:szCs w:val="20"/>
      <w:lang w:val="bg" w:eastAsia="bg-BG"/>
    </w:rPr>
  </w:style>
  <w:style w:type="paragraph" w:styleId="NoSpacing">
    <w:name w:val="No Spacing"/>
    <w:uiPriority w:val="1"/>
    <w:qFormat/>
    <w:rsid w:val="000143F9"/>
    <w:pPr>
      <w:spacing w:after="0" w:line="240" w:lineRule="auto"/>
    </w:pPr>
    <w:rPr>
      <w:rFonts w:ascii="Arial" w:eastAsia="Arial" w:hAnsi="Arial" w:cs="Arial"/>
      <w:lang w:val="bg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0143F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3F9"/>
    <w:rPr>
      <w:rFonts w:asciiTheme="majorHAnsi" w:eastAsiaTheme="majorEastAsia" w:hAnsiTheme="majorHAnsi" w:cstheme="majorBidi"/>
      <w:spacing w:val="-10"/>
      <w:kern w:val="28"/>
      <w:sz w:val="56"/>
      <w:szCs w:val="56"/>
      <w:lang w:val="bg"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0143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0143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14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147"/>
    <w:rPr>
      <w:rFonts w:ascii="Arial" w:eastAsia="Arial" w:hAnsi="Arial" w:cs="Arial"/>
      <w:sz w:val="20"/>
      <w:szCs w:val="20"/>
      <w:lang w:val="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62114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21147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" w:eastAsia="bg-BG"/>
    </w:rPr>
  </w:style>
  <w:style w:type="table" w:styleId="TableGrid">
    <w:name w:val="Table Grid"/>
    <w:basedOn w:val="TableNormal"/>
    <w:uiPriority w:val="39"/>
    <w:rsid w:val="00D6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1A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759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59B"/>
    <w:rPr>
      <w:rFonts w:ascii="Arial" w:eastAsia="Arial" w:hAnsi="Arial" w:cs="Arial"/>
      <w:lang w:val="bg" w:eastAsia="bg-BG"/>
    </w:rPr>
  </w:style>
  <w:style w:type="paragraph" w:styleId="Footer">
    <w:name w:val="footer"/>
    <w:basedOn w:val="Normal"/>
    <w:link w:val="FooterChar"/>
    <w:uiPriority w:val="99"/>
    <w:unhideWhenUsed/>
    <w:rsid w:val="005A759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59B"/>
    <w:rPr>
      <w:rFonts w:ascii="Arial" w:eastAsia="Arial" w:hAnsi="Arial" w:cs="Arial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84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834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25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85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73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484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089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39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813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2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90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1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26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38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733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57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41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60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834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671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46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532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074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570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712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57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684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68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50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212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74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98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53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664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002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52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18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766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067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05463-AE01-4FF8-AF73-A3AD468D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19879</Words>
  <Characters>122654</Characters>
  <Application>Microsoft Office Word</Application>
  <DocSecurity>0</DocSecurity>
  <Lines>2555</Lines>
  <Paragraphs>1140</Paragraphs>
  <ScaleCrop>false</ScaleCrop>
  <Company/>
  <LinksUpToDate>false</LinksUpToDate>
  <CharactersWithSpaces>141393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2025-09-01T14:44:00Z</dcterms:created>
  <dcterms:modified xsi:type="dcterms:W3CDTF">2025-09-01T14:44:00Z</dcterms:modified>
</cp:coreProperties>
</file>