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4CE3F" w14:textId="5A9241AD" w:rsidR="00C94431" w:rsidRDefault="00C94431" w:rsidP="00303CD2">
      <w:pPr>
        <w:spacing w:line="360" w:lineRule="auto"/>
        <w:jc w:val="center"/>
        <w:rPr>
          <w:b/>
          <w:bCs/>
        </w:rPr>
      </w:pPr>
      <w:r>
        <w:rPr>
          <w:b/>
          <w:bCs/>
          <w:noProof/>
        </w:rPr>
        <w:drawing>
          <wp:inline distT="0" distB="0" distL="0" distR="0" wp14:anchorId="6D858325" wp14:editId="37AF490D">
            <wp:extent cx="6157595" cy="798830"/>
            <wp:effectExtent l="0" t="0" r="0" b="1270"/>
            <wp:docPr id="495268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7595" cy="798830"/>
                    </a:xfrm>
                    <a:prstGeom prst="rect">
                      <a:avLst/>
                    </a:prstGeom>
                    <a:noFill/>
                  </pic:spPr>
                </pic:pic>
              </a:graphicData>
            </a:graphic>
          </wp:inline>
        </w:drawing>
      </w:r>
    </w:p>
    <w:p w14:paraId="79BFEF9E" w14:textId="77777777" w:rsidR="00C94431" w:rsidRDefault="00C94431" w:rsidP="00C94431">
      <w:pPr>
        <w:jc w:val="center"/>
        <w:rPr>
          <w:rFonts w:asciiTheme="majorBidi" w:hAnsiTheme="majorBidi" w:cstheme="majorBidi"/>
          <w:b/>
          <w:bCs/>
          <w:sz w:val="52"/>
          <w:szCs w:val="52"/>
        </w:rPr>
      </w:pPr>
    </w:p>
    <w:p w14:paraId="04C06BE7" w14:textId="77777777" w:rsidR="00C94431" w:rsidRDefault="00C94431" w:rsidP="00C94431">
      <w:pPr>
        <w:jc w:val="center"/>
        <w:rPr>
          <w:rFonts w:asciiTheme="majorBidi" w:hAnsiTheme="majorBidi" w:cstheme="majorBidi"/>
          <w:b/>
          <w:bCs/>
          <w:sz w:val="52"/>
          <w:szCs w:val="52"/>
        </w:rPr>
      </w:pPr>
    </w:p>
    <w:p w14:paraId="41B15733" w14:textId="53587D01" w:rsidR="00C94431" w:rsidRPr="00906645" w:rsidRDefault="00C94431" w:rsidP="00C94431">
      <w:pPr>
        <w:spacing w:line="360" w:lineRule="auto"/>
        <w:jc w:val="center"/>
        <w:rPr>
          <w:rFonts w:asciiTheme="majorBidi" w:hAnsiTheme="majorBidi" w:cstheme="majorBidi"/>
          <w:b/>
          <w:bCs/>
          <w:sz w:val="52"/>
          <w:szCs w:val="52"/>
        </w:rPr>
      </w:pPr>
      <w:r w:rsidRPr="00906645">
        <w:rPr>
          <w:rFonts w:asciiTheme="majorBidi" w:hAnsiTheme="majorBidi" w:cstheme="majorBidi"/>
          <w:b/>
          <w:bCs/>
          <w:sz w:val="52"/>
          <w:szCs w:val="52"/>
        </w:rPr>
        <w:t>МАГИСТЪРСКА ТЕЗА</w:t>
      </w:r>
    </w:p>
    <w:p w14:paraId="4B6B0A9B" w14:textId="77777777" w:rsidR="00C94431" w:rsidRPr="00906645" w:rsidRDefault="00C94431" w:rsidP="00C94431">
      <w:pPr>
        <w:spacing w:line="360" w:lineRule="auto"/>
        <w:jc w:val="center"/>
        <w:rPr>
          <w:rFonts w:asciiTheme="majorBidi" w:hAnsiTheme="majorBidi" w:cstheme="majorBidi"/>
          <w:b/>
          <w:bCs/>
        </w:rPr>
      </w:pPr>
      <w:r w:rsidRPr="00906645">
        <w:rPr>
          <w:rFonts w:asciiTheme="majorBidi" w:hAnsiTheme="majorBidi" w:cstheme="majorBidi"/>
          <w:b/>
          <w:bCs/>
        </w:rPr>
        <w:t>НА ТЕМА:</w:t>
      </w:r>
    </w:p>
    <w:p w14:paraId="6482B64C" w14:textId="77777777" w:rsidR="00C94431" w:rsidRPr="00906645" w:rsidRDefault="00C94431" w:rsidP="00C94431">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ДИГИТАЛНОТО ЕВРО И УКРЕПВАНЕТО НА ЕВРОПЕЙСКАТА ПЛАТЕЖНА СИСТЕМА</w:t>
      </w:r>
    </w:p>
    <w:p w14:paraId="05986139" w14:textId="77777777" w:rsidR="00C94431" w:rsidRPr="00906645" w:rsidRDefault="00C94431" w:rsidP="00C94431">
      <w:pPr>
        <w:spacing w:line="360" w:lineRule="auto"/>
        <w:jc w:val="center"/>
        <w:rPr>
          <w:rFonts w:asciiTheme="majorBidi" w:hAnsiTheme="majorBidi" w:cstheme="majorBidi"/>
          <w:b/>
          <w:bCs/>
        </w:rPr>
      </w:pPr>
    </w:p>
    <w:p w14:paraId="41D6727E" w14:textId="77777777" w:rsidR="00C94431" w:rsidRPr="00906645" w:rsidRDefault="00C94431" w:rsidP="00C94431">
      <w:pPr>
        <w:spacing w:line="360" w:lineRule="auto"/>
        <w:rPr>
          <w:rFonts w:asciiTheme="majorBidi" w:hAnsiTheme="majorBidi" w:cstheme="majorBidi"/>
          <w:b/>
          <w:bCs/>
        </w:rPr>
      </w:pPr>
    </w:p>
    <w:p w14:paraId="5AF31ABF" w14:textId="77777777" w:rsidR="00C94431" w:rsidRPr="00906645" w:rsidRDefault="00C94431" w:rsidP="00C94431">
      <w:pPr>
        <w:spacing w:line="360" w:lineRule="auto"/>
        <w:rPr>
          <w:rFonts w:asciiTheme="majorBidi" w:hAnsiTheme="majorBidi" w:cstheme="majorBidi"/>
          <w:b/>
          <w:bCs/>
        </w:rPr>
      </w:pPr>
      <w:r w:rsidRPr="00906645">
        <w:rPr>
          <w:rFonts w:asciiTheme="majorBidi" w:hAnsiTheme="majorBidi" w:cstheme="majorBidi"/>
          <w:b/>
          <w:bCs/>
        </w:rPr>
        <w:t>Дипломант:                                                                                              Научен ръководител:</w:t>
      </w:r>
    </w:p>
    <w:p w14:paraId="3B55FC76" w14:textId="77777777" w:rsidR="00C94431" w:rsidRPr="00906645" w:rsidRDefault="00C94431" w:rsidP="00C94431">
      <w:pPr>
        <w:spacing w:line="360" w:lineRule="auto"/>
        <w:rPr>
          <w:rFonts w:asciiTheme="majorBidi" w:hAnsiTheme="majorBidi" w:cstheme="majorBidi"/>
          <w:b/>
          <w:bCs/>
        </w:rPr>
      </w:pPr>
      <w:r w:rsidRPr="00906645">
        <w:rPr>
          <w:rFonts w:asciiTheme="majorBidi" w:hAnsiTheme="majorBidi" w:cstheme="majorBidi"/>
          <w:b/>
          <w:bCs/>
        </w:rPr>
        <w:t xml:space="preserve">Спец. </w:t>
      </w:r>
    </w:p>
    <w:p w14:paraId="6CC303FF" w14:textId="77777777" w:rsidR="00C94431" w:rsidRPr="00906645" w:rsidRDefault="00C94431" w:rsidP="00C94431">
      <w:pPr>
        <w:spacing w:line="360" w:lineRule="auto"/>
        <w:rPr>
          <w:rFonts w:asciiTheme="majorBidi" w:hAnsiTheme="majorBidi" w:cstheme="majorBidi"/>
          <w:b/>
          <w:bCs/>
        </w:rPr>
      </w:pPr>
      <w:r w:rsidRPr="00906645">
        <w:rPr>
          <w:rFonts w:asciiTheme="majorBidi" w:hAnsiTheme="majorBidi" w:cstheme="majorBidi"/>
          <w:b/>
          <w:bCs/>
        </w:rPr>
        <w:t xml:space="preserve">Фак. №   </w:t>
      </w:r>
    </w:p>
    <w:p w14:paraId="107D3245" w14:textId="77777777" w:rsidR="00C94431" w:rsidRPr="00906645" w:rsidRDefault="00C94431" w:rsidP="00C94431">
      <w:pPr>
        <w:spacing w:line="360" w:lineRule="auto"/>
        <w:jc w:val="center"/>
        <w:rPr>
          <w:rFonts w:asciiTheme="majorBidi" w:hAnsiTheme="majorBidi" w:cstheme="majorBidi"/>
          <w:b/>
          <w:bCs/>
        </w:rPr>
      </w:pPr>
    </w:p>
    <w:p w14:paraId="2DFE3272" w14:textId="77777777" w:rsidR="00C94431" w:rsidRPr="00906645" w:rsidRDefault="00C94431" w:rsidP="00C94431">
      <w:pPr>
        <w:spacing w:line="360" w:lineRule="auto"/>
        <w:jc w:val="center"/>
        <w:rPr>
          <w:rFonts w:asciiTheme="majorBidi" w:hAnsiTheme="majorBidi" w:cstheme="majorBidi"/>
          <w:b/>
          <w:bCs/>
        </w:rPr>
      </w:pPr>
    </w:p>
    <w:p w14:paraId="0BE20DCB" w14:textId="77777777" w:rsidR="00C94431" w:rsidRPr="00906645" w:rsidRDefault="00C94431" w:rsidP="00C94431">
      <w:pPr>
        <w:spacing w:line="360" w:lineRule="auto"/>
        <w:jc w:val="center"/>
        <w:rPr>
          <w:rFonts w:asciiTheme="majorBidi" w:hAnsiTheme="majorBidi" w:cstheme="majorBidi"/>
          <w:b/>
          <w:bCs/>
        </w:rPr>
      </w:pPr>
      <w:r w:rsidRPr="00906645">
        <w:rPr>
          <w:rFonts w:asciiTheme="majorBidi" w:hAnsiTheme="majorBidi" w:cstheme="majorBidi"/>
          <w:b/>
          <w:bCs/>
        </w:rPr>
        <w:t>София, 2026</w:t>
      </w:r>
    </w:p>
    <w:p w14:paraId="7A37D812" w14:textId="77777777" w:rsidR="00C94431" w:rsidRPr="00906645" w:rsidRDefault="00C94431" w:rsidP="00C94431">
      <w:pPr>
        <w:spacing w:line="360" w:lineRule="auto"/>
        <w:rPr>
          <w:rFonts w:asciiTheme="majorBidi" w:hAnsiTheme="majorBidi" w:cstheme="majorBidi"/>
          <w:b/>
          <w:bCs/>
          <w:sz w:val="28"/>
          <w:szCs w:val="28"/>
        </w:rPr>
      </w:pPr>
      <w:r w:rsidRPr="00906645">
        <w:rPr>
          <w:rFonts w:asciiTheme="majorBidi" w:hAnsiTheme="majorBidi" w:cstheme="majorBidi"/>
          <w:b/>
          <w:bCs/>
          <w:sz w:val="28"/>
          <w:szCs w:val="28"/>
        </w:rPr>
        <w:br w:type="page"/>
      </w:r>
    </w:p>
    <w:p w14:paraId="57FB7879" w14:textId="77777777" w:rsidR="000447E8" w:rsidRPr="0001058F" w:rsidRDefault="000447E8" w:rsidP="000447E8">
      <w:pPr>
        <w:spacing w:after="200" w:line="276" w:lineRule="auto"/>
        <w:jc w:val="center"/>
        <w:rPr>
          <w:b/>
          <w:bCs/>
        </w:rPr>
      </w:pPr>
      <w:r w:rsidRPr="0001058F">
        <w:rPr>
          <w:b/>
          <w:bCs/>
        </w:rPr>
        <w:lastRenderedPageBreak/>
        <w:t>Съдържание</w:t>
      </w:r>
    </w:p>
    <w:p w14:paraId="34AAB39B" w14:textId="53D9B3AB" w:rsidR="000447E8" w:rsidRPr="0001058F" w:rsidRDefault="000447E8" w:rsidP="000447E8">
      <w:pPr>
        <w:spacing w:after="200" w:line="276" w:lineRule="auto"/>
        <w:jc w:val="both"/>
        <w:rPr>
          <w:b/>
          <w:bCs/>
        </w:rPr>
      </w:pPr>
      <w:r w:rsidRPr="0001058F">
        <w:rPr>
          <w:b/>
          <w:bCs/>
        </w:rPr>
        <w:t>Увод....................................................................................................................................</w:t>
      </w:r>
    </w:p>
    <w:p w14:paraId="17DA337E" w14:textId="77777777" w:rsidR="000447E8" w:rsidRPr="0001058F" w:rsidRDefault="000447E8" w:rsidP="000447E8">
      <w:pPr>
        <w:spacing w:after="200" w:line="276" w:lineRule="auto"/>
        <w:jc w:val="both"/>
        <w:rPr>
          <w:b/>
          <w:bCs/>
        </w:rPr>
      </w:pPr>
      <w:r w:rsidRPr="0001058F">
        <w:rPr>
          <w:b/>
          <w:bCs/>
        </w:rPr>
        <w:t>Първа глава. Теоретични аспекти на дигиталните валути</w:t>
      </w:r>
    </w:p>
    <w:p w14:paraId="4B5B61D9" w14:textId="28F63A4C" w:rsidR="000447E8" w:rsidRPr="0001058F" w:rsidRDefault="000447E8" w:rsidP="000447E8">
      <w:pPr>
        <w:spacing w:after="200" w:line="276" w:lineRule="auto"/>
        <w:jc w:val="both"/>
        <w:rPr>
          <w:b/>
          <w:bCs/>
        </w:rPr>
      </w:pPr>
      <w:r w:rsidRPr="0001058F">
        <w:rPr>
          <w:b/>
          <w:bCs/>
        </w:rPr>
        <w:t>1.1. Дефиниция и характеристики на дигиталните валути</w:t>
      </w:r>
    </w:p>
    <w:p w14:paraId="41F7D948" w14:textId="691E341B" w:rsidR="000447E8" w:rsidRPr="0001058F" w:rsidRDefault="000447E8" w:rsidP="000447E8">
      <w:pPr>
        <w:spacing w:after="200" w:line="276" w:lineRule="auto"/>
        <w:jc w:val="both"/>
        <w:rPr>
          <w:b/>
          <w:bCs/>
        </w:rPr>
      </w:pPr>
      <w:r w:rsidRPr="0001058F">
        <w:rPr>
          <w:b/>
          <w:bCs/>
        </w:rPr>
        <w:t>1.2. Видове дигитални валути</w:t>
      </w:r>
    </w:p>
    <w:p w14:paraId="18EDB718" w14:textId="10BFAA4E" w:rsidR="000447E8" w:rsidRPr="0001058F" w:rsidRDefault="000447E8" w:rsidP="000447E8">
      <w:pPr>
        <w:spacing w:after="200" w:line="276" w:lineRule="auto"/>
        <w:jc w:val="both"/>
        <w:rPr>
          <w:b/>
          <w:bCs/>
        </w:rPr>
      </w:pPr>
      <w:r w:rsidRPr="0001058F">
        <w:rPr>
          <w:b/>
          <w:bCs/>
        </w:rPr>
        <w:t>1.3. Роля на дигиталните валути в развитието на платежните системи</w:t>
      </w:r>
    </w:p>
    <w:p w14:paraId="46CBC031" w14:textId="77777777" w:rsidR="000447E8" w:rsidRPr="0001058F" w:rsidRDefault="000447E8">
      <w:pPr>
        <w:spacing w:after="200" w:line="276" w:lineRule="auto"/>
        <w:rPr>
          <w:b/>
          <w:bCs/>
        </w:rPr>
      </w:pPr>
      <w:r w:rsidRPr="0001058F">
        <w:rPr>
          <w:b/>
          <w:bCs/>
        </w:rPr>
        <w:t>Втора глава. Дигиталното евро – концепция, дизайн и политика</w:t>
      </w:r>
    </w:p>
    <w:p w14:paraId="2A34003A" w14:textId="7229F24C" w:rsidR="00A74E8A" w:rsidRPr="0001058F" w:rsidRDefault="00A74E8A">
      <w:pPr>
        <w:spacing w:after="200" w:line="276" w:lineRule="auto"/>
        <w:rPr>
          <w:b/>
          <w:bCs/>
        </w:rPr>
      </w:pPr>
      <w:r w:rsidRPr="0001058F">
        <w:rPr>
          <w:b/>
          <w:bCs/>
        </w:rPr>
        <w:t>2.1. Концепция и цели на дигиталното евро</w:t>
      </w:r>
    </w:p>
    <w:p w14:paraId="3A24F861" w14:textId="6410B965" w:rsidR="00A74E8A" w:rsidRPr="0001058F" w:rsidRDefault="00A74E8A">
      <w:pPr>
        <w:spacing w:after="200" w:line="276" w:lineRule="auto"/>
        <w:rPr>
          <w:b/>
          <w:bCs/>
        </w:rPr>
      </w:pPr>
      <w:r w:rsidRPr="0001058F">
        <w:rPr>
          <w:b/>
          <w:bCs/>
        </w:rPr>
        <w:t>2.2. Дизайн и функционални характеристики</w:t>
      </w:r>
    </w:p>
    <w:p w14:paraId="108EB05C" w14:textId="2F7F32E7" w:rsidR="00A74E8A" w:rsidRPr="0001058F" w:rsidRDefault="00A74E8A">
      <w:pPr>
        <w:spacing w:after="200" w:line="276" w:lineRule="auto"/>
        <w:rPr>
          <w:b/>
          <w:bCs/>
        </w:rPr>
      </w:pPr>
      <w:r w:rsidRPr="0001058F">
        <w:rPr>
          <w:b/>
          <w:bCs/>
        </w:rPr>
        <w:t>2.3. Политически и регулаторни аспекти на дигиталното евро</w:t>
      </w:r>
    </w:p>
    <w:p w14:paraId="426769E7" w14:textId="77777777" w:rsidR="000447E8" w:rsidRPr="0001058F" w:rsidRDefault="000447E8">
      <w:pPr>
        <w:spacing w:after="200" w:line="276" w:lineRule="auto"/>
        <w:rPr>
          <w:b/>
          <w:bCs/>
        </w:rPr>
      </w:pPr>
      <w:r w:rsidRPr="0001058F">
        <w:rPr>
          <w:b/>
          <w:bCs/>
        </w:rPr>
        <w:t>Трета глава. Анализ на ролята на дигиталното евро  за укрепването на европейската платежна система</w:t>
      </w:r>
    </w:p>
    <w:p w14:paraId="07C94549" w14:textId="77777777" w:rsidR="000447E8" w:rsidRPr="0001058F" w:rsidRDefault="000447E8">
      <w:pPr>
        <w:spacing w:after="200" w:line="276" w:lineRule="auto"/>
        <w:rPr>
          <w:b/>
          <w:bCs/>
        </w:rPr>
      </w:pPr>
      <w:r w:rsidRPr="0001058F">
        <w:rPr>
          <w:b/>
          <w:bCs/>
        </w:rPr>
        <w:t>3.1. Организация и методология на емпиричното изследване</w:t>
      </w:r>
    </w:p>
    <w:p w14:paraId="30FE20BF" w14:textId="77777777" w:rsidR="000447E8" w:rsidRPr="0001058F" w:rsidRDefault="000447E8">
      <w:pPr>
        <w:spacing w:after="200" w:line="276" w:lineRule="auto"/>
        <w:rPr>
          <w:b/>
          <w:bCs/>
        </w:rPr>
      </w:pPr>
      <w:r w:rsidRPr="0001058F">
        <w:rPr>
          <w:b/>
          <w:bCs/>
        </w:rPr>
        <w:t>3.2. Представяне и анализ на резултатите</w:t>
      </w:r>
    </w:p>
    <w:p w14:paraId="560E0BB5" w14:textId="77777777" w:rsidR="000447E8" w:rsidRPr="0001058F" w:rsidRDefault="000447E8">
      <w:pPr>
        <w:spacing w:after="200" w:line="276" w:lineRule="auto"/>
        <w:rPr>
          <w:b/>
          <w:bCs/>
        </w:rPr>
      </w:pPr>
      <w:r w:rsidRPr="0001058F">
        <w:rPr>
          <w:b/>
          <w:bCs/>
        </w:rPr>
        <w:t>3.3. Изводи и обобщения</w:t>
      </w:r>
    </w:p>
    <w:p w14:paraId="0FE5C05C" w14:textId="77777777" w:rsidR="000447E8" w:rsidRPr="0001058F" w:rsidRDefault="000447E8">
      <w:pPr>
        <w:spacing w:after="200" w:line="276" w:lineRule="auto"/>
        <w:rPr>
          <w:b/>
          <w:bCs/>
        </w:rPr>
      </w:pPr>
      <w:r w:rsidRPr="0001058F">
        <w:rPr>
          <w:b/>
          <w:bCs/>
        </w:rPr>
        <w:t>Заключение</w:t>
      </w:r>
    </w:p>
    <w:p w14:paraId="55051045" w14:textId="103F6C23" w:rsidR="000447E8" w:rsidRPr="0001058F" w:rsidRDefault="000447E8">
      <w:pPr>
        <w:spacing w:after="200" w:line="276" w:lineRule="auto"/>
        <w:rPr>
          <w:b/>
          <w:bCs/>
        </w:rPr>
      </w:pPr>
      <w:r w:rsidRPr="0001058F">
        <w:rPr>
          <w:b/>
          <w:bCs/>
        </w:rPr>
        <w:t>Използвана литература</w:t>
      </w:r>
      <w:r w:rsidRPr="0001058F">
        <w:rPr>
          <w:b/>
          <w:bCs/>
        </w:rPr>
        <w:br w:type="page"/>
      </w:r>
    </w:p>
    <w:p w14:paraId="1AB7C73A" w14:textId="77777777" w:rsidR="0078297D" w:rsidRDefault="000447E8" w:rsidP="000447E8">
      <w:pPr>
        <w:spacing w:after="200" w:line="276" w:lineRule="auto"/>
        <w:jc w:val="center"/>
      </w:pPr>
      <w:r w:rsidRPr="0001058F">
        <w:rPr>
          <w:b/>
          <w:bCs/>
        </w:rPr>
        <w:lastRenderedPageBreak/>
        <w:t>Списък на таблиците и графиките</w:t>
      </w:r>
    </w:p>
    <w:p w14:paraId="1762CA86" w14:textId="77777777" w:rsidR="0078297D" w:rsidRPr="0078297D" w:rsidRDefault="0078297D" w:rsidP="0078297D">
      <w:pPr>
        <w:spacing w:after="200" w:line="360" w:lineRule="auto"/>
        <w:jc w:val="both"/>
      </w:pPr>
      <w:r w:rsidRPr="0078297D">
        <w:t>Таблица 1. Класификация на дигиталните валути</w:t>
      </w:r>
    </w:p>
    <w:p w14:paraId="440030F9" w14:textId="77777777" w:rsidR="0078297D" w:rsidRPr="0078297D" w:rsidRDefault="0078297D" w:rsidP="0078297D">
      <w:pPr>
        <w:spacing w:after="200" w:line="360" w:lineRule="auto"/>
        <w:jc w:val="both"/>
      </w:pPr>
      <w:r w:rsidRPr="0078297D">
        <w:t>Таблица 2. Показатели за изследване ролята на дигиталното евро за укрепването на европейската платежна система</w:t>
      </w:r>
    </w:p>
    <w:p w14:paraId="5663A66F" w14:textId="77777777" w:rsidR="0078297D" w:rsidRPr="0078297D" w:rsidRDefault="0078297D" w:rsidP="0078297D">
      <w:pPr>
        <w:spacing w:after="200" w:line="360" w:lineRule="auto"/>
        <w:jc w:val="both"/>
      </w:pPr>
      <w:r w:rsidRPr="0078297D">
        <w:t>Таблица 3. Сравнение на ефективността на платежните операции</w:t>
      </w:r>
    </w:p>
    <w:p w14:paraId="47F4D255" w14:textId="77777777" w:rsidR="0078297D" w:rsidRPr="0078297D" w:rsidRDefault="0078297D" w:rsidP="0078297D">
      <w:pPr>
        <w:spacing w:after="200" w:line="360" w:lineRule="auto"/>
        <w:jc w:val="both"/>
      </w:pPr>
    </w:p>
    <w:p w14:paraId="1635D0D6" w14:textId="77777777" w:rsidR="0078297D" w:rsidRPr="0078297D" w:rsidRDefault="0078297D" w:rsidP="0078297D">
      <w:pPr>
        <w:spacing w:after="200" w:line="360" w:lineRule="auto"/>
        <w:jc w:val="both"/>
      </w:pPr>
      <w:r w:rsidRPr="0078297D">
        <w:t>Фигура 1. Скорост на изпълнение на транзакците</w:t>
      </w:r>
    </w:p>
    <w:p w14:paraId="29995FEF" w14:textId="77777777" w:rsidR="0078297D" w:rsidRPr="0078297D" w:rsidRDefault="0078297D" w:rsidP="0078297D">
      <w:pPr>
        <w:spacing w:after="200" w:line="360" w:lineRule="auto"/>
        <w:jc w:val="both"/>
      </w:pPr>
      <w:r w:rsidRPr="0078297D">
        <w:t>Фигура 2. Сравнение на плащанията по скорост</w:t>
      </w:r>
    </w:p>
    <w:p w14:paraId="7C022485" w14:textId="77777777" w:rsidR="0078297D" w:rsidRPr="0078297D" w:rsidRDefault="0078297D" w:rsidP="0078297D">
      <w:pPr>
        <w:spacing w:after="200" w:line="360" w:lineRule="auto"/>
        <w:jc w:val="both"/>
      </w:pPr>
      <w:r w:rsidRPr="0078297D">
        <w:t>Фигура 3. Разходи за извършване на транзакции</w:t>
      </w:r>
    </w:p>
    <w:p w14:paraId="793FF434" w14:textId="77777777" w:rsidR="0078297D" w:rsidRPr="0078297D" w:rsidRDefault="0078297D" w:rsidP="0078297D">
      <w:pPr>
        <w:spacing w:after="200" w:line="360" w:lineRule="auto"/>
        <w:jc w:val="both"/>
      </w:pPr>
      <w:r w:rsidRPr="0078297D">
        <w:t>Фигура 4. Сравнение на разходите за транзакции между различните методи на плащане</w:t>
      </w:r>
    </w:p>
    <w:p w14:paraId="258872B1" w14:textId="77777777" w:rsidR="0078297D" w:rsidRPr="0078297D" w:rsidRDefault="0078297D" w:rsidP="0078297D">
      <w:pPr>
        <w:spacing w:after="200" w:line="360" w:lineRule="auto"/>
        <w:jc w:val="both"/>
      </w:pPr>
      <w:r w:rsidRPr="0078297D">
        <w:t>Фигура 5. Разпределение на плащанията по инструменти</w:t>
      </w:r>
    </w:p>
    <w:p w14:paraId="7EA4B741" w14:textId="77777777" w:rsidR="0078297D" w:rsidRPr="0078297D" w:rsidRDefault="0078297D" w:rsidP="0078297D">
      <w:pPr>
        <w:spacing w:after="200" w:line="360" w:lineRule="auto"/>
        <w:jc w:val="both"/>
      </w:pPr>
      <w:r w:rsidRPr="0078297D">
        <w:t>Фигура 6. Честота и стойност на измамите в европейското икономическо пространство</w:t>
      </w:r>
    </w:p>
    <w:p w14:paraId="10173958" w14:textId="77777777" w:rsidR="0078297D" w:rsidRPr="0078297D" w:rsidRDefault="0078297D" w:rsidP="0078297D">
      <w:pPr>
        <w:spacing w:after="200" w:line="360" w:lineRule="auto"/>
        <w:jc w:val="both"/>
      </w:pPr>
      <w:r w:rsidRPr="0078297D">
        <w:t>Фигура 7. Дял на измамите от всички транзакции</w:t>
      </w:r>
    </w:p>
    <w:p w14:paraId="65FF9AD7" w14:textId="77777777" w:rsidR="0078297D" w:rsidRPr="0078297D" w:rsidRDefault="0078297D" w:rsidP="0078297D">
      <w:pPr>
        <w:spacing w:after="200" w:line="360" w:lineRule="auto"/>
        <w:jc w:val="both"/>
      </w:pPr>
      <w:r w:rsidRPr="0078297D">
        <w:t>Фигура 8. Разпределение на измамите по инструменти</w:t>
      </w:r>
    </w:p>
    <w:p w14:paraId="19E41AF3" w14:textId="77777777" w:rsidR="0078297D" w:rsidRPr="0078297D" w:rsidRDefault="0078297D" w:rsidP="0078297D">
      <w:pPr>
        <w:spacing w:after="200" w:line="360" w:lineRule="auto"/>
        <w:jc w:val="both"/>
      </w:pPr>
      <w:r w:rsidRPr="0078297D">
        <w:t>Фигура 9. Ниво на измами при прилагане на силна автентикация</w:t>
      </w:r>
    </w:p>
    <w:p w14:paraId="5EEAA4E2" w14:textId="77777777" w:rsidR="0078297D" w:rsidRPr="0078297D" w:rsidRDefault="0078297D" w:rsidP="0078297D">
      <w:pPr>
        <w:spacing w:after="200" w:line="360" w:lineRule="auto"/>
        <w:jc w:val="both"/>
      </w:pPr>
      <w:r w:rsidRPr="0078297D">
        <w:t>Фигура 10. Динамика на безкасовите плащания в еврозоната за периода 2022-2025 г.</w:t>
      </w:r>
    </w:p>
    <w:p w14:paraId="6AC44C50" w14:textId="77777777" w:rsidR="0078297D" w:rsidRPr="0078297D" w:rsidRDefault="0078297D" w:rsidP="0078297D">
      <w:pPr>
        <w:spacing w:after="200" w:line="276" w:lineRule="auto"/>
        <w:jc w:val="both"/>
      </w:pPr>
    </w:p>
    <w:p w14:paraId="4A1F7A28" w14:textId="6F513DAB" w:rsidR="000447E8" w:rsidRPr="0001058F" w:rsidRDefault="000447E8" w:rsidP="0078297D">
      <w:pPr>
        <w:spacing w:after="200" w:line="276" w:lineRule="auto"/>
        <w:jc w:val="both"/>
        <w:rPr>
          <w:b/>
          <w:bCs/>
        </w:rPr>
      </w:pPr>
      <w:r w:rsidRPr="0001058F">
        <w:rPr>
          <w:b/>
          <w:bCs/>
        </w:rPr>
        <w:br w:type="page"/>
      </w:r>
    </w:p>
    <w:p w14:paraId="6914C960" w14:textId="37CCE2A4" w:rsidR="006C4312" w:rsidRPr="0001058F" w:rsidRDefault="006C4312" w:rsidP="00524BD6">
      <w:pPr>
        <w:spacing w:line="360" w:lineRule="auto"/>
        <w:ind w:firstLine="708"/>
        <w:jc w:val="both"/>
      </w:pPr>
      <w:r w:rsidRPr="0001058F">
        <w:rPr>
          <w:b/>
          <w:bCs/>
        </w:rPr>
        <w:lastRenderedPageBreak/>
        <w:t>Увод</w:t>
      </w:r>
    </w:p>
    <w:p w14:paraId="2D1AB73C" w14:textId="0D975034" w:rsidR="00733ACC" w:rsidRPr="0001058F" w:rsidRDefault="00733ACC" w:rsidP="00524BD6">
      <w:pPr>
        <w:spacing w:line="360" w:lineRule="auto"/>
        <w:ind w:firstLine="708"/>
        <w:jc w:val="both"/>
      </w:pPr>
      <w:r w:rsidRPr="0001058F">
        <w:t>Дигиталните валути представляват нова и динамична област във финансовата система, която има потенциала да промени фундаментално начина, по който се извършват транзакции, съхранява стойност и се управляват финансови ресурси. Настоящото изследване ще анализира същността и характеристиките на дигиталните валути, като разгледа тяхното въздействие върху глобалната икономика и финансовата стабилност. Основният фокус ще бъде поставен върху различните видове дигитални валути, включително криптовалути, стейбълкойни и цифрови валути на централните банки, като се анализират техните приложения, предимства и предизвикателства. Също така, изследването се стреми да оцени регулаторните и технологични аспекти, които играят ключова роля за тяхното въвеждане и приемане.</w:t>
      </w:r>
    </w:p>
    <w:p w14:paraId="79DD8FDB" w14:textId="77777777" w:rsidR="00F7143E" w:rsidRPr="00F7143E" w:rsidRDefault="00F7143E" w:rsidP="00F7143E">
      <w:pPr>
        <w:spacing w:line="360" w:lineRule="auto"/>
        <w:ind w:firstLine="708"/>
        <w:jc w:val="both"/>
      </w:pPr>
      <w:r w:rsidRPr="00F7143E">
        <w:t>В условията на ускорена дигитализация на икономиката и нарастваща роля на електронните разплащания, развитието на нови форми на пари се превръща в ключов въпрос за съвременните финансови системи. През последните години се наблюдава значителен ръст на безкасовите плащания, както и засилено навлизане на частни дигитални решения, включително криптовалути и финтех платформи. Тези процеси поставят нови предизвикателства пред централните банки, свързани със запазването на паричния суверенитет, гарантирането на сигурността на платежните системи и осигуряването на равнопоставен достъп до финансови услуги. В този контекст разработването на дигиталното евро от Европейската централна банка придобива особена актуалност, тъй като представлява стратегически отговор на глобалните тенденции в областта на дигиталните финанси и трансформацията на платежната инфраструктура в Европейския съюз.</w:t>
      </w:r>
    </w:p>
    <w:p w14:paraId="43E4B9F9" w14:textId="77777777" w:rsidR="00F7143E" w:rsidRPr="00F7143E" w:rsidRDefault="00F7143E" w:rsidP="00F7143E">
      <w:pPr>
        <w:spacing w:line="360" w:lineRule="auto"/>
        <w:ind w:firstLine="708"/>
        <w:jc w:val="both"/>
      </w:pPr>
      <w:r w:rsidRPr="00F7143E">
        <w:t>Актуалността на темата се обуславя от необходимостта от адаптиране на европейската платежна система към новите технологични и икономически реалности, както и от стремежа към повишаване на нейната ефективност, сигурност, достъпност и стратегическа автономия. Нарастващата зависимост от външни доставчици на платежни услуги, съществуващите различия в достъпа до дигитални финансови инструменти и увеличаващите се рискове от киберзаплахи допълнително подчертават значението на изследването на потенциала на дигиталното евро като инструмент за укрепване на платежната система.</w:t>
      </w:r>
    </w:p>
    <w:p w14:paraId="38BF5136" w14:textId="77777777" w:rsidR="00F7143E" w:rsidRPr="00F7143E" w:rsidRDefault="00F7143E" w:rsidP="00F7143E">
      <w:pPr>
        <w:spacing w:line="360" w:lineRule="auto"/>
        <w:ind w:firstLine="708"/>
        <w:jc w:val="both"/>
      </w:pPr>
      <w:r w:rsidRPr="00F7143E">
        <w:t xml:space="preserve">Обект на настоящото изследване е европейската платежна система като съвкупност от институции, инструменти и механизми за извършване на плащания в рамките на Европейския съюз. Предмет на изследването е ролята на дигиталното евро </w:t>
      </w:r>
      <w:r w:rsidRPr="00F7143E">
        <w:lastRenderedPageBreak/>
        <w:t>като фактор за повишаване на ефективността, сигурността, достъпността и стратегическата автономия на тази система.</w:t>
      </w:r>
    </w:p>
    <w:p w14:paraId="1E9B5099" w14:textId="77777777" w:rsidR="00F7143E" w:rsidRPr="0001058F" w:rsidRDefault="00F7143E" w:rsidP="00F7143E">
      <w:pPr>
        <w:spacing w:line="360" w:lineRule="auto"/>
        <w:ind w:firstLine="708"/>
        <w:jc w:val="both"/>
      </w:pPr>
      <w:r w:rsidRPr="00F7143E">
        <w:t>Основната цел на изследването е да се анализира потенциалът на дигиталното евро за укрепване на европейската платежна система и да се оцени неговото въздействие върху ключовите ѝ характеристики. За постигането на тази цел се поставят следните изследователски задачи:</w:t>
      </w:r>
    </w:p>
    <w:p w14:paraId="14CC7091" w14:textId="3977CE0B" w:rsidR="00F7143E" w:rsidRPr="00F7143E" w:rsidRDefault="00F7143E" w:rsidP="00F7143E">
      <w:pPr>
        <w:numPr>
          <w:ilvl w:val="0"/>
          <w:numId w:val="21"/>
        </w:numPr>
        <w:spacing w:line="360" w:lineRule="auto"/>
        <w:jc w:val="both"/>
      </w:pPr>
      <w:r w:rsidRPr="0001058F">
        <w:t>Д</w:t>
      </w:r>
      <w:r w:rsidRPr="00F7143E">
        <w:t>а се изяснят теоретичните основи и същността на дигиталните валути, да се анализират техните основни видове и да се изследва ролята им в развитието на съвременните платежни системи;</w:t>
      </w:r>
    </w:p>
    <w:p w14:paraId="02071B4F" w14:textId="5924536A" w:rsidR="00F7143E" w:rsidRPr="00F7143E" w:rsidRDefault="00F7143E" w:rsidP="00F7143E">
      <w:pPr>
        <w:numPr>
          <w:ilvl w:val="0"/>
          <w:numId w:val="21"/>
        </w:numPr>
        <w:spacing w:line="360" w:lineRule="auto"/>
        <w:jc w:val="both"/>
      </w:pPr>
      <w:r w:rsidRPr="0001058F">
        <w:t>Д</w:t>
      </w:r>
      <w:r w:rsidRPr="00F7143E">
        <w:t>а се разгледа значението на Европейската централна банка за развитието на дигиталните плащания и да се анализират концепцията, дизайнът и регулаторната рамка на дигиталното евро;</w:t>
      </w:r>
    </w:p>
    <w:p w14:paraId="65AF54C1" w14:textId="76D3C142" w:rsidR="00F7143E" w:rsidRPr="00F7143E" w:rsidRDefault="00F7143E" w:rsidP="00F7143E">
      <w:pPr>
        <w:numPr>
          <w:ilvl w:val="0"/>
          <w:numId w:val="21"/>
        </w:numPr>
        <w:spacing w:line="360" w:lineRule="auto"/>
        <w:jc w:val="both"/>
      </w:pPr>
      <w:r w:rsidRPr="0001058F">
        <w:t>Д</w:t>
      </w:r>
      <w:r w:rsidRPr="00F7143E">
        <w:t>а се разработи методология за емпирично изследване и да се извърши анализ на въздействието на дигиталното евро върху ефективността, сигурността, достъпността и стратегическата автономия на европейската платежна система, като се формулират съответните изводи и препоръки.</w:t>
      </w:r>
    </w:p>
    <w:p w14:paraId="6A0127DA" w14:textId="77777777" w:rsidR="00F7143E" w:rsidRPr="00F7143E" w:rsidRDefault="00F7143E" w:rsidP="00F7143E">
      <w:pPr>
        <w:spacing w:line="360" w:lineRule="auto"/>
        <w:ind w:firstLine="708"/>
        <w:jc w:val="both"/>
      </w:pPr>
      <w:r w:rsidRPr="00F7143E">
        <w:t>Основната теза на изследването е, че дигиталното евро има потенциал да се превърне в ключов инструмент за укрепване на европейската платежна система чрез повишаване на нейната ефективност, сигурност, достъпност и стратегическа автономия, като същевременно допринася за намаляване на зависимостта от външни платежни инфраструктури и за засилване на финансовия суверенитет на Европейския съюз.</w:t>
      </w:r>
    </w:p>
    <w:p w14:paraId="4962C5B0" w14:textId="07B3EDC2" w:rsidR="00F7143E" w:rsidRPr="00F7143E" w:rsidRDefault="00F7143E" w:rsidP="00F7143E">
      <w:pPr>
        <w:spacing w:line="360" w:lineRule="auto"/>
        <w:ind w:firstLine="708"/>
        <w:jc w:val="both"/>
      </w:pPr>
      <w:r w:rsidRPr="00F7143E">
        <w:t xml:space="preserve">За реализиране на поставената цел и задачи в изследването </w:t>
      </w:r>
      <w:r w:rsidRPr="0001058F">
        <w:t xml:space="preserve">е приложен </w:t>
      </w:r>
      <w:r w:rsidRPr="00F7143E">
        <w:t>анализ на научна литература и нормативни документи с цел изясняване на теоретичната рамка на изследването. Използван е сравнителен метод за съпоставяне на различни платежни инструменти и оценка на тяхната ефективност и сигурност. Прил</w:t>
      </w:r>
      <w:r w:rsidRPr="0001058F">
        <w:t>ожен</w:t>
      </w:r>
      <w:r w:rsidRPr="00F7143E">
        <w:t xml:space="preserve"> е </w:t>
      </w:r>
      <w:r w:rsidRPr="0001058F">
        <w:t xml:space="preserve">и дескриптивен </w:t>
      </w:r>
      <w:r w:rsidRPr="00F7143E">
        <w:t>статистически анализ на данни от официални източници като Европейската централна банка и Eurostat с цел извеждане на емпирични зависимости и тенденции.</w:t>
      </w:r>
      <w:r w:rsidRPr="0001058F">
        <w:t xml:space="preserve"> Също така</w:t>
      </w:r>
      <w:r w:rsidRPr="00F7143E">
        <w:t xml:space="preserve"> е използван системен подход, който позволява разглеждането на платежната система като цялостна структура, както и аналитико-синтетичен метод за формулиране на обобщения и изводи.</w:t>
      </w:r>
    </w:p>
    <w:p w14:paraId="352DC74F" w14:textId="77777777" w:rsidR="00F7143E" w:rsidRPr="0001058F" w:rsidRDefault="00F7143E" w:rsidP="00524BD6">
      <w:pPr>
        <w:spacing w:line="360" w:lineRule="auto"/>
        <w:ind w:firstLine="708"/>
        <w:jc w:val="both"/>
      </w:pPr>
    </w:p>
    <w:p w14:paraId="2D68708A" w14:textId="77777777" w:rsidR="00F7143E" w:rsidRPr="0001058F" w:rsidRDefault="00F7143E">
      <w:pPr>
        <w:spacing w:after="200" w:line="276" w:lineRule="auto"/>
        <w:rPr>
          <w:b/>
          <w:bCs/>
        </w:rPr>
      </w:pPr>
      <w:r w:rsidRPr="0001058F">
        <w:rPr>
          <w:b/>
          <w:bCs/>
        </w:rPr>
        <w:br w:type="page"/>
      </w:r>
    </w:p>
    <w:p w14:paraId="7AEFF0EF" w14:textId="00B4A69C" w:rsidR="00303CD2" w:rsidRPr="0001058F" w:rsidRDefault="00303CD2" w:rsidP="00524BD6">
      <w:pPr>
        <w:spacing w:line="360" w:lineRule="auto"/>
        <w:ind w:firstLine="708"/>
        <w:jc w:val="both"/>
        <w:rPr>
          <w:b/>
          <w:bCs/>
        </w:rPr>
      </w:pPr>
      <w:r w:rsidRPr="0001058F">
        <w:rPr>
          <w:b/>
          <w:bCs/>
        </w:rPr>
        <w:lastRenderedPageBreak/>
        <w:t>Първа глава. Теоретични аспекти на дигиталните валути</w:t>
      </w:r>
    </w:p>
    <w:p w14:paraId="6DD11437" w14:textId="0EB68B64" w:rsidR="00886453" w:rsidRPr="0001058F" w:rsidRDefault="00303CD2" w:rsidP="00524BD6">
      <w:pPr>
        <w:spacing w:line="360" w:lineRule="auto"/>
        <w:ind w:firstLine="708"/>
        <w:jc w:val="both"/>
        <w:rPr>
          <w:b/>
          <w:bCs/>
        </w:rPr>
      </w:pPr>
      <w:r w:rsidRPr="0001058F">
        <w:rPr>
          <w:b/>
          <w:bCs/>
        </w:rPr>
        <w:t xml:space="preserve">1.1. </w:t>
      </w:r>
      <w:r w:rsidR="00886453" w:rsidRPr="0001058F">
        <w:rPr>
          <w:b/>
          <w:bCs/>
        </w:rPr>
        <w:t>Дефиниция и характеристики на дигиталните валути</w:t>
      </w:r>
    </w:p>
    <w:p w14:paraId="317A5DDB" w14:textId="1A60D9AC" w:rsidR="00886453" w:rsidRPr="0001058F" w:rsidRDefault="00F7143E" w:rsidP="00886453">
      <w:pPr>
        <w:spacing w:line="360" w:lineRule="auto"/>
        <w:ind w:firstLine="708"/>
        <w:jc w:val="both"/>
      </w:pPr>
      <w:r w:rsidRPr="0001058F">
        <w:t>Дигиталните валути представляват форма на парични средства, които съществуват изцяло в електронна среда и нямат физическо проявление под формата на банкноти или монети. Те функционират чрез използването на съвременни технологични решения, включително блокчейн и други криптографски механизми, които осигуряват сигурността на трансакциите и позволяват поддържането както на децентрализирани, така и на централизирани модели на управление</w:t>
      </w:r>
      <w:r w:rsidR="00524BD6" w:rsidRPr="0001058F">
        <w:rPr>
          <w:rStyle w:val="FootnoteReference"/>
        </w:rPr>
        <w:footnoteReference w:id="1"/>
      </w:r>
      <w:r w:rsidR="00524BD6" w:rsidRPr="0001058F">
        <w:t>.</w:t>
      </w:r>
    </w:p>
    <w:p w14:paraId="55BF21C6" w14:textId="287E4AD1" w:rsidR="00277D85" w:rsidRDefault="00824F3C" w:rsidP="00886453">
      <w:pPr>
        <w:spacing w:line="360" w:lineRule="auto"/>
        <w:ind w:firstLine="708"/>
        <w:jc w:val="both"/>
      </w:pPr>
      <w:r w:rsidRPr="00824F3C">
        <w:t>Характерните особености на дигиталните валути се проявяват в тяхната способност да трансформират традиционните финансови процеси чрез внедряване на нови технологични решения и модели на взаимодействие. Една от най-съществените им характеристики е високата степен на глобална достъпност, която позволява на потребители от различни географски региони да участват в икономическия обмен при наличие на интернет свързаност. Това създава предпоставки за по-широко финансово включване, особено в региони с ограничен достъп до традиционни банкови услуги. В допълнение, възможността за децентрализирано управление при част от дигиталните валути, особено криптовалутите, води до намаляване на зависимостта от централизирани институции и предоставя по-голяма автономност на потребителите по отношение на управлението на техните средства</w:t>
      </w:r>
      <w:r w:rsidR="00277D85" w:rsidRPr="0001058F">
        <w:rPr>
          <w:rStyle w:val="FootnoteReference"/>
        </w:rPr>
        <w:footnoteReference w:id="2"/>
      </w:r>
      <w:r w:rsidR="00277D85" w:rsidRPr="0001058F">
        <w:t xml:space="preserve">. </w:t>
      </w:r>
    </w:p>
    <w:p w14:paraId="70B27D6D" w14:textId="77777777" w:rsidR="00824F3C" w:rsidRPr="00824F3C" w:rsidRDefault="00824F3C" w:rsidP="00824F3C">
      <w:pPr>
        <w:spacing w:line="360" w:lineRule="auto"/>
        <w:ind w:firstLine="708"/>
        <w:jc w:val="both"/>
        <w:rPr>
          <w:lang w:val="en-GB"/>
        </w:rPr>
      </w:pPr>
      <w:proofErr w:type="spellStart"/>
      <w:r w:rsidRPr="00824F3C">
        <w:rPr>
          <w:lang w:val="en-GB"/>
        </w:rPr>
        <w:t>Друг</w:t>
      </w:r>
      <w:proofErr w:type="spellEnd"/>
      <w:r w:rsidRPr="00824F3C">
        <w:rPr>
          <w:lang w:val="en-GB"/>
        </w:rPr>
        <w:t xml:space="preserve"> </w:t>
      </w:r>
      <w:proofErr w:type="spellStart"/>
      <w:r w:rsidRPr="00824F3C">
        <w:rPr>
          <w:lang w:val="en-GB"/>
        </w:rPr>
        <w:t>важен</w:t>
      </w:r>
      <w:proofErr w:type="spellEnd"/>
      <w:r w:rsidRPr="00824F3C">
        <w:rPr>
          <w:lang w:val="en-GB"/>
        </w:rPr>
        <w:t xml:space="preserve"> </w:t>
      </w:r>
      <w:proofErr w:type="spellStart"/>
      <w:r w:rsidRPr="00824F3C">
        <w:rPr>
          <w:lang w:val="en-GB"/>
        </w:rPr>
        <w:t>аспект</w:t>
      </w:r>
      <w:proofErr w:type="spellEnd"/>
      <w:r w:rsidRPr="00824F3C">
        <w:rPr>
          <w:lang w:val="en-GB"/>
        </w:rPr>
        <w:t xml:space="preserve"> е </w:t>
      </w:r>
      <w:proofErr w:type="spellStart"/>
      <w:r w:rsidRPr="00824F3C">
        <w:rPr>
          <w:lang w:val="en-GB"/>
        </w:rPr>
        <w:t>програмируемостта</w:t>
      </w:r>
      <w:proofErr w:type="spellEnd"/>
      <w:r w:rsidRPr="00824F3C">
        <w:rPr>
          <w:lang w:val="en-GB"/>
        </w:rPr>
        <w:t xml:space="preserve">, </w:t>
      </w:r>
      <w:proofErr w:type="spellStart"/>
      <w:r w:rsidRPr="00824F3C">
        <w:rPr>
          <w:lang w:val="en-GB"/>
        </w:rPr>
        <w:t>която</w:t>
      </w:r>
      <w:proofErr w:type="spellEnd"/>
      <w:r w:rsidRPr="00824F3C">
        <w:rPr>
          <w:lang w:val="en-GB"/>
        </w:rPr>
        <w:t xml:space="preserve"> </w:t>
      </w:r>
      <w:proofErr w:type="spellStart"/>
      <w:r w:rsidRPr="00824F3C">
        <w:rPr>
          <w:lang w:val="en-GB"/>
        </w:rPr>
        <w:t>се</w:t>
      </w:r>
      <w:proofErr w:type="spellEnd"/>
      <w:r w:rsidRPr="00824F3C">
        <w:rPr>
          <w:lang w:val="en-GB"/>
        </w:rPr>
        <w:t xml:space="preserve"> </w:t>
      </w:r>
      <w:proofErr w:type="spellStart"/>
      <w:r w:rsidRPr="00824F3C">
        <w:rPr>
          <w:lang w:val="en-GB"/>
        </w:rPr>
        <w:t>реализира</w:t>
      </w:r>
      <w:proofErr w:type="spellEnd"/>
      <w:r w:rsidRPr="00824F3C">
        <w:rPr>
          <w:lang w:val="en-GB"/>
        </w:rPr>
        <w:t xml:space="preserve"> </w:t>
      </w:r>
      <w:proofErr w:type="spellStart"/>
      <w:r w:rsidRPr="00824F3C">
        <w:rPr>
          <w:lang w:val="en-GB"/>
        </w:rPr>
        <w:t>чрез</w:t>
      </w:r>
      <w:proofErr w:type="spellEnd"/>
      <w:r w:rsidRPr="00824F3C">
        <w:rPr>
          <w:lang w:val="en-GB"/>
        </w:rPr>
        <w:t xml:space="preserve"> </w:t>
      </w:r>
      <w:proofErr w:type="spellStart"/>
      <w:r w:rsidRPr="00824F3C">
        <w:rPr>
          <w:lang w:val="en-GB"/>
        </w:rPr>
        <w:t>използването</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интелигентни</w:t>
      </w:r>
      <w:proofErr w:type="spellEnd"/>
      <w:r w:rsidRPr="00824F3C">
        <w:rPr>
          <w:lang w:val="en-GB"/>
        </w:rPr>
        <w:t xml:space="preserve"> </w:t>
      </w:r>
      <w:proofErr w:type="spellStart"/>
      <w:r w:rsidRPr="00824F3C">
        <w:rPr>
          <w:lang w:val="en-GB"/>
        </w:rPr>
        <w:t>договори</w:t>
      </w:r>
      <w:proofErr w:type="spellEnd"/>
      <w:r w:rsidRPr="00824F3C">
        <w:rPr>
          <w:lang w:val="en-GB"/>
        </w:rPr>
        <w:t xml:space="preserve">. </w:t>
      </w:r>
      <w:proofErr w:type="spellStart"/>
      <w:r w:rsidRPr="00824F3C">
        <w:rPr>
          <w:lang w:val="en-GB"/>
        </w:rPr>
        <w:t>Тази</w:t>
      </w:r>
      <w:proofErr w:type="spellEnd"/>
      <w:r w:rsidRPr="00824F3C">
        <w:rPr>
          <w:lang w:val="en-GB"/>
        </w:rPr>
        <w:t xml:space="preserve"> </w:t>
      </w:r>
      <w:proofErr w:type="spellStart"/>
      <w:r w:rsidRPr="00824F3C">
        <w:rPr>
          <w:lang w:val="en-GB"/>
        </w:rPr>
        <w:t>характеристика</w:t>
      </w:r>
      <w:proofErr w:type="spellEnd"/>
      <w:r w:rsidRPr="00824F3C">
        <w:rPr>
          <w:lang w:val="en-GB"/>
        </w:rPr>
        <w:t xml:space="preserve"> </w:t>
      </w:r>
      <w:proofErr w:type="spellStart"/>
      <w:r w:rsidRPr="00824F3C">
        <w:rPr>
          <w:lang w:val="en-GB"/>
        </w:rPr>
        <w:t>позволява</w:t>
      </w:r>
      <w:proofErr w:type="spellEnd"/>
      <w:r w:rsidRPr="00824F3C">
        <w:rPr>
          <w:lang w:val="en-GB"/>
        </w:rPr>
        <w:t xml:space="preserve"> </w:t>
      </w:r>
      <w:proofErr w:type="spellStart"/>
      <w:r w:rsidRPr="00824F3C">
        <w:rPr>
          <w:lang w:val="en-GB"/>
        </w:rPr>
        <w:t>автоматизирано</w:t>
      </w:r>
      <w:proofErr w:type="spellEnd"/>
      <w:r w:rsidRPr="00824F3C">
        <w:rPr>
          <w:lang w:val="en-GB"/>
        </w:rPr>
        <w:t xml:space="preserve"> </w:t>
      </w:r>
      <w:proofErr w:type="spellStart"/>
      <w:r w:rsidRPr="00824F3C">
        <w:rPr>
          <w:lang w:val="en-GB"/>
        </w:rPr>
        <w:t>изпълнение</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предварително</w:t>
      </w:r>
      <w:proofErr w:type="spellEnd"/>
      <w:r w:rsidRPr="00824F3C">
        <w:rPr>
          <w:lang w:val="en-GB"/>
        </w:rPr>
        <w:t xml:space="preserve"> </w:t>
      </w:r>
      <w:proofErr w:type="spellStart"/>
      <w:r w:rsidRPr="00824F3C">
        <w:rPr>
          <w:lang w:val="en-GB"/>
        </w:rPr>
        <w:t>зададени</w:t>
      </w:r>
      <w:proofErr w:type="spellEnd"/>
      <w:r w:rsidRPr="00824F3C">
        <w:rPr>
          <w:lang w:val="en-GB"/>
        </w:rPr>
        <w:t xml:space="preserve"> </w:t>
      </w:r>
      <w:proofErr w:type="spellStart"/>
      <w:r w:rsidRPr="00824F3C">
        <w:rPr>
          <w:lang w:val="en-GB"/>
        </w:rPr>
        <w:t>условия</w:t>
      </w:r>
      <w:proofErr w:type="spellEnd"/>
      <w:r w:rsidRPr="00824F3C">
        <w:rPr>
          <w:lang w:val="en-GB"/>
        </w:rPr>
        <w:t xml:space="preserve"> </w:t>
      </w:r>
      <w:proofErr w:type="spellStart"/>
      <w:r w:rsidRPr="00824F3C">
        <w:rPr>
          <w:lang w:val="en-GB"/>
        </w:rPr>
        <w:t>при</w:t>
      </w:r>
      <w:proofErr w:type="spellEnd"/>
      <w:r w:rsidRPr="00824F3C">
        <w:rPr>
          <w:lang w:val="en-GB"/>
        </w:rPr>
        <w:t xml:space="preserve"> </w:t>
      </w:r>
      <w:proofErr w:type="spellStart"/>
      <w:r w:rsidRPr="00824F3C">
        <w:rPr>
          <w:lang w:val="en-GB"/>
        </w:rPr>
        <w:t>извършване</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трансакции</w:t>
      </w:r>
      <w:proofErr w:type="spellEnd"/>
      <w:r w:rsidRPr="00824F3C">
        <w:rPr>
          <w:lang w:val="en-GB"/>
        </w:rPr>
        <w:t xml:space="preserve">, </w:t>
      </w:r>
      <w:proofErr w:type="spellStart"/>
      <w:r w:rsidRPr="00824F3C">
        <w:rPr>
          <w:lang w:val="en-GB"/>
        </w:rPr>
        <w:t>което</w:t>
      </w:r>
      <w:proofErr w:type="spellEnd"/>
      <w:r w:rsidRPr="00824F3C">
        <w:rPr>
          <w:lang w:val="en-GB"/>
        </w:rPr>
        <w:t xml:space="preserve"> </w:t>
      </w:r>
      <w:proofErr w:type="spellStart"/>
      <w:r w:rsidRPr="00824F3C">
        <w:rPr>
          <w:lang w:val="en-GB"/>
        </w:rPr>
        <w:t>значително</w:t>
      </w:r>
      <w:proofErr w:type="spellEnd"/>
      <w:r w:rsidRPr="00824F3C">
        <w:rPr>
          <w:lang w:val="en-GB"/>
        </w:rPr>
        <w:t xml:space="preserve"> </w:t>
      </w:r>
      <w:proofErr w:type="spellStart"/>
      <w:r w:rsidRPr="00824F3C">
        <w:rPr>
          <w:lang w:val="en-GB"/>
        </w:rPr>
        <w:t>повишава</w:t>
      </w:r>
      <w:proofErr w:type="spellEnd"/>
      <w:r w:rsidRPr="00824F3C">
        <w:rPr>
          <w:lang w:val="en-GB"/>
        </w:rPr>
        <w:t xml:space="preserve"> </w:t>
      </w:r>
      <w:proofErr w:type="spellStart"/>
      <w:r w:rsidRPr="00824F3C">
        <w:rPr>
          <w:lang w:val="en-GB"/>
        </w:rPr>
        <w:t>ефективността</w:t>
      </w:r>
      <w:proofErr w:type="spellEnd"/>
      <w:r w:rsidRPr="00824F3C">
        <w:rPr>
          <w:lang w:val="en-GB"/>
        </w:rPr>
        <w:t xml:space="preserve"> и </w:t>
      </w:r>
      <w:proofErr w:type="spellStart"/>
      <w:r w:rsidRPr="00824F3C">
        <w:rPr>
          <w:lang w:val="en-GB"/>
        </w:rPr>
        <w:t>надеждността</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финансовите</w:t>
      </w:r>
      <w:proofErr w:type="spellEnd"/>
      <w:r w:rsidRPr="00824F3C">
        <w:rPr>
          <w:lang w:val="en-GB"/>
        </w:rPr>
        <w:t xml:space="preserve"> </w:t>
      </w:r>
      <w:proofErr w:type="spellStart"/>
      <w:r w:rsidRPr="00824F3C">
        <w:rPr>
          <w:lang w:val="en-GB"/>
        </w:rPr>
        <w:t>операции</w:t>
      </w:r>
      <w:proofErr w:type="spellEnd"/>
      <w:r w:rsidRPr="00824F3C">
        <w:rPr>
          <w:lang w:val="en-GB"/>
        </w:rPr>
        <w:t xml:space="preserve">. В </w:t>
      </w:r>
      <w:proofErr w:type="spellStart"/>
      <w:r w:rsidRPr="00824F3C">
        <w:rPr>
          <w:lang w:val="en-GB"/>
        </w:rPr>
        <w:t>резултат</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това</w:t>
      </w:r>
      <w:proofErr w:type="spellEnd"/>
      <w:r w:rsidRPr="00824F3C">
        <w:rPr>
          <w:lang w:val="en-GB"/>
        </w:rPr>
        <w:t xml:space="preserve"> </w:t>
      </w:r>
      <w:proofErr w:type="spellStart"/>
      <w:r w:rsidRPr="00824F3C">
        <w:rPr>
          <w:lang w:val="en-GB"/>
        </w:rPr>
        <w:t>дигиталните</w:t>
      </w:r>
      <w:proofErr w:type="spellEnd"/>
      <w:r w:rsidRPr="00824F3C">
        <w:rPr>
          <w:lang w:val="en-GB"/>
        </w:rPr>
        <w:t xml:space="preserve"> </w:t>
      </w:r>
      <w:proofErr w:type="spellStart"/>
      <w:r w:rsidRPr="00824F3C">
        <w:rPr>
          <w:lang w:val="en-GB"/>
        </w:rPr>
        <w:t>валути</w:t>
      </w:r>
      <w:proofErr w:type="spellEnd"/>
      <w:r w:rsidRPr="00824F3C">
        <w:rPr>
          <w:lang w:val="en-GB"/>
        </w:rPr>
        <w:t xml:space="preserve"> </w:t>
      </w:r>
      <w:proofErr w:type="spellStart"/>
      <w:r w:rsidRPr="00824F3C">
        <w:rPr>
          <w:lang w:val="en-GB"/>
        </w:rPr>
        <w:t>могат</w:t>
      </w:r>
      <w:proofErr w:type="spellEnd"/>
      <w:r w:rsidRPr="00824F3C">
        <w:rPr>
          <w:lang w:val="en-GB"/>
        </w:rPr>
        <w:t xml:space="preserve"> </w:t>
      </w:r>
      <w:proofErr w:type="spellStart"/>
      <w:r w:rsidRPr="00824F3C">
        <w:rPr>
          <w:lang w:val="en-GB"/>
        </w:rPr>
        <w:t>да</w:t>
      </w:r>
      <w:proofErr w:type="spellEnd"/>
      <w:r w:rsidRPr="00824F3C">
        <w:rPr>
          <w:lang w:val="en-GB"/>
        </w:rPr>
        <w:t xml:space="preserve"> </w:t>
      </w:r>
      <w:proofErr w:type="spellStart"/>
      <w:r w:rsidRPr="00824F3C">
        <w:rPr>
          <w:lang w:val="en-GB"/>
        </w:rPr>
        <w:t>се</w:t>
      </w:r>
      <w:proofErr w:type="spellEnd"/>
      <w:r w:rsidRPr="00824F3C">
        <w:rPr>
          <w:lang w:val="en-GB"/>
        </w:rPr>
        <w:t xml:space="preserve"> </w:t>
      </w:r>
      <w:proofErr w:type="spellStart"/>
      <w:r w:rsidRPr="00824F3C">
        <w:rPr>
          <w:lang w:val="en-GB"/>
        </w:rPr>
        <w:t>използват</w:t>
      </w:r>
      <w:proofErr w:type="spellEnd"/>
      <w:r w:rsidRPr="00824F3C">
        <w:rPr>
          <w:lang w:val="en-GB"/>
        </w:rPr>
        <w:t xml:space="preserve"> </w:t>
      </w:r>
      <w:proofErr w:type="spellStart"/>
      <w:r w:rsidRPr="00824F3C">
        <w:rPr>
          <w:lang w:val="en-GB"/>
        </w:rPr>
        <w:t>не</w:t>
      </w:r>
      <w:proofErr w:type="spellEnd"/>
      <w:r w:rsidRPr="00824F3C">
        <w:rPr>
          <w:lang w:val="en-GB"/>
        </w:rPr>
        <w:t xml:space="preserve"> </w:t>
      </w:r>
      <w:proofErr w:type="spellStart"/>
      <w:r w:rsidRPr="00824F3C">
        <w:rPr>
          <w:lang w:val="en-GB"/>
        </w:rPr>
        <w:t>само</w:t>
      </w:r>
      <w:proofErr w:type="spellEnd"/>
      <w:r w:rsidRPr="00824F3C">
        <w:rPr>
          <w:lang w:val="en-GB"/>
        </w:rPr>
        <w:t xml:space="preserve"> </w:t>
      </w:r>
      <w:proofErr w:type="spellStart"/>
      <w:r w:rsidRPr="00824F3C">
        <w:rPr>
          <w:lang w:val="en-GB"/>
        </w:rPr>
        <w:t>като</w:t>
      </w:r>
      <w:proofErr w:type="spellEnd"/>
      <w:r w:rsidRPr="00824F3C">
        <w:rPr>
          <w:lang w:val="en-GB"/>
        </w:rPr>
        <w:t xml:space="preserve"> </w:t>
      </w:r>
      <w:proofErr w:type="spellStart"/>
      <w:r w:rsidRPr="00824F3C">
        <w:rPr>
          <w:lang w:val="en-GB"/>
        </w:rPr>
        <w:t>средство</w:t>
      </w:r>
      <w:proofErr w:type="spellEnd"/>
      <w:r w:rsidRPr="00824F3C">
        <w:rPr>
          <w:lang w:val="en-GB"/>
        </w:rPr>
        <w:t xml:space="preserve"> </w:t>
      </w:r>
      <w:proofErr w:type="spellStart"/>
      <w:r w:rsidRPr="00824F3C">
        <w:rPr>
          <w:lang w:val="en-GB"/>
        </w:rPr>
        <w:t>за</w:t>
      </w:r>
      <w:proofErr w:type="spellEnd"/>
      <w:r w:rsidRPr="00824F3C">
        <w:rPr>
          <w:lang w:val="en-GB"/>
        </w:rPr>
        <w:t xml:space="preserve"> </w:t>
      </w:r>
      <w:proofErr w:type="spellStart"/>
      <w:r w:rsidRPr="00824F3C">
        <w:rPr>
          <w:lang w:val="en-GB"/>
        </w:rPr>
        <w:t>разплащане</w:t>
      </w:r>
      <w:proofErr w:type="spellEnd"/>
      <w:r w:rsidRPr="00824F3C">
        <w:rPr>
          <w:lang w:val="en-GB"/>
        </w:rPr>
        <w:t xml:space="preserve">, </w:t>
      </w:r>
      <w:proofErr w:type="spellStart"/>
      <w:r w:rsidRPr="00824F3C">
        <w:rPr>
          <w:lang w:val="en-GB"/>
        </w:rPr>
        <w:t>но</w:t>
      </w:r>
      <w:proofErr w:type="spellEnd"/>
      <w:r w:rsidRPr="00824F3C">
        <w:rPr>
          <w:lang w:val="en-GB"/>
        </w:rPr>
        <w:t xml:space="preserve"> и </w:t>
      </w:r>
      <w:proofErr w:type="spellStart"/>
      <w:r w:rsidRPr="00824F3C">
        <w:rPr>
          <w:lang w:val="en-GB"/>
        </w:rPr>
        <w:t>като</w:t>
      </w:r>
      <w:proofErr w:type="spellEnd"/>
      <w:r w:rsidRPr="00824F3C">
        <w:rPr>
          <w:lang w:val="en-GB"/>
        </w:rPr>
        <w:t xml:space="preserve"> </w:t>
      </w:r>
      <w:proofErr w:type="spellStart"/>
      <w:r w:rsidRPr="00824F3C">
        <w:rPr>
          <w:lang w:val="en-GB"/>
        </w:rPr>
        <w:t>платформа</w:t>
      </w:r>
      <w:proofErr w:type="spellEnd"/>
      <w:r w:rsidRPr="00824F3C">
        <w:rPr>
          <w:lang w:val="en-GB"/>
        </w:rPr>
        <w:t xml:space="preserve"> </w:t>
      </w:r>
      <w:proofErr w:type="spellStart"/>
      <w:r w:rsidRPr="00824F3C">
        <w:rPr>
          <w:lang w:val="en-GB"/>
        </w:rPr>
        <w:t>за</w:t>
      </w:r>
      <w:proofErr w:type="spellEnd"/>
      <w:r w:rsidRPr="00824F3C">
        <w:rPr>
          <w:lang w:val="en-GB"/>
        </w:rPr>
        <w:t xml:space="preserve"> </w:t>
      </w:r>
      <w:proofErr w:type="spellStart"/>
      <w:r w:rsidRPr="00824F3C">
        <w:rPr>
          <w:lang w:val="en-GB"/>
        </w:rPr>
        <w:t>изграждане</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сложни</w:t>
      </w:r>
      <w:proofErr w:type="spellEnd"/>
      <w:r w:rsidRPr="00824F3C">
        <w:rPr>
          <w:lang w:val="en-GB"/>
        </w:rPr>
        <w:t xml:space="preserve"> </w:t>
      </w:r>
      <w:proofErr w:type="spellStart"/>
      <w:r w:rsidRPr="00824F3C">
        <w:rPr>
          <w:lang w:val="en-GB"/>
        </w:rPr>
        <w:t>финансови</w:t>
      </w:r>
      <w:proofErr w:type="spellEnd"/>
      <w:r w:rsidRPr="00824F3C">
        <w:rPr>
          <w:lang w:val="en-GB"/>
        </w:rPr>
        <w:t xml:space="preserve"> и </w:t>
      </w:r>
      <w:proofErr w:type="spellStart"/>
      <w:r w:rsidRPr="00824F3C">
        <w:rPr>
          <w:lang w:val="en-GB"/>
        </w:rPr>
        <w:t>бизнес</w:t>
      </w:r>
      <w:proofErr w:type="spellEnd"/>
      <w:r w:rsidRPr="00824F3C">
        <w:rPr>
          <w:lang w:val="en-GB"/>
        </w:rPr>
        <w:t xml:space="preserve"> </w:t>
      </w:r>
      <w:proofErr w:type="spellStart"/>
      <w:r w:rsidRPr="00824F3C">
        <w:rPr>
          <w:lang w:val="en-GB"/>
        </w:rPr>
        <w:t>приложения</w:t>
      </w:r>
      <w:proofErr w:type="spellEnd"/>
      <w:r w:rsidRPr="00824F3C">
        <w:rPr>
          <w:lang w:val="en-GB"/>
        </w:rPr>
        <w:t xml:space="preserve">, </w:t>
      </w:r>
      <w:proofErr w:type="spellStart"/>
      <w:r w:rsidRPr="00824F3C">
        <w:rPr>
          <w:lang w:val="en-GB"/>
        </w:rPr>
        <w:t>включително</w:t>
      </w:r>
      <w:proofErr w:type="spellEnd"/>
      <w:r w:rsidRPr="00824F3C">
        <w:rPr>
          <w:lang w:val="en-GB"/>
        </w:rPr>
        <w:t xml:space="preserve"> в </w:t>
      </w:r>
      <w:proofErr w:type="spellStart"/>
      <w:r w:rsidRPr="00824F3C">
        <w:rPr>
          <w:lang w:val="en-GB"/>
        </w:rPr>
        <w:t>рамките</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децентрализираните</w:t>
      </w:r>
      <w:proofErr w:type="spellEnd"/>
      <w:r w:rsidRPr="00824F3C">
        <w:rPr>
          <w:lang w:val="en-GB"/>
        </w:rPr>
        <w:t xml:space="preserve"> </w:t>
      </w:r>
      <w:proofErr w:type="spellStart"/>
      <w:r w:rsidRPr="00824F3C">
        <w:rPr>
          <w:lang w:val="en-GB"/>
        </w:rPr>
        <w:t>финансови</w:t>
      </w:r>
      <w:proofErr w:type="spellEnd"/>
      <w:r w:rsidRPr="00824F3C">
        <w:rPr>
          <w:lang w:val="en-GB"/>
        </w:rPr>
        <w:t xml:space="preserve"> </w:t>
      </w:r>
      <w:proofErr w:type="spellStart"/>
      <w:r w:rsidRPr="00824F3C">
        <w:rPr>
          <w:lang w:val="en-GB"/>
        </w:rPr>
        <w:t>системи</w:t>
      </w:r>
      <w:proofErr w:type="spellEnd"/>
      <w:r w:rsidRPr="00824F3C">
        <w:rPr>
          <w:lang w:val="en-GB"/>
        </w:rPr>
        <w:t xml:space="preserve">. </w:t>
      </w:r>
      <w:proofErr w:type="spellStart"/>
      <w:r w:rsidRPr="00824F3C">
        <w:rPr>
          <w:lang w:val="en-GB"/>
        </w:rPr>
        <w:t>Наред</w:t>
      </w:r>
      <w:proofErr w:type="spellEnd"/>
      <w:r w:rsidRPr="00824F3C">
        <w:rPr>
          <w:lang w:val="en-GB"/>
        </w:rPr>
        <w:t xml:space="preserve"> с </w:t>
      </w:r>
      <w:proofErr w:type="spellStart"/>
      <w:r w:rsidRPr="00824F3C">
        <w:rPr>
          <w:lang w:val="en-GB"/>
        </w:rPr>
        <w:t>това</w:t>
      </w:r>
      <w:proofErr w:type="spellEnd"/>
      <w:r w:rsidRPr="00824F3C">
        <w:rPr>
          <w:lang w:val="en-GB"/>
        </w:rPr>
        <w:t xml:space="preserve">, </w:t>
      </w:r>
      <w:proofErr w:type="spellStart"/>
      <w:r w:rsidRPr="00824F3C">
        <w:rPr>
          <w:lang w:val="en-GB"/>
        </w:rPr>
        <w:t>използването</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разпределени</w:t>
      </w:r>
      <w:proofErr w:type="spellEnd"/>
      <w:r w:rsidRPr="00824F3C">
        <w:rPr>
          <w:lang w:val="en-GB"/>
        </w:rPr>
        <w:t xml:space="preserve"> </w:t>
      </w:r>
      <w:proofErr w:type="spellStart"/>
      <w:r w:rsidRPr="00824F3C">
        <w:rPr>
          <w:lang w:val="en-GB"/>
        </w:rPr>
        <w:t>регистри</w:t>
      </w:r>
      <w:proofErr w:type="spellEnd"/>
      <w:r w:rsidRPr="00824F3C">
        <w:rPr>
          <w:lang w:val="en-GB"/>
        </w:rPr>
        <w:t xml:space="preserve"> </w:t>
      </w:r>
      <w:proofErr w:type="spellStart"/>
      <w:r w:rsidRPr="00824F3C">
        <w:rPr>
          <w:lang w:val="en-GB"/>
        </w:rPr>
        <w:t>осигурява</w:t>
      </w:r>
      <w:proofErr w:type="spellEnd"/>
      <w:r w:rsidRPr="00824F3C">
        <w:rPr>
          <w:lang w:val="en-GB"/>
        </w:rPr>
        <w:t xml:space="preserve"> </w:t>
      </w:r>
      <w:proofErr w:type="spellStart"/>
      <w:r w:rsidRPr="00824F3C">
        <w:rPr>
          <w:lang w:val="en-GB"/>
        </w:rPr>
        <w:t>високо</w:t>
      </w:r>
      <w:proofErr w:type="spellEnd"/>
      <w:r w:rsidRPr="00824F3C">
        <w:rPr>
          <w:lang w:val="en-GB"/>
        </w:rPr>
        <w:t xml:space="preserve"> </w:t>
      </w:r>
      <w:proofErr w:type="spellStart"/>
      <w:r w:rsidRPr="00824F3C">
        <w:rPr>
          <w:lang w:val="en-GB"/>
        </w:rPr>
        <w:t>ниво</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прозрачност</w:t>
      </w:r>
      <w:proofErr w:type="spellEnd"/>
      <w:r w:rsidRPr="00824F3C">
        <w:rPr>
          <w:lang w:val="en-GB"/>
        </w:rPr>
        <w:t xml:space="preserve"> и </w:t>
      </w:r>
      <w:proofErr w:type="spellStart"/>
      <w:r w:rsidRPr="00824F3C">
        <w:rPr>
          <w:lang w:val="en-GB"/>
        </w:rPr>
        <w:t>проследимост</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трансакциите</w:t>
      </w:r>
      <w:proofErr w:type="spellEnd"/>
      <w:r w:rsidRPr="00824F3C">
        <w:rPr>
          <w:lang w:val="en-GB"/>
        </w:rPr>
        <w:t xml:space="preserve">, </w:t>
      </w:r>
      <w:proofErr w:type="spellStart"/>
      <w:r w:rsidRPr="00824F3C">
        <w:rPr>
          <w:lang w:val="en-GB"/>
        </w:rPr>
        <w:t>което</w:t>
      </w:r>
      <w:proofErr w:type="spellEnd"/>
      <w:r w:rsidRPr="00824F3C">
        <w:rPr>
          <w:lang w:val="en-GB"/>
        </w:rPr>
        <w:t xml:space="preserve"> </w:t>
      </w:r>
      <w:proofErr w:type="spellStart"/>
      <w:r w:rsidRPr="00824F3C">
        <w:rPr>
          <w:lang w:val="en-GB"/>
        </w:rPr>
        <w:t>допринася</w:t>
      </w:r>
      <w:proofErr w:type="spellEnd"/>
      <w:r w:rsidRPr="00824F3C">
        <w:rPr>
          <w:lang w:val="en-GB"/>
        </w:rPr>
        <w:t xml:space="preserve"> </w:t>
      </w:r>
      <w:proofErr w:type="spellStart"/>
      <w:r w:rsidRPr="00824F3C">
        <w:rPr>
          <w:lang w:val="en-GB"/>
        </w:rPr>
        <w:t>за</w:t>
      </w:r>
      <w:proofErr w:type="spellEnd"/>
      <w:r w:rsidRPr="00824F3C">
        <w:rPr>
          <w:lang w:val="en-GB"/>
        </w:rPr>
        <w:t xml:space="preserve"> </w:t>
      </w:r>
      <w:proofErr w:type="spellStart"/>
      <w:r w:rsidRPr="00824F3C">
        <w:rPr>
          <w:lang w:val="en-GB"/>
        </w:rPr>
        <w:t>ограничаване</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измамите</w:t>
      </w:r>
      <w:proofErr w:type="spellEnd"/>
      <w:r w:rsidRPr="00824F3C">
        <w:rPr>
          <w:lang w:val="en-GB"/>
        </w:rPr>
        <w:t xml:space="preserve"> и </w:t>
      </w:r>
      <w:proofErr w:type="spellStart"/>
      <w:r w:rsidRPr="00824F3C">
        <w:rPr>
          <w:lang w:val="en-GB"/>
        </w:rPr>
        <w:t>повишаване</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доверието</w:t>
      </w:r>
      <w:proofErr w:type="spellEnd"/>
      <w:r w:rsidRPr="00824F3C">
        <w:rPr>
          <w:lang w:val="en-GB"/>
        </w:rPr>
        <w:t xml:space="preserve"> </w:t>
      </w:r>
      <w:proofErr w:type="spellStart"/>
      <w:r w:rsidRPr="00824F3C">
        <w:rPr>
          <w:lang w:val="en-GB"/>
        </w:rPr>
        <w:t>между</w:t>
      </w:r>
      <w:proofErr w:type="spellEnd"/>
      <w:r w:rsidRPr="00824F3C">
        <w:rPr>
          <w:lang w:val="en-GB"/>
        </w:rPr>
        <w:t xml:space="preserve"> </w:t>
      </w:r>
      <w:proofErr w:type="spellStart"/>
      <w:r w:rsidRPr="00824F3C">
        <w:rPr>
          <w:lang w:val="en-GB"/>
        </w:rPr>
        <w:t>участниците</w:t>
      </w:r>
      <w:proofErr w:type="spellEnd"/>
      <w:r w:rsidRPr="00824F3C">
        <w:rPr>
          <w:lang w:val="en-GB"/>
        </w:rPr>
        <w:t>.</w:t>
      </w:r>
    </w:p>
    <w:p w14:paraId="0A82B92F" w14:textId="77777777" w:rsidR="00824F3C" w:rsidRPr="00824F3C" w:rsidRDefault="00824F3C" w:rsidP="00824F3C">
      <w:pPr>
        <w:spacing w:line="360" w:lineRule="auto"/>
        <w:ind w:firstLine="708"/>
        <w:jc w:val="both"/>
        <w:rPr>
          <w:lang w:val="en-GB"/>
        </w:rPr>
      </w:pPr>
      <w:proofErr w:type="spellStart"/>
      <w:r w:rsidRPr="00824F3C">
        <w:rPr>
          <w:lang w:val="en-GB"/>
        </w:rPr>
        <w:lastRenderedPageBreak/>
        <w:t>Съществено</w:t>
      </w:r>
      <w:proofErr w:type="spellEnd"/>
      <w:r w:rsidRPr="00824F3C">
        <w:rPr>
          <w:lang w:val="en-GB"/>
        </w:rPr>
        <w:t xml:space="preserve"> </w:t>
      </w:r>
      <w:proofErr w:type="spellStart"/>
      <w:r w:rsidRPr="00824F3C">
        <w:rPr>
          <w:lang w:val="en-GB"/>
        </w:rPr>
        <w:t>предимство</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дигиталните</w:t>
      </w:r>
      <w:proofErr w:type="spellEnd"/>
      <w:r w:rsidRPr="00824F3C">
        <w:rPr>
          <w:lang w:val="en-GB"/>
        </w:rPr>
        <w:t xml:space="preserve"> </w:t>
      </w:r>
      <w:proofErr w:type="spellStart"/>
      <w:r w:rsidRPr="00824F3C">
        <w:rPr>
          <w:lang w:val="en-GB"/>
        </w:rPr>
        <w:t>валути</w:t>
      </w:r>
      <w:proofErr w:type="spellEnd"/>
      <w:r w:rsidRPr="00824F3C">
        <w:rPr>
          <w:lang w:val="en-GB"/>
        </w:rPr>
        <w:t xml:space="preserve"> е </w:t>
      </w:r>
      <w:proofErr w:type="spellStart"/>
      <w:r w:rsidRPr="00824F3C">
        <w:rPr>
          <w:lang w:val="en-GB"/>
        </w:rPr>
        <w:t>възможността</w:t>
      </w:r>
      <w:proofErr w:type="spellEnd"/>
      <w:r w:rsidRPr="00824F3C">
        <w:rPr>
          <w:lang w:val="en-GB"/>
        </w:rPr>
        <w:t xml:space="preserve"> </w:t>
      </w:r>
      <w:proofErr w:type="spellStart"/>
      <w:r w:rsidRPr="00824F3C">
        <w:rPr>
          <w:lang w:val="en-GB"/>
        </w:rPr>
        <w:t>за</w:t>
      </w:r>
      <w:proofErr w:type="spellEnd"/>
      <w:r w:rsidRPr="00824F3C">
        <w:rPr>
          <w:lang w:val="en-GB"/>
        </w:rPr>
        <w:t xml:space="preserve"> </w:t>
      </w:r>
      <w:proofErr w:type="spellStart"/>
      <w:r w:rsidRPr="00824F3C">
        <w:rPr>
          <w:lang w:val="en-GB"/>
        </w:rPr>
        <w:t>директен</w:t>
      </w:r>
      <w:proofErr w:type="spellEnd"/>
      <w:r w:rsidRPr="00824F3C">
        <w:rPr>
          <w:lang w:val="en-GB"/>
        </w:rPr>
        <w:t xml:space="preserve"> </w:t>
      </w:r>
      <w:proofErr w:type="spellStart"/>
      <w:r w:rsidRPr="00824F3C">
        <w:rPr>
          <w:lang w:val="en-GB"/>
        </w:rPr>
        <w:t>обмен</w:t>
      </w:r>
      <w:proofErr w:type="spellEnd"/>
      <w:r w:rsidRPr="00824F3C">
        <w:rPr>
          <w:lang w:val="en-GB"/>
        </w:rPr>
        <w:t xml:space="preserve"> </w:t>
      </w:r>
      <w:proofErr w:type="spellStart"/>
      <w:r w:rsidRPr="00824F3C">
        <w:rPr>
          <w:lang w:val="en-GB"/>
        </w:rPr>
        <w:t>между</w:t>
      </w:r>
      <w:proofErr w:type="spellEnd"/>
      <w:r w:rsidRPr="00824F3C">
        <w:rPr>
          <w:lang w:val="en-GB"/>
        </w:rPr>
        <w:t xml:space="preserve"> </w:t>
      </w:r>
      <w:proofErr w:type="spellStart"/>
      <w:r w:rsidRPr="00824F3C">
        <w:rPr>
          <w:lang w:val="en-GB"/>
        </w:rPr>
        <w:t>участниците</w:t>
      </w:r>
      <w:proofErr w:type="spellEnd"/>
      <w:r w:rsidRPr="00824F3C">
        <w:rPr>
          <w:lang w:val="en-GB"/>
        </w:rPr>
        <w:t xml:space="preserve"> </w:t>
      </w:r>
      <w:proofErr w:type="spellStart"/>
      <w:r w:rsidRPr="00824F3C">
        <w:rPr>
          <w:lang w:val="en-GB"/>
        </w:rPr>
        <w:t>без</w:t>
      </w:r>
      <w:proofErr w:type="spellEnd"/>
      <w:r w:rsidRPr="00824F3C">
        <w:rPr>
          <w:lang w:val="en-GB"/>
        </w:rPr>
        <w:t xml:space="preserve"> </w:t>
      </w:r>
      <w:proofErr w:type="spellStart"/>
      <w:r w:rsidRPr="00824F3C">
        <w:rPr>
          <w:lang w:val="en-GB"/>
        </w:rPr>
        <w:t>необходимост</w:t>
      </w:r>
      <w:proofErr w:type="spellEnd"/>
      <w:r w:rsidRPr="00824F3C">
        <w:rPr>
          <w:lang w:val="en-GB"/>
        </w:rPr>
        <w:t xml:space="preserve"> </w:t>
      </w:r>
      <w:proofErr w:type="spellStart"/>
      <w:r w:rsidRPr="00824F3C">
        <w:rPr>
          <w:lang w:val="en-GB"/>
        </w:rPr>
        <w:t>от</w:t>
      </w:r>
      <w:proofErr w:type="spellEnd"/>
      <w:r w:rsidRPr="00824F3C">
        <w:rPr>
          <w:lang w:val="en-GB"/>
        </w:rPr>
        <w:t xml:space="preserve"> </w:t>
      </w:r>
      <w:proofErr w:type="spellStart"/>
      <w:r w:rsidRPr="00824F3C">
        <w:rPr>
          <w:lang w:val="en-GB"/>
        </w:rPr>
        <w:t>посредничеството</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банки</w:t>
      </w:r>
      <w:proofErr w:type="spellEnd"/>
      <w:r w:rsidRPr="00824F3C">
        <w:rPr>
          <w:lang w:val="en-GB"/>
        </w:rPr>
        <w:t xml:space="preserve"> </w:t>
      </w:r>
      <w:proofErr w:type="spellStart"/>
      <w:r w:rsidRPr="00824F3C">
        <w:rPr>
          <w:lang w:val="en-GB"/>
        </w:rPr>
        <w:t>или</w:t>
      </w:r>
      <w:proofErr w:type="spellEnd"/>
      <w:r w:rsidRPr="00824F3C">
        <w:rPr>
          <w:lang w:val="en-GB"/>
        </w:rPr>
        <w:t xml:space="preserve"> </w:t>
      </w:r>
      <w:proofErr w:type="spellStart"/>
      <w:r w:rsidRPr="00824F3C">
        <w:rPr>
          <w:lang w:val="en-GB"/>
        </w:rPr>
        <w:t>други</w:t>
      </w:r>
      <w:proofErr w:type="spellEnd"/>
      <w:r w:rsidRPr="00824F3C">
        <w:rPr>
          <w:lang w:val="en-GB"/>
        </w:rPr>
        <w:t xml:space="preserve"> </w:t>
      </w:r>
      <w:proofErr w:type="spellStart"/>
      <w:r w:rsidRPr="00824F3C">
        <w:rPr>
          <w:lang w:val="en-GB"/>
        </w:rPr>
        <w:t>финансови</w:t>
      </w:r>
      <w:proofErr w:type="spellEnd"/>
      <w:r w:rsidRPr="00824F3C">
        <w:rPr>
          <w:lang w:val="en-GB"/>
        </w:rPr>
        <w:t xml:space="preserve"> </w:t>
      </w:r>
      <w:proofErr w:type="spellStart"/>
      <w:r w:rsidRPr="00824F3C">
        <w:rPr>
          <w:lang w:val="en-GB"/>
        </w:rPr>
        <w:t>институции</w:t>
      </w:r>
      <w:proofErr w:type="spellEnd"/>
      <w:r w:rsidRPr="00824F3C">
        <w:rPr>
          <w:lang w:val="en-GB"/>
        </w:rPr>
        <w:t xml:space="preserve">. </w:t>
      </w:r>
      <w:proofErr w:type="spellStart"/>
      <w:r w:rsidRPr="00824F3C">
        <w:rPr>
          <w:lang w:val="en-GB"/>
        </w:rPr>
        <w:t>Това</w:t>
      </w:r>
      <w:proofErr w:type="spellEnd"/>
      <w:r w:rsidRPr="00824F3C">
        <w:rPr>
          <w:lang w:val="en-GB"/>
        </w:rPr>
        <w:t xml:space="preserve"> </w:t>
      </w:r>
      <w:proofErr w:type="spellStart"/>
      <w:r w:rsidRPr="00824F3C">
        <w:rPr>
          <w:lang w:val="en-GB"/>
        </w:rPr>
        <w:t>не</w:t>
      </w:r>
      <w:proofErr w:type="spellEnd"/>
      <w:r w:rsidRPr="00824F3C">
        <w:rPr>
          <w:lang w:val="en-GB"/>
        </w:rPr>
        <w:t xml:space="preserve"> </w:t>
      </w:r>
      <w:proofErr w:type="spellStart"/>
      <w:r w:rsidRPr="00824F3C">
        <w:rPr>
          <w:lang w:val="en-GB"/>
        </w:rPr>
        <w:t>само</w:t>
      </w:r>
      <w:proofErr w:type="spellEnd"/>
      <w:r w:rsidRPr="00824F3C">
        <w:rPr>
          <w:lang w:val="en-GB"/>
        </w:rPr>
        <w:t xml:space="preserve"> </w:t>
      </w:r>
      <w:proofErr w:type="spellStart"/>
      <w:r w:rsidRPr="00824F3C">
        <w:rPr>
          <w:lang w:val="en-GB"/>
        </w:rPr>
        <w:t>ускорява</w:t>
      </w:r>
      <w:proofErr w:type="spellEnd"/>
      <w:r w:rsidRPr="00824F3C">
        <w:rPr>
          <w:lang w:val="en-GB"/>
        </w:rPr>
        <w:t xml:space="preserve"> </w:t>
      </w:r>
      <w:proofErr w:type="spellStart"/>
      <w:r w:rsidRPr="00824F3C">
        <w:rPr>
          <w:lang w:val="en-GB"/>
        </w:rPr>
        <w:t>процеса</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извършване</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плащания</w:t>
      </w:r>
      <w:proofErr w:type="spellEnd"/>
      <w:r w:rsidRPr="00824F3C">
        <w:rPr>
          <w:lang w:val="en-GB"/>
        </w:rPr>
        <w:t xml:space="preserve">, </w:t>
      </w:r>
      <w:proofErr w:type="spellStart"/>
      <w:r w:rsidRPr="00824F3C">
        <w:rPr>
          <w:lang w:val="en-GB"/>
        </w:rPr>
        <w:t>но</w:t>
      </w:r>
      <w:proofErr w:type="spellEnd"/>
      <w:r w:rsidRPr="00824F3C">
        <w:rPr>
          <w:lang w:val="en-GB"/>
        </w:rPr>
        <w:t xml:space="preserve"> и </w:t>
      </w:r>
      <w:proofErr w:type="spellStart"/>
      <w:r w:rsidRPr="00824F3C">
        <w:rPr>
          <w:lang w:val="en-GB"/>
        </w:rPr>
        <w:t>води</w:t>
      </w:r>
      <w:proofErr w:type="spellEnd"/>
      <w:r w:rsidRPr="00824F3C">
        <w:rPr>
          <w:lang w:val="en-GB"/>
        </w:rPr>
        <w:t xml:space="preserve"> </w:t>
      </w:r>
      <w:proofErr w:type="spellStart"/>
      <w:r w:rsidRPr="00824F3C">
        <w:rPr>
          <w:lang w:val="en-GB"/>
        </w:rPr>
        <w:t>до</w:t>
      </w:r>
      <w:proofErr w:type="spellEnd"/>
      <w:r w:rsidRPr="00824F3C">
        <w:rPr>
          <w:lang w:val="en-GB"/>
        </w:rPr>
        <w:t xml:space="preserve"> </w:t>
      </w:r>
      <w:proofErr w:type="spellStart"/>
      <w:r w:rsidRPr="00824F3C">
        <w:rPr>
          <w:lang w:val="en-GB"/>
        </w:rPr>
        <w:t>намаляване</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трансакционните</w:t>
      </w:r>
      <w:proofErr w:type="spellEnd"/>
      <w:r w:rsidRPr="00824F3C">
        <w:rPr>
          <w:lang w:val="en-GB"/>
        </w:rPr>
        <w:t xml:space="preserve"> </w:t>
      </w:r>
      <w:proofErr w:type="spellStart"/>
      <w:r w:rsidRPr="00824F3C">
        <w:rPr>
          <w:lang w:val="en-GB"/>
        </w:rPr>
        <w:t>разходи</w:t>
      </w:r>
      <w:proofErr w:type="spellEnd"/>
      <w:r w:rsidRPr="00824F3C">
        <w:rPr>
          <w:lang w:val="en-GB"/>
        </w:rPr>
        <w:t xml:space="preserve">, </w:t>
      </w:r>
      <w:proofErr w:type="spellStart"/>
      <w:r w:rsidRPr="00824F3C">
        <w:rPr>
          <w:lang w:val="en-GB"/>
        </w:rPr>
        <w:t>особено</w:t>
      </w:r>
      <w:proofErr w:type="spellEnd"/>
      <w:r w:rsidRPr="00824F3C">
        <w:rPr>
          <w:lang w:val="en-GB"/>
        </w:rPr>
        <w:t xml:space="preserve"> </w:t>
      </w:r>
      <w:proofErr w:type="spellStart"/>
      <w:r w:rsidRPr="00824F3C">
        <w:rPr>
          <w:lang w:val="en-GB"/>
        </w:rPr>
        <w:t>при</w:t>
      </w:r>
      <w:proofErr w:type="spellEnd"/>
      <w:r w:rsidRPr="00824F3C">
        <w:rPr>
          <w:lang w:val="en-GB"/>
        </w:rPr>
        <w:t xml:space="preserve"> </w:t>
      </w:r>
      <w:proofErr w:type="spellStart"/>
      <w:r w:rsidRPr="00824F3C">
        <w:rPr>
          <w:lang w:val="en-GB"/>
        </w:rPr>
        <w:t>международни</w:t>
      </w:r>
      <w:proofErr w:type="spellEnd"/>
      <w:r w:rsidRPr="00824F3C">
        <w:rPr>
          <w:lang w:val="en-GB"/>
        </w:rPr>
        <w:t xml:space="preserve"> </w:t>
      </w:r>
      <w:proofErr w:type="spellStart"/>
      <w:r w:rsidRPr="00824F3C">
        <w:rPr>
          <w:lang w:val="en-GB"/>
        </w:rPr>
        <w:t>преводи</w:t>
      </w:r>
      <w:proofErr w:type="spellEnd"/>
      <w:r w:rsidRPr="00824F3C">
        <w:rPr>
          <w:lang w:val="en-GB"/>
        </w:rPr>
        <w:t xml:space="preserve">. </w:t>
      </w:r>
      <w:proofErr w:type="spellStart"/>
      <w:r w:rsidRPr="00824F3C">
        <w:rPr>
          <w:lang w:val="en-GB"/>
        </w:rPr>
        <w:t>Допълнително</w:t>
      </w:r>
      <w:proofErr w:type="spellEnd"/>
      <w:r w:rsidRPr="00824F3C">
        <w:rPr>
          <w:lang w:val="en-GB"/>
        </w:rPr>
        <w:t xml:space="preserve">, </w:t>
      </w:r>
      <w:proofErr w:type="spellStart"/>
      <w:r w:rsidRPr="00824F3C">
        <w:rPr>
          <w:lang w:val="en-GB"/>
        </w:rPr>
        <w:t>използването</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криптографски</w:t>
      </w:r>
      <w:proofErr w:type="spellEnd"/>
      <w:r w:rsidRPr="00824F3C">
        <w:rPr>
          <w:lang w:val="en-GB"/>
        </w:rPr>
        <w:t xml:space="preserve"> </w:t>
      </w:r>
      <w:proofErr w:type="spellStart"/>
      <w:r w:rsidRPr="00824F3C">
        <w:rPr>
          <w:lang w:val="en-GB"/>
        </w:rPr>
        <w:t>технологии</w:t>
      </w:r>
      <w:proofErr w:type="spellEnd"/>
      <w:r w:rsidRPr="00824F3C">
        <w:rPr>
          <w:lang w:val="en-GB"/>
        </w:rPr>
        <w:t xml:space="preserve"> </w:t>
      </w:r>
      <w:proofErr w:type="spellStart"/>
      <w:r w:rsidRPr="00824F3C">
        <w:rPr>
          <w:lang w:val="en-GB"/>
        </w:rPr>
        <w:t>гарантира</w:t>
      </w:r>
      <w:proofErr w:type="spellEnd"/>
      <w:r w:rsidRPr="00824F3C">
        <w:rPr>
          <w:lang w:val="en-GB"/>
        </w:rPr>
        <w:t xml:space="preserve"> </w:t>
      </w:r>
      <w:proofErr w:type="spellStart"/>
      <w:r w:rsidRPr="00824F3C">
        <w:rPr>
          <w:lang w:val="en-GB"/>
        </w:rPr>
        <w:t>високо</w:t>
      </w:r>
      <w:proofErr w:type="spellEnd"/>
      <w:r w:rsidRPr="00824F3C">
        <w:rPr>
          <w:lang w:val="en-GB"/>
        </w:rPr>
        <w:t xml:space="preserve"> </w:t>
      </w:r>
      <w:proofErr w:type="spellStart"/>
      <w:r w:rsidRPr="00824F3C">
        <w:rPr>
          <w:lang w:val="en-GB"/>
        </w:rPr>
        <w:t>ниво</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сигурност</w:t>
      </w:r>
      <w:proofErr w:type="spellEnd"/>
      <w:r w:rsidRPr="00824F3C">
        <w:rPr>
          <w:lang w:val="en-GB"/>
        </w:rPr>
        <w:t xml:space="preserve">, </w:t>
      </w:r>
      <w:proofErr w:type="spellStart"/>
      <w:r w:rsidRPr="00824F3C">
        <w:rPr>
          <w:lang w:val="en-GB"/>
        </w:rPr>
        <w:t>като</w:t>
      </w:r>
      <w:proofErr w:type="spellEnd"/>
      <w:r w:rsidRPr="00824F3C">
        <w:rPr>
          <w:lang w:val="en-GB"/>
        </w:rPr>
        <w:t xml:space="preserve"> </w:t>
      </w:r>
      <w:proofErr w:type="spellStart"/>
      <w:r w:rsidRPr="00824F3C">
        <w:rPr>
          <w:lang w:val="en-GB"/>
        </w:rPr>
        <w:t>защитава</w:t>
      </w:r>
      <w:proofErr w:type="spellEnd"/>
      <w:r w:rsidRPr="00824F3C">
        <w:rPr>
          <w:lang w:val="en-GB"/>
        </w:rPr>
        <w:t xml:space="preserve"> </w:t>
      </w:r>
      <w:proofErr w:type="spellStart"/>
      <w:r w:rsidRPr="00824F3C">
        <w:rPr>
          <w:lang w:val="en-GB"/>
        </w:rPr>
        <w:t>данните</w:t>
      </w:r>
      <w:proofErr w:type="spellEnd"/>
      <w:r w:rsidRPr="00824F3C">
        <w:rPr>
          <w:lang w:val="en-GB"/>
        </w:rPr>
        <w:t xml:space="preserve"> и </w:t>
      </w:r>
      <w:proofErr w:type="spellStart"/>
      <w:r w:rsidRPr="00824F3C">
        <w:rPr>
          <w:lang w:val="en-GB"/>
        </w:rPr>
        <w:t>средствата</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потребителите</w:t>
      </w:r>
      <w:proofErr w:type="spellEnd"/>
      <w:r w:rsidRPr="00824F3C">
        <w:rPr>
          <w:lang w:val="en-GB"/>
        </w:rPr>
        <w:t xml:space="preserve"> </w:t>
      </w:r>
      <w:proofErr w:type="spellStart"/>
      <w:r w:rsidRPr="00824F3C">
        <w:rPr>
          <w:lang w:val="en-GB"/>
        </w:rPr>
        <w:t>от</w:t>
      </w:r>
      <w:proofErr w:type="spellEnd"/>
      <w:r w:rsidRPr="00824F3C">
        <w:rPr>
          <w:lang w:val="en-GB"/>
        </w:rPr>
        <w:t xml:space="preserve"> </w:t>
      </w:r>
      <w:proofErr w:type="spellStart"/>
      <w:r w:rsidRPr="00824F3C">
        <w:rPr>
          <w:lang w:val="en-GB"/>
        </w:rPr>
        <w:t>неоторизиран</w:t>
      </w:r>
      <w:proofErr w:type="spellEnd"/>
      <w:r w:rsidRPr="00824F3C">
        <w:rPr>
          <w:lang w:val="en-GB"/>
        </w:rPr>
        <w:t xml:space="preserve"> </w:t>
      </w:r>
      <w:proofErr w:type="spellStart"/>
      <w:r w:rsidRPr="00824F3C">
        <w:rPr>
          <w:lang w:val="en-GB"/>
        </w:rPr>
        <w:t>достъп</w:t>
      </w:r>
      <w:proofErr w:type="spellEnd"/>
      <w:r w:rsidRPr="00824F3C">
        <w:rPr>
          <w:lang w:val="en-GB"/>
        </w:rPr>
        <w:t xml:space="preserve">. </w:t>
      </w:r>
      <w:proofErr w:type="spellStart"/>
      <w:r w:rsidRPr="00824F3C">
        <w:rPr>
          <w:lang w:val="en-GB"/>
        </w:rPr>
        <w:t>Тези</w:t>
      </w:r>
      <w:proofErr w:type="spellEnd"/>
      <w:r w:rsidRPr="00824F3C">
        <w:rPr>
          <w:lang w:val="en-GB"/>
        </w:rPr>
        <w:t xml:space="preserve"> </w:t>
      </w:r>
      <w:proofErr w:type="spellStart"/>
      <w:r w:rsidRPr="00824F3C">
        <w:rPr>
          <w:lang w:val="en-GB"/>
        </w:rPr>
        <w:t>характеристики</w:t>
      </w:r>
      <w:proofErr w:type="spellEnd"/>
      <w:r w:rsidRPr="00824F3C">
        <w:rPr>
          <w:lang w:val="en-GB"/>
        </w:rPr>
        <w:t xml:space="preserve"> </w:t>
      </w:r>
      <w:proofErr w:type="spellStart"/>
      <w:r w:rsidRPr="00824F3C">
        <w:rPr>
          <w:lang w:val="en-GB"/>
        </w:rPr>
        <w:t>правят</w:t>
      </w:r>
      <w:proofErr w:type="spellEnd"/>
      <w:r w:rsidRPr="00824F3C">
        <w:rPr>
          <w:lang w:val="en-GB"/>
        </w:rPr>
        <w:t xml:space="preserve"> </w:t>
      </w:r>
      <w:proofErr w:type="spellStart"/>
      <w:r w:rsidRPr="00824F3C">
        <w:rPr>
          <w:lang w:val="en-GB"/>
        </w:rPr>
        <w:t>дигиталните</w:t>
      </w:r>
      <w:proofErr w:type="spellEnd"/>
      <w:r w:rsidRPr="00824F3C">
        <w:rPr>
          <w:lang w:val="en-GB"/>
        </w:rPr>
        <w:t xml:space="preserve"> </w:t>
      </w:r>
      <w:proofErr w:type="spellStart"/>
      <w:r w:rsidRPr="00824F3C">
        <w:rPr>
          <w:lang w:val="en-GB"/>
        </w:rPr>
        <w:t>валути</w:t>
      </w:r>
      <w:proofErr w:type="spellEnd"/>
      <w:r w:rsidRPr="00824F3C">
        <w:rPr>
          <w:lang w:val="en-GB"/>
        </w:rPr>
        <w:t xml:space="preserve"> </w:t>
      </w:r>
      <w:proofErr w:type="spellStart"/>
      <w:r w:rsidRPr="00824F3C">
        <w:rPr>
          <w:lang w:val="en-GB"/>
        </w:rPr>
        <w:t>привлекателни</w:t>
      </w:r>
      <w:proofErr w:type="spellEnd"/>
      <w:r w:rsidRPr="00824F3C">
        <w:rPr>
          <w:lang w:val="en-GB"/>
        </w:rPr>
        <w:t xml:space="preserve"> </w:t>
      </w:r>
      <w:proofErr w:type="spellStart"/>
      <w:r w:rsidRPr="00824F3C">
        <w:rPr>
          <w:lang w:val="en-GB"/>
        </w:rPr>
        <w:t>за</w:t>
      </w:r>
      <w:proofErr w:type="spellEnd"/>
      <w:r w:rsidRPr="00824F3C">
        <w:rPr>
          <w:lang w:val="en-GB"/>
        </w:rPr>
        <w:t xml:space="preserve"> </w:t>
      </w:r>
      <w:proofErr w:type="spellStart"/>
      <w:r w:rsidRPr="00824F3C">
        <w:rPr>
          <w:lang w:val="en-GB"/>
        </w:rPr>
        <w:t>широк</w:t>
      </w:r>
      <w:proofErr w:type="spellEnd"/>
      <w:r w:rsidRPr="00824F3C">
        <w:rPr>
          <w:lang w:val="en-GB"/>
        </w:rPr>
        <w:t xml:space="preserve"> </w:t>
      </w:r>
      <w:proofErr w:type="spellStart"/>
      <w:r w:rsidRPr="00824F3C">
        <w:rPr>
          <w:lang w:val="en-GB"/>
        </w:rPr>
        <w:t>кръг</w:t>
      </w:r>
      <w:proofErr w:type="spellEnd"/>
      <w:r w:rsidRPr="00824F3C">
        <w:rPr>
          <w:lang w:val="en-GB"/>
        </w:rPr>
        <w:t xml:space="preserve"> </w:t>
      </w:r>
      <w:proofErr w:type="spellStart"/>
      <w:r w:rsidRPr="00824F3C">
        <w:rPr>
          <w:lang w:val="en-GB"/>
        </w:rPr>
        <w:t>от</w:t>
      </w:r>
      <w:proofErr w:type="spellEnd"/>
      <w:r w:rsidRPr="00824F3C">
        <w:rPr>
          <w:lang w:val="en-GB"/>
        </w:rPr>
        <w:t xml:space="preserve"> </w:t>
      </w:r>
      <w:proofErr w:type="spellStart"/>
      <w:r w:rsidRPr="00824F3C">
        <w:rPr>
          <w:lang w:val="en-GB"/>
        </w:rPr>
        <w:t>потребители</w:t>
      </w:r>
      <w:proofErr w:type="spellEnd"/>
      <w:r w:rsidRPr="00824F3C">
        <w:rPr>
          <w:lang w:val="en-GB"/>
        </w:rPr>
        <w:t xml:space="preserve"> и </w:t>
      </w:r>
      <w:proofErr w:type="spellStart"/>
      <w:r w:rsidRPr="00824F3C">
        <w:rPr>
          <w:lang w:val="en-GB"/>
        </w:rPr>
        <w:t>бизнеси</w:t>
      </w:r>
      <w:proofErr w:type="spellEnd"/>
      <w:r w:rsidRPr="00824F3C">
        <w:rPr>
          <w:lang w:val="en-GB"/>
        </w:rPr>
        <w:t xml:space="preserve">, </w:t>
      </w:r>
      <w:proofErr w:type="spellStart"/>
      <w:r w:rsidRPr="00824F3C">
        <w:rPr>
          <w:lang w:val="en-GB"/>
        </w:rPr>
        <w:t>които</w:t>
      </w:r>
      <w:proofErr w:type="spellEnd"/>
      <w:r w:rsidRPr="00824F3C">
        <w:rPr>
          <w:lang w:val="en-GB"/>
        </w:rPr>
        <w:t xml:space="preserve"> </w:t>
      </w:r>
      <w:proofErr w:type="spellStart"/>
      <w:r w:rsidRPr="00824F3C">
        <w:rPr>
          <w:lang w:val="en-GB"/>
        </w:rPr>
        <w:t>търсят</w:t>
      </w:r>
      <w:proofErr w:type="spellEnd"/>
      <w:r w:rsidRPr="00824F3C">
        <w:rPr>
          <w:lang w:val="en-GB"/>
        </w:rPr>
        <w:t xml:space="preserve"> </w:t>
      </w:r>
      <w:proofErr w:type="spellStart"/>
      <w:r w:rsidRPr="00824F3C">
        <w:rPr>
          <w:lang w:val="en-GB"/>
        </w:rPr>
        <w:t>по-ефективни</w:t>
      </w:r>
      <w:proofErr w:type="spellEnd"/>
      <w:r w:rsidRPr="00824F3C">
        <w:rPr>
          <w:lang w:val="en-GB"/>
        </w:rPr>
        <w:t xml:space="preserve"> и </w:t>
      </w:r>
      <w:proofErr w:type="spellStart"/>
      <w:r w:rsidRPr="00824F3C">
        <w:rPr>
          <w:lang w:val="en-GB"/>
        </w:rPr>
        <w:t>икономични</w:t>
      </w:r>
      <w:proofErr w:type="spellEnd"/>
      <w:r w:rsidRPr="00824F3C">
        <w:rPr>
          <w:lang w:val="en-GB"/>
        </w:rPr>
        <w:t xml:space="preserve"> </w:t>
      </w:r>
      <w:proofErr w:type="spellStart"/>
      <w:r w:rsidRPr="00824F3C">
        <w:rPr>
          <w:lang w:val="en-GB"/>
        </w:rPr>
        <w:t>решения</w:t>
      </w:r>
      <w:proofErr w:type="spellEnd"/>
      <w:r w:rsidRPr="00824F3C">
        <w:rPr>
          <w:lang w:val="en-GB"/>
        </w:rPr>
        <w:t xml:space="preserve"> </w:t>
      </w:r>
      <w:proofErr w:type="spellStart"/>
      <w:r w:rsidRPr="00824F3C">
        <w:rPr>
          <w:lang w:val="en-GB"/>
        </w:rPr>
        <w:t>за</w:t>
      </w:r>
      <w:proofErr w:type="spellEnd"/>
      <w:r w:rsidRPr="00824F3C">
        <w:rPr>
          <w:lang w:val="en-GB"/>
        </w:rPr>
        <w:t xml:space="preserve"> </w:t>
      </w:r>
      <w:proofErr w:type="spellStart"/>
      <w:r w:rsidRPr="00824F3C">
        <w:rPr>
          <w:lang w:val="en-GB"/>
        </w:rPr>
        <w:t>финансови</w:t>
      </w:r>
      <w:proofErr w:type="spellEnd"/>
      <w:r w:rsidRPr="00824F3C">
        <w:rPr>
          <w:lang w:val="en-GB"/>
        </w:rPr>
        <w:t xml:space="preserve"> </w:t>
      </w:r>
      <w:proofErr w:type="spellStart"/>
      <w:r w:rsidRPr="00824F3C">
        <w:rPr>
          <w:lang w:val="en-GB"/>
        </w:rPr>
        <w:t>операции</w:t>
      </w:r>
      <w:proofErr w:type="spellEnd"/>
      <w:r w:rsidRPr="00824F3C">
        <w:rPr>
          <w:lang w:val="en-GB"/>
        </w:rPr>
        <w:t>.</w:t>
      </w:r>
    </w:p>
    <w:p w14:paraId="5406F9D8" w14:textId="77777777" w:rsidR="00824F3C" w:rsidRPr="00824F3C" w:rsidRDefault="00824F3C" w:rsidP="00824F3C">
      <w:pPr>
        <w:spacing w:line="360" w:lineRule="auto"/>
        <w:ind w:firstLine="708"/>
        <w:jc w:val="both"/>
        <w:rPr>
          <w:lang w:val="en-GB"/>
        </w:rPr>
      </w:pPr>
      <w:proofErr w:type="spellStart"/>
      <w:r w:rsidRPr="00824F3C">
        <w:rPr>
          <w:lang w:val="en-GB"/>
        </w:rPr>
        <w:t>Въпреки</w:t>
      </w:r>
      <w:proofErr w:type="spellEnd"/>
      <w:r w:rsidRPr="00824F3C">
        <w:rPr>
          <w:lang w:val="en-GB"/>
        </w:rPr>
        <w:t xml:space="preserve"> </w:t>
      </w:r>
      <w:proofErr w:type="spellStart"/>
      <w:r w:rsidRPr="00824F3C">
        <w:rPr>
          <w:lang w:val="en-GB"/>
        </w:rPr>
        <w:t>изброените</w:t>
      </w:r>
      <w:proofErr w:type="spellEnd"/>
      <w:r w:rsidRPr="00824F3C">
        <w:rPr>
          <w:lang w:val="en-GB"/>
        </w:rPr>
        <w:t xml:space="preserve"> </w:t>
      </w:r>
      <w:proofErr w:type="spellStart"/>
      <w:r w:rsidRPr="00824F3C">
        <w:rPr>
          <w:lang w:val="en-GB"/>
        </w:rPr>
        <w:t>предимства</w:t>
      </w:r>
      <w:proofErr w:type="spellEnd"/>
      <w:r w:rsidRPr="00824F3C">
        <w:rPr>
          <w:lang w:val="en-GB"/>
        </w:rPr>
        <w:t xml:space="preserve">, </w:t>
      </w:r>
      <w:proofErr w:type="spellStart"/>
      <w:r w:rsidRPr="00824F3C">
        <w:rPr>
          <w:lang w:val="en-GB"/>
        </w:rPr>
        <w:t>дигиталните</w:t>
      </w:r>
      <w:proofErr w:type="spellEnd"/>
      <w:r w:rsidRPr="00824F3C">
        <w:rPr>
          <w:lang w:val="en-GB"/>
        </w:rPr>
        <w:t xml:space="preserve"> </w:t>
      </w:r>
      <w:proofErr w:type="spellStart"/>
      <w:r w:rsidRPr="00824F3C">
        <w:rPr>
          <w:lang w:val="en-GB"/>
        </w:rPr>
        <w:t>валути</w:t>
      </w:r>
      <w:proofErr w:type="spellEnd"/>
      <w:r w:rsidRPr="00824F3C">
        <w:rPr>
          <w:lang w:val="en-GB"/>
        </w:rPr>
        <w:t xml:space="preserve"> </w:t>
      </w:r>
      <w:proofErr w:type="spellStart"/>
      <w:r w:rsidRPr="00824F3C">
        <w:rPr>
          <w:lang w:val="en-GB"/>
        </w:rPr>
        <w:t>са</w:t>
      </w:r>
      <w:proofErr w:type="spellEnd"/>
      <w:r w:rsidRPr="00824F3C">
        <w:rPr>
          <w:lang w:val="en-GB"/>
        </w:rPr>
        <w:t xml:space="preserve"> </w:t>
      </w:r>
      <w:proofErr w:type="spellStart"/>
      <w:r w:rsidRPr="00824F3C">
        <w:rPr>
          <w:lang w:val="en-GB"/>
        </w:rPr>
        <w:t>свързани</w:t>
      </w:r>
      <w:proofErr w:type="spellEnd"/>
      <w:r w:rsidRPr="00824F3C">
        <w:rPr>
          <w:lang w:val="en-GB"/>
        </w:rPr>
        <w:t xml:space="preserve"> и с </w:t>
      </w:r>
      <w:proofErr w:type="spellStart"/>
      <w:r w:rsidRPr="00824F3C">
        <w:rPr>
          <w:lang w:val="en-GB"/>
        </w:rPr>
        <w:t>редица</w:t>
      </w:r>
      <w:proofErr w:type="spellEnd"/>
      <w:r w:rsidRPr="00824F3C">
        <w:rPr>
          <w:lang w:val="en-GB"/>
        </w:rPr>
        <w:t xml:space="preserve"> </w:t>
      </w:r>
      <w:proofErr w:type="spellStart"/>
      <w:r w:rsidRPr="00824F3C">
        <w:rPr>
          <w:lang w:val="en-GB"/>
        </w:rPr>
        <w:t>ограничения</w:t>
      </w:r>
      <w:proofErr w:type="spellEnd"/>
      <w:r w:rsidRPr="00824F3C">
        <w:rPr>
          <w:lang w:val="en-GB"/>
        </w:rPr>
        <w:t xml:space="preserve">, </w:t>
      </w:r>
      <w:proofErr w:type="spellStart"/>
      <w:r w:rsidRPr="00824F3C">
        <w:rPr>
          <w:lang w:val="en-GB"/>
        </w:rPr>
        <w:t>които</w:t>
      </w:r>
      <w:proofErr w:type="spellEnd"/>
      <w:r w:rsidRPr="00824F3C">
        <w:rPr>
          <w:lang w:val="en-GB"/>
        </w:rPr>
        <w:t xml:space="preserve"> </w:t>
      </w:r>
      <w:proofErr w:type="spellStart"/>
      <w:r w:rsidRPr="00824F3C">
        <w:rPr>
          <w:lang w:val="en-GB"/>
        </w:rPr>
        <w:t>възпрепятстват</w:t>
      </w:r>
      <w:proofErr w:type="spellEnd"/>
      <w:r w:rsidRPr="00824F3C">
        <w:rPr>
          <w:lang w:val="en-GB"/>
        </w:rPr>
        <w:t xml:space="preserve"> </w:t>
      </w:r>
      <w:proofErr w:type="spellStart"/>
      <w:r w:rsidRPr="00824F3C">
        <w:rPr>
          <w:lang w:val="en-GB"/>
        </w:rPr>
        <w:t>тяхното</w:t>
      </w:r>
      <w:proofErr w:type="spellEnd"/>
      <w:r w:rsidRPr="00824F3C">
        <w:rPr>
          <w:lang w:val="en-GB"/>
        </w:rPr>
        <w:t xml:space="preserve"> </w:t>
      </w:r>
      <w:proofErr w:type="spellStart"/>
      <w:r w:rsidRPr="00824F3C">
        <w:rPr>
          <w:lang w:val="en-GB"/>
        </w:rPr>
        <w:t>пълноценно</w:t>
      </w:r>
      <w:proofErr w:type="spellEnd"/>
      <w:r w:rsidRPr="00824F3C">
        <w:rPr>
          <w:lang w:val="en-GB"/>
        </w:rPr>
        <w:t xml:space="preserve"> </w:t>
      </w:r>
      <w:proofErr w:type="spellStart"/>
      <w:r w:rsidRPr="00824F3C">
        <w:rPr>
          <w:lang w:val="en-GB"/>
        </w:rPr>
        <w:t>интегриране</w:t>
      </w:r>
      <w:proofErr w:type="spellEnd"/>
      <w:r w:rsidRPr="00824F3C">
        <w:rPr>
          <w:lang w:val="en-GB"/>
        </w:rPr>
        <w:t xml:space="preserve"> в </w:t>
      </w:r>
      <w:proofErr w:type="spellStart"/>
      <w:r w:rsidRPr="00824F3C">
        <w:rPr>
          <w:lang w:val="en-GB"/>
        </w:rPr>
        <w:t>глобалната</w:t>
      </w:r>
      <w:proofErr w:type="spellEnd"/>
      <w:r w:rsidRPr="00824F3C">
        <w:rPr>
          <w:lang w:val="en-GB"/>
        </w:rPr>
        <w:t xml:space="preserve"> </w:t>
      </w:r>
      <w:proofErr w:type="spellStart"/>
      <w:r w:rsidRPr="00824F3C">
        <w:rPr>
          <w:lang w:val="en-GB"/>
        </w:rPr>
        <w:t>финансова</w:t>
      </w:r>
      <w:proofErr w:type="spellEnd"/>
      <w:r w:rsidRPr="00824F3C">
        <w:rPr>
          <w:lang w:val="en-GB"/>
        </w:rPr>
        <w:t xml:space="preserve"> </w:t>
      </w:r>
      <w:proofErr w:type="spellStart"/>
      <w:r w:rsidRPr="00824F3C">
        <w:rPr>
          <w:lang w:val="en-GB"/>
        </w:rPr>
        <w:t>система</w:t>
      </w:r>
      <w:proofErr w:type="spellEnd"/>
      <w:r w:rsidRPr="00824F3C">
        <w:rPr>
          <w:lang w:val="en-GB"/>
        </w:rPr>
        <w:t xml:space="preserve">. </w:t>
      </w:r>
      <w:proofErr w:type="spellStart"/>
      <w:r w:rsidRPr="00824F3C">
        <w:rPr>
          <w:lang w:val="en-GB"/>
        </w:rPr>
        <w:t>Един</w:t>
      </w:r>
      <w:proofErr w:type="spellEnd"/>
      <w:r w:rsidRPr="00824F3C">
        <w:rPr>
          <w:lang w:val="en-GB"/>
        </w:rPr>
        <w:t xml:space="preserve"> </w:t>
      </w:r>
      <w:proofErr w:type="spellStart"/>
      <w:r w:rsidRPr="00824F3C">
        <w:rPr>
          <w:lang w:val="en-GB"/>
        </w:rPr>
        <w:t>от</w:t>
      </w:r>
      <w:proofErr w:type="spellEnd"/>
      <w:r w:rsidRPr="00824F3C">
        <w:rPr>
          <w:lang w:val="en-GB"/>
        </w:rPr>
        <w:t xml:space="preserve"> </w:t>
      </w:r>
      <w:proofErr w:type="spellStart"/>
      <w:r w:rsidRPr="00824F3C">
        <w:rPr>
          <w:lang w:val="en-GB"/>
        </w:rPr>
        <w:t>най-съществените</w:t>
      </w:r>
      <w:proofErr w:type="spellEnd"/>
      <w:r w:rsidRPr="00824F3C">
        <w:rPr>
          <w:lang w:val="en-GB"/>
        </w:rPr>
        <w:t xml:space="preserve"> </w:t>
      </w:r>
      <w:proofErr w:type="spellStart"/>
      <w:r w:rsidRPr="00824F3C">
        <w:rPr>
          <w:lang w:val="en-GB"/>
        </w:rPr>
        <w:t>недостатъци</w:t>
      </w:r>
      <w:proofErr w:type="spellEnd"/>
      <w:r w:rsidRPr="00824F3C">
        <w:rPr>
          <w:lang w:val="en-GB"/>
        </w:rPr>
        <w:t xml:space="preserve"> е </w:t>
      </w:r>
      <w:proofErr w:type="spellStart"/>
      <w:r w:rsidRPr="00824F3C">
        <w:rPr>
          <w:lang w:val="en-GB"/>
        </w:rPr>
        <w:t>високата</w:t>
      </w:r>
      <w:proofErr w:type="spellEnd"/>
      <w:r w:rsidRPr="00824F3C">
        <w:rPr>
          <w:lang w:val="en-GB"/>
        </w:rPr>
        <w:t xml:space="preserve"> </w:t>
      </w:r>
      <w:proofErr w:type="spellStart"/>
      <w:r w:rsidRPr="00824F3C">
        <w:rPr>
          <w:lang w:val="en-GB"/>
        </w:rPr>
        <w:t>им</w:t>
      </w:r>
      <w:proofErr w:type="spellEnd"/>
      <w:r w:rsidRPr="00824F3C">
        <w:rPr>
          <w:lang w:val="en-GB"/>
        </w:rPr>
        <w:t xml:space="preserve"> </w:t>
      </w:r>
      <w:proofErr w:type="spellStart"/>
      <w:r w:rsidRPr="00824F3C">
        <w:rPr>
          <w:lang w:val="en-GB"/>
        </w:rPr>
        <w:t>волатилност</w:t>
      </w:r>
      <w:proofErr w:type="spellEnd"/>
      <w:r w:rsidRPr="00824F3C">
        <w:rPr>
          <w:lang w:val="en-GB"/>
        </w:rPr>
        <w:t xml:space="preserve">, </w:t>
      </w:r>
      <w:proofErr w:type="spellStart"/>
      <w:r w:rsidRPr="00824F3C">
        <w:rPr>
          <w:lang w:val="en-GB"/>
        </w:rPr>
        <w:t>която</w:t>
      </w:r>
      <w:proofErr w:type="spellEnd"/>
      <w:r w:rsidRPr="00824F3C">
        <w:rPr>
          <w:lang w:val="en-GB"/>
        </w:rPr>
        <w:t xml:space="preserve"> </w:t>
      </w:r>
      <w:proofErr w:type="spellStart"/>
      <w:r w:rsidRPr="00824F3C">
        <w:rPr>
          <w:lang w:val="en-GB"/>
        </w:rPr>
        <w:t>затруднява</w:t>
      </w:r>
      <w:proofErr w:type="spellEnd"/>
      <w:r w:rsidRPr="00824F3C">
        <w:rPr>
          <w:lang w:val="en-GB"/>
        </w:rPr>
        <w:t xml:space="preserve"> </w:t>
      </w:r>
      <w:proofErr w:type="spellStart"/>
      <w:r w:rsidRPr="00824F3C">
        <w:rPr>
          <w:lang w:val="en-GB"/>
        </w:rPr>
        <w:t>използването</w:t>
      </w:r>
      <w:proofErr w:type="spellEnd"/>
      <w:r w:rsidRPr="00824F3C">
        <w:rPr>
          <w:lang w:val="en-GB"/>
        </w:rPr>
        <w:t xml:space="preserve"> </w:t>
      </w:r>
      <w:proofErr w:type="spellStart"/>
      <w:r w:rsidRPr="00824F3C">
        <w:rPr>
          <w:lang w:val="en-GB"/>
        </w:rPr>
        <w:t>им</w:t>
      </w:r>
      <w:proofErr w:type="spellEnd"/>
      <w:r w:rsidRPr="00824F3C">
        <w:rPr>
          <w:lang w:val="en-GB"/>
        </w:rPr>
        <w:t xml:space="preserve"> </w:t>
      </w:r>
      <w:proofErr w:type="spellStart"/>
      <w:r w:rsidRPr="00824F3C">
        <w:rPr>
          <w:lang w:val="en-GB"/>
        </w:rPr>
        <w:t>като</w:t>
      </w:r>
      <w:proofErr w:type="spellEnd"/>
      <w:r w:rsidRPr="00824F3C">
        <w:rPr>
          <w:lang w:val="en-GB"/>
        </w:rPr>
        <w:t xml:space="preserve"> </w:t>
      </w:r>
      <w:proofErr w:type="spellStart"/>
      <w:r w:rsidRPr="00824F3C">
        <w:rPr>
          <w:lang w:val="en-GB"/>
        </w:rPr>
        <w:t>стабилно</w:t>
      </w:r>
      <w:proofErr w:type="spellEnd"/>
      <w:r w:rsidRPr="00824F3C">
        <w:rPr>
          <w:lang w:val="en-GB"/>
        </w:rPr>
        <w:t xml:space="preserve"> </w:t>
      </w:r>
      <w:proofErr w:type="spellStart"/>
      <w:r w:rsidRPr="00824F3C">
        <w:rPr>
          <w:lang w:val="en-GB"/>
        </w:rPr>
        <w:t>средство</w:t>
      </w:r>
      <w:proofErr w:type="spellEnd"/>
      <w:r w:rsidRPr="00824F3C">
        <w:rPr>
          <w:lang w:val="en-GB"/>
        </w:rPr>
        <w:t xml:space="preserve"> </w:t>
      </w:r>
      <w:proofErr w:type="spellStart"/>
      <w:r w:rsidRPr="00824F3C">
        <w:rPr>
          <w:lang w:val="en-GB"/>
        </w:rPr>
        <w:t>за</w:t>
      </w:r>
      <w:proofErr w:type="spellEnd"/>
      <w:r w:rsidRPr="00824F3C">
        <w:rPr>
          <w:lang w:val="en-GB"/>
        </w:rPr>
        <w:t xml:space="preserve"> </w:t>
      </w:r>
      <w:proofErr w:type="spellStart"/>
      <w:r w:rsidRPr="00824F3C">
        <w:rPr>
          <w:lang w:val="en-GB"/>
        </w:rPr>
        <w:t>разплащане</w:t>
      </w:r>
      <w:proofErr w:type="spellEnd"/>
      <w:r w:rsidRPr="00824F3C">
        <w:rPr>
          <w:lang w:val="en-GB"/>
        </w:rPr>
        <w:t xml:space="preserve"> и </w:t>
      </w:r>
      <w:proofErr w:type="spellStart"/>
      <w:r w:rsidRPr="00824F3C">
        <w:rPr>
          <w:lang w:val="en-GB"/>
        </w:rPr>
        <w:t>създава</w:t>
      </w:r>
      <w:proofErr w:type="spellEnd"/>
      <w:r w:rsidRPr="00824F3C">
        <w:rPr>
          <w:lang w:val="en-GB"/>
        </w:rPr>
        <w:t xml:space="preserve"> </w:t>
      </w:r>
      <w:proofErr w:type="spellStart"/>
      <w:r w:rsidRPr="00824F3C">
        <w:rPr>
          <w:lang w:val="en-GB"/>
        </w:rPr>
        <w:t>рискове</w:t>
      </w:r>
      <w:proofErr w:type="spellEnd"/>
      <w:r w:rsidRPr="00824F3C">
        <w:rPr>
          <w:lang w:val="en-GB"/>
        </w:rPr>
        <w:t xml:space="preserve"> </w:t>
      </w:r>
      <w:proofErr w:type="spellStart"/>
      <w:r w:rsidRPr="00824F3C">
        <w:rPr>
          <w:lang w:val="en-GB"/>
        </w:rPr>
        <w:t>за</w:t>
      </w:r>
      <w:proofErr w:type="spellEnd"/>
      <w:r w:rsidRPr="00824F3C">
        <w:rPr>
          <w:lang w:val="en-GB"/>
        </w:rPr>
        <w:t xml:space="preserve"> </w:t>
      </w:r>
      <w:proofErr w:type="spellStart"/>
      <w:r w:rsidRPr="00824F3C">
        <w:rPr>
          <w:lang w:val="en-GB"/>
        </w:rPr>
        <w:t>инвеститорите</w:t>
      </w:r>
      <w:proofErr w:type="spellEnd"/>
      <w:r w:rsidRPr="00824F3C">
        <w:rPr>
          <w:lang w:val="en-GB"/>
        </w:rPr>
        <w:t xml:space="preserve">. </w:t>
      </w:r>
      <w:proofErr w:type="spellStart"/>
      <w:r w:rsidRPr="00824F3C">
        <w:rPr>
          <w:lang w:val="en-GB"/>
        </w:rPr>
        <w:t>Освен</w:t>
      </w:r>
      <w:proofErr w:type="spellEnd"/>
      <w:r w:rsidRPr="00824F3C">
        <w:rPr>
          <w:lang w:val="en-GB"/>
        </w:rPr>
        <w:t xml:space="preserve"> </w:t>
      </w:r>
      <w:proofErr w:type="spellStart"/>
      <w:r w:rsidRPr="00824F3C">
        <w:rPr>
          <w:lang w:val="en-GB"/>
        </w:rPr>
        <w:t>това</w:t>
      </w:r>
      <w:proofErr w:type="spellEnd"/>
      <w:r w:rsidRPr="00824F3C">
        <w:rPr>
          <w:lang w:val="en-GB"/>
        </w:rPr>
        <w:t xml:space="preserve">, </w:t>
      </w:r>
      <w:proofErr w:type="spellStart"/>
      <w:r w:rsidRPr="00824F3C">
        <w:rPr>
          <w:lang w:val="en-GB"/>
        </w:rPr>
        <w:t>определени</w:t>
      </w:r>
      <w:proofErr w:type="spellEnd"/>
      <w:r w:rsidRPr="00824F3C">
        <w:rPr>
          <w:lang w:val="en-GB"/>
        </w:rPr>
        <w:t xml:space="preserve"> </w:t>
      </w:r>
      <w:proofErr w:type="spellStart"/>
      <w:r w:rsidRPr="00824F3C">
        <w:rPr>
          <w:lang w:val="en-GB"/>
        </w:rPr>
        <w:t>видове</w:t>
      </w:r>
      <w:proofErr w:type="spellEnd"/>
      <w:r w:rsidRPr="00824F3C">
        <w:rPr>
          <w:lang w:val="en-GB"/>
        </w:rPr>
        <w:t xml:space="preserve"> </w:t>
      </w:r>
      <w:proofErr w:type="spellStart"/>
      <w:r w:rsidRPr="00824F3C">
        <w:rPr>
          <w:lang w:val="en-GB"/>
        </w:rPr>
        <w:t>дигитални</w:t>
      </w:r>
      <w:proofErr w:type="spellEnd"/>
      <w:r w:rsidRPr="00824F3C">
        <w:rPr>
          <w:lang w:val="en-GB"/>
        </w:rPr>
        <w:t xml:space="preserve"> </w:t>
      </w:r>
      <w:proofErr w:type="spellStart"/>
      <w:r w:rsidRPr="00824F3C">
        <w:rPr>
          <w:lang w:val="en-GB"/>
        </w:rPr>
        <w:t>валути</w:t>
      </w:r>
      <w:proofErr w:type="spellEnd"/>
      <w:r w:rsidRPr="00824F3C">
        <w:rPr>
          <w:lang w:val="en-GB"/>
        </w:rPr>
        <w:t xml:space="preserve">, </w:t>
      </w:r>
      <w:proofErr w:type="spellStart"/>
      <w:r w:rsidRPr="00824F3C">
        <w:rPr>
          <w:lang w:val="en-GB"/>
        </w:rPr>
        <w:t>особено</w:t>
      </w:r>
      <w:proofErr w:type="spellEnd"/>
      <w:r w:rsidRPr="00824F3C">
        <w:rPr>
          <w:lang w:val="en-GB"/>
        </w:rPr>
        <w:t xml:space="preserve"> </w:t>
      </w:r>
      <w:proofErr w:type="spellStart"/>
      <w:r w:rsidRPr="00824F3C">
        <w:rPr>
          <w:lang w:val="en-GB"/>
        </w:rPr>
        <w:t>тези</w:t>
      </w:r>
      <w:proofErr w:type="spellEnd"/>
      <w:r w:rsidRPr="00824F3C">
        <w:rPr>
          <w:lang w:val="en-GB"/>
        </w:rPr>
        <w:t xml:space="preserve">, </w:t>
      </w:r>
      <w:proofErr w:type="spellStart"/>
      <w:r w:rsidRPr="00824F3C">
        <w:rPr>
          <w:lang w:val="en-GB"/>
        </w:rPr>
        <w:t>базирани</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енергоемки</w:t>
      </w:r>
      <w:proofErr w:type="spellEnd"/>
      <w:r w:rsidRPr="00824F3C">
        <w:rPr>
          <w:lang w:val="en-GB"/>
        </w:rPr>
        <w:t xml:space="preserve"> </w:t>
      </w:r>
      <w:proofErr w:type="spellStart"/>
      <w:r w:rsidRPr="00824F3C">
        <w:rPr>
          <w:lang w:val="en-GB"/>
        </w:rPr>
        <w:t>механизми</w:t>
      </w:r>
      <w:proofErr w:type="spellEnd"/>
      <w:r w:rsidRPr="00824F3C">
        <w:rPr>
          <w:lang w:val="en-GB"/>
        </w:rPr>
        <w:t xml:space="preserve"> </w:t>
      </w:r>
      <w:proofErr w:type="spellStart"/>
      <w:r w:rsidRPr="00824F3C">
        <w:rPr>
          <w:lang w:val="en-GB"/>
        </w:rPr>
        <w:t>като</w:t>
      </w:r>
      <w:proofErr w:type="spellEnd"/>
      <w:r w:rsidRPr="00824F3C">
        <w:rPr>
          <w:lang w:val="en-GB"/>
        </w:rPr>
        <w:t xml:space="preserve"> proof-of-work, </w:t>
      </w:r>
      <w:proofErr w:type="spellStart"/>
      <w:r w:rsidRPr="00824F3C">
        <w:rPr>
          <w:lang w:val="en-GB"/>
        </w:rPr>
        <w:t>имат</w:t>
      </w:r>
      <w:proofErr w:type="spellEnd"/>
      <w:r w:rsidRPr="00824F3C">
        <w:rPr>
          <w:lang w:val="en-GB"/>
        </w:rPr>
        <w:t xml:space="preserve"> </w:t>
      </w:r>
      <w:proofErr w:type="spellStart"/>
      <w:r w:rsidRPr="00824F3C">
        <w:rPr>
          <w:lang w:val="en-GB"/>
        </w:rPr>
        <w:t>значително</w:t>
      </w:r>
      <w:proofErr w:type="spellEnd"/>
      <w:r w:rsidRPr="00824F3C">
        <w:rPr>
          <w:lang w:val="en-GB"/>
        </w:rPr>
        <w:t xml:space="preserve"> </w:t>
      </w:r>
      <w:proofErr w:type="spellStart"/>
      <w:r w:rsidRPr="00824F3C">
        <w:rPr>
          <w:lang w:val="en-GB"/>
        </w:rPr>
        <w:t>въздействие</w:t>
      </w:r>
      <w:proofErr w:type="spellEnd"/>
      <w:r w:rsidRPr="00824F3C">
        <w:rPr>
          <w:lang w:val="en-GB"/>
        </w:rPr>
        <w:t xml:space="preserve"> </w:t>
      </w:r>
      <w:proofErr w:type="spellStart"/>
      <w:r w:rsidRPr="00824F3C">
        <w:rPr>
          <w:lang w:val="en-GB"/>
        </w:rPr>
        <w:t>върху</w:t>
      </w:r>
      <w:proofErr w:type="spellEnd"/>
      <w:r w:rsidRPr="00824F3C">
        <w:rPr>
          <w:lang w:val="en-GB"/>
        </w:rPr>
        <w:t xml:space="preserve"> </w:t>
      </w:r>
      <w:proofErr w:type="spellStart"/>
      <w:r w:rsidRPr="00824F3C">
        <w:rPr>
          <w:lang w:val="en-GB"/>
        </w:rPr>
        <w:t>околната</w:t>
      </w:r>
      <w:proofErr w:type="spellEnd"/>
      <w:r w:rsidRPr="00824F3C">
        <w:rPr>
          <w:lang w:val="en-GB"/>
        </w:rPr>
        <w:t xml:space="preserve"> </w:t>
      </w:r>
      <w:proofErr w:type="spellStart"/>
      <w:r w:rsidRPr="00824F3C">
        <w:rPr>
          <w:lang w:val="en-GB"/>
        </w:rPr>
        <w:t>среда</w:t>
      </w:r>
      <w:proofErr w:type="spellEnd"/>
      <w:r w:rsidRPr="00824F3C">
        <w:rPr>
          <w:lang w:val="en-GB"/>
        </w:rPr>
        <w:t xml:space="preserve"> </w:t>
      </w:r>
      <w:proofErr w:type="spellStart"/>
      <w:r w:rsidRPr="00824F3C">
        <w:rPr>
          <w:lang w:val="en-GB"/>
        </w:rPr>
        <w:t>поради</w:t>
      </w:r>
      <w:proofErr w:type="spellEnd"/>
      <w:r w:rsidRPr="00824F3C">
        <w:rPr>
          <w:lang w:val="en-GB"/>
        </w:rPr>
        <w:t xml:space="preserve"> </w:t>
      </w:r>
      <w:proofErr w:type="spellStart"/>
      <w:r w:rsidRPr="00824F3C">
        <w:rPr>
          <w:lang w:val="en-GB"/>
        </w:rPr>
        <w:t>високото</w:t>
      </w:r>
      <w:proofErr w:type="spellEnd"/>
      <w:r w:rsidRPr="00824F3C">
        <w:rPr>
          <w:lang w:val="en-GB"/>
        </w:rPr>
        <w:t xml:space="preserve"> </w:t>
      </w:r>
      <w:proofErr w:type="spellStart"/>
      <w:r w:rsidRPr="00824F3C">
        <w:rPr>
          <w:lang w:val="en-GB"/>
        </w:rPr>
        <w:t>потребление</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електроенергия</w:t>
      </w:r>
      <w:proofErr w:type="spellEnd"/>
      <w:r w:rsidRPr="00824F3C">
        <w:rPr>
          <w:lang w:val="en-GB"/>
        </w:rPr>
        <w:t xml:space="preserve">. </w:t>
      </w:r>
      <w:proofErr w:type="spellStart"/>
      <w:r w:rsidRPr="00824F3C">
        <w:rPr>
          <w:lang w:val="en-GB"/>
        </w:rPr>
        <w:t>Това</w:t>
      </w:r>
      <w:proofErr w:type="spellEnd"/>
      <w:r w:rsidRPr="00824F3C">
        <w:rPr>
          <w:lang w:val="en-GB"/>
        </w:rPr>
        <w:t xml:space="preserve"> </w:t>
      </w:r>
      <w:proofErr w:type="spellStart"/>
      <w:r w:rsidRPr="00824F3C">
        <w:rPr>
          <w:lang w:val="en-GB"/>
        </w:rPr>
        <w:t>поражда</w:t>
      </w:r>
      <w:proofErr w:type="spellEnd"/>
      <w:r w:rsidRPr="00824F3C">
        <w:rPr>
          <w:lang w:val="en-GB"/>
        </w:rPr>
        <w:t xml:space="preserve"> </w:t>
      </w:r>
      <w:proofErr w:type="spellStart"/>
      <w:r w:rsidRPr="00824F3C">
        <w:rPr>
          <w:lang w:val="en-GB"/>
        </w:rPr>
        <w:t>необходимост</w:t>
      </w:r>
      <w:proofErr w:type="spellEnd"/>
      <w:r w:rsidRPr="00824F3C">
        <w:rPr>
          <w:lang w:val="en-GB"/>
        </w:rPr>
        <w:t xml:space="preserve"> </w:t>
      </w:r>
      <w:proofErr w:type="spellStart"/>
      <w:r w:rsidRPr="00824F3C">
        <w:rPr>
          <w:lang w:val="en-GB"/>
        </w:rPr>
        <w:t>от</w:t>
      </w:r>
      <w:proofErr w:type="spellEnd"/>
      <w:r w:rsidRPr="00824F3C">
        <w:rPr>
          <w:lang w:val="en-GB"/>
        </w:rPr>
        <w:t xml:space="preserve"> </w:t>
      </w:r>
      <w:proofErr w:type="spellStart"/>
      <w:r w:rsidRPr="00824F3C">
        <w:rPr>
          <w:lang w:val="en-GB"/>
        </w:rPr>
        <w:t>разработване</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по-устойчиви</w:t>
      </w:r>
      <w:proofErr w:type="spellEnd"/>
      <w:r w:rsidRPr="00824F3C">
        <w:rPr>
          <w:lang w:val="en-GB"/>
        </w:rPr>
        <w:t xml:space="preserve"> </w:t>
      </w:r>
      <w:proofErr w:type="spellStart"/>
      <w:r w:rsidRPr="00824F3C">
        <w:rPr>
          <w:lang w:val="en-GB"/>
        </w:rPr>
        <w:t>технологични</w:t>
      </w:r>
      <w:proofErr w:type="spellEnd"/>
      <w:r w:rsidRPr="00824F3C">
        <w:rPr>
          <w:lang w:val="en-GB"/>
        </w:rPr>
        <w:t xml:space="preserve"> </w:t>
      </w:r>
      <w:proofErr w:type="spellStart"/>
      <w:r w:rsidRPr="00824F3C">
        <w:rPr>
          <w:lang w:val="en-GB"/>
        </w:rPr>
        <w:t>решения</w:t>
      </w:r>
      <w:proofErr w:type="spellEnd"/>
      <w:r w:rsidRPr="00824F3C">
        <w:rPr>
          <w:lang w:val="en-GB"/>
        </w:rPr>
        <w:t>.</w:t>
      </w:r>
    </w:p>
    <w:p w14:paraId="2AABAF08" w14:textId="77777777" w:rsidR="00824F3C" w:rsidRPr="00824F3C" w:rsidRDefault="00824F3C" w:rsidP="00824F3C">
      <w:pPr>
        <w:spacing w:line="360" w:lineRule="auto"/>
        <w:ind w:firstLine="708"/>
        <w:jc w:val="both"/>
        <w:rPr>
          <w:lang w:val="en-GB"/>
        </w:rPr>
      </w:pPr>
      <w:proofErr w:type="spellStart"/>
      <w:r w:rsidRPr="00824F3C">
        <w:rPr>
          <w:lang w:val="en-GB"/>
        </w:rPr>
        <w:t>Допълнително</w:t>
      </w:r>
      <w:proofErr w:type="spellEnd"/>
      <w:r w:rsidRPr="00824F3C">
        <w:rPr>
          <w:lang w:val="en-GB"/>
        </w:rPr>
        <w:t xml:space="preserve"> </w:t>
      </w:r>
      <w:proofErr w:type="spellStart"/>
      <w:r w:rsidRPr="00824F3C">
        <w:rPr>
          <w:lang w:val="en-GB"/>
        </w:rPr>
        <w:t>ограничение</w:t>
      </w:r>
      <w:proofErr w:type="spellEnd"/>
      <w:r w:rsidRPr="00824F3C">
        <w:rPr>
          <w:lang w:val="en-GB"/>
        </w:rPr>
        <w:t xml:space="preserve"> е </w:t>
      </w:r>
      <w:proofErr w:type="spellStart"/>
      <w:r w:rsidRPr="00824F3C">
        <w:rPr>
          <w:lang w:val="en-GB"/>
        </w:rPr>
        <w:t>липсата</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универсална</w:t>
      </w:r>
      <w:proofErr w:type="spellEnd"/>
      <w:r w:rsidRPr="00824F3C">
        <w:rPr>
          <w:lang w:val="en-GB"/>
        </w:rPr>
        <w:t xml:space="preserve"> </w:t>
      </w:r>
      <w:proofErr w:type="spellStart"/>
      <w:r w:rsidRPr="00824F3C">
        <w:rPr>
          <w:lang w:val="en-GB"/>
        </w:rPr>
        <w:t>приемаемост</w:t>
      </w:r>
      <w:proofErr w:type="spellEnd"/>
      <w:r w:rsidRPr="00824F3C">
        <w:rPr>
          <w:lang w:val="en-GB"/>
        </w:rPr>
        <w:t xml:space="preserve">, </w:t>
      </w:r>
      <w:proofErr w:type="spellStart"/>
      <w:r w:rsidRPr="00824F3C">
        <w:rPr>
          <w:lang w:val="en-GB"/>
        </w:rPr>
        <w:t>тъй</w:t>
      </w:r>
      <w:proofErr w:type="spellEnd"/>
      <w:r w:rsidRPr="00824F3C">
        <w:rPr>
          <w:lang w:val="en-GB"/>
        </w:rPr>
        <w:t xml:space="preserve"> </w:t>
      </w:r>
      <w:proofErr w:type="spellStart"/>
      <w:r w:rsidRPr="00824F3C">
        <w:rPr>
          <w:lang w:val="en-GB"/>
        </w:rPr>
        <w:t>като</w:t>
      </w:r>
      <w:proofErr w:type="spellEnd"/>
      <w:r w:rsidRPr="00824F3C">
        <w:rPr>
          <w:lang w:val="en-GB"/>
        </w:rPr>
        <w:t xml:space="preserve"> </w:t>
      </w:r>
      <w:proofErr w:type="spellStart"/>
      <w:r w:rsidRPr="00824F3C">
        <w:rPr>
          <w:lang w:val="en-GB"/>
        </w:rPr>
        <w:t>дигиталните</w:t>
      </w:r>
      <w:proofErr w:type="spellEnd"/>
      <w:r w:rsidRPr="00824F3C">
        <w:rPr>
          <w:lang w:val="en-GB"/>
        </w:rPr>
        <w:t xml:space="preserve"> </w:t>
      </w:r>
      <w:proofErr w:type="spellStart"/>
      <w:r w:rsidRPr="00824F3C">
        <w:rPr>
          <w:lang w:val="en-GB"/>
        </w:rPr>
        <w:t>валути</w:t>
      </w:r>
      <w:proofErr w:type="spellEnd"/>
      <w:r w:rsidRPr="00824F3C">
        <w:rPr>
          <w:lang w:val="en-GB"/>
        </w:rPr>
        <w:t xml:space="preserve"> </w:t>
      </w:r>
      <w:proofErr w:type="spellStart"/>
      <w:r w:rsidRPr="00824F3C">
        <w:rPr>
          <w:lang w:val="en-GB"/>
        </w:rPr>
        <w:t>все</w:t>
      </w:r>
      <w:proofErr w:type="spellEnd"/>
      <w:r w:rsidRPr="00824F3C">
        <w:rPr>
          <w:lang w:val="en-GB"/>
        </w:rPr>
        <w:t xml:space="preserve"> </w:t>
      </w:r>
      <w:proofErr w:type="spellStart"/>
      <w:r w:rsidRPr="00824F3C">
        <w:rPr>
          <w:lang w:val="en-GB"/>
        </w:rPr>
        <w:t>още</w:t>
      </w:r>
      <w:proofErr w:type="spellEnd"/>
      <w:r w:rsidRPr="00824F3C">
        <w:rPr>
          <w:lang w:val="en-GB"/>
        </w:rPr>
        <w:t xml:space="preserve"> </w:t>
      </w:r>
      <w:proofErr w:type="spellStart"/>
      <w:r w:rsidRPr="00824F3C">
        <w:rPr>
          <w:lang w:val="en-GB"/>
        </w:rPr>
        <w:t>не</w:t>
      </w:r>
      <w:proofErr w:type="spellEnd"/>
      <w:r w:rsidRPr="00824F3C">
        <w:rPr>
          <w:lang w:val="en-GB"/>
        </w:rPr>
        <w:t xml:space="preserve"> </w:t>
      </w:r>
      <w:proofErr w:type="spellStart"/>
      <w:r w:rsidRPr="00824F3C">
        <w:rPr>
          <w:lang w:val="en-GB"/>
        </w:rPr>
        <w:t>са</w:t>
      </w:r>
      <w:proofErr w:type="spellEnd"/>
      <w:r w:rsidRPr="00824F3C">
        <w:rPr>
          <w:lang w:val="en-GB"/>
        </w:rPr>
        <w:t xml:space="preserve"> </w:t>
      </w:r>
      <w:proofErr w:type="spellStart"/>
      <w:r w:rsidRPr="00824F3C">
        <w:rPr>
          <w:lang w:val="en-GB"/>
        </w:rPr>
        <w:t>широко</w:t>
      </w:r>
      <w:proofErr w:type="spellEnd"/>
      <w:r w:rsidRPr="00824F3C">
        <w:rPr>
          <w:lang w:val="en-GB"/>
        </w:rPr>
        <w:t xml:space="preserve"> </w:t>
      </w:r>
      <w:proofErr w:type="spellStart"/>
      <w:r w:rsidRPr="00824F3C">
        <w:rPr>
          <w:lang w:val="en-GB"/>
        </w:rPr>
        <w:t>интегрирани</w:t>
      </w:r>
      <w:proofErr w:type="spellEnd"/>
      <w:r w:rsidRPr="00824F3C">
        <w:rPr>
          <w:lang w:val="en-GB"/>
        </w:rPr>
        <w:t xml:space="preserve"> в </w:t>
      </w:r>
      <w:proofErr w:type="spellStart"/>
      <w:r w:rsidRPr="00824F3C">
        <w:rPr>
          <w:lang w:val="en-GB"/>
        </w:rPr>
        <w:t>ежедневните</w:t>
      </w:r>
      <w:proofErr w:type="spellEnd"/>
      <w:r w:rsidRPr="00824F3C">
        <w:rPr>
          <w:lang w:val="en-GB"/>
        </w:rPr>
        <w:t xml:space="preserve"> </w:t>
      </w:r>
      <w:proofErr w:type="spellStart"/>
      <w:r w:rsidRPr="00824F3C">
        <w:rPr>
          <w:lang w:val="en-GB"/>
        </w:rPr>
        <w:t>разплащания</w:t>
      </w:r>
      <w:proofErr w:type="spellEnd"/>
      <w:r w:rsidRPr="00824F3C">
        <w:rPr>
          <w:lang w:val="en-GB"/>
        </w:rPr>
        <w:t xml:space="preserve"> и </w:t>
      </w:r>
      <w:proofErr w:type="spellStart"/>
      <w:r w:rsidRPr="00824F3C">
        <w:rPr>
          <w:lang w:val="en-GB"/>
        </w:rPr>
        <w:t>не</w:t>
      </w:r>
      <w:proofErr w:type="spellEnd"/>
      <w:r w:rsidRPr="00824F3C">
        <w:rPr>
          <w:lang w:val="en-GB"/>
        </w:rPr>
        <w:t xml:space="preserve"> </w:t>
      </w:r>
      <w:proofErr w:type="spellStart"/>
      <w:r w:rsidRPr="00824F3C">
        <w:rPr>
          <w:lang w:val="en-GB"/>
        </w:rPr>
        <w:t>се</w:t>
      </w:r>
      <w:proofErr w:type="spellEnd"/>
      <w:r w:rsidRPr="00824F3C">
        <w:rPr>
          <w:lang w:val="en-GB"/>
        </w:rPr>
        <w:t xml:space="preserve"> </w:t>
      </w:r>
      <w:proofErr w:type="spellStart"/>
      <w:r w:rsidRPr="00824F3C">
        <w:rPr>
          <w:lang w:val="en-GB"/>
        </w:rPr>
        <w:t>приемат</w:t>
      </w:r>
      <w:proofErr w:type="spellEnd"/>
      <w:r w:rsidRPr="00824F3C">
        <w:rPr>
          <w:lang w:val="en-GB"/>
        </w:rPr>
        <w:t xml:space="preserve"> </w:t>
      </w:r>
      <w:proofErr w:type="spellStart"/>
      <w:r w:rsidRPr="00824F3C">
        <w:rPr>
          <w:lang w:val="en-GB"/>
        </w:rPr>
        <w:t>еднакво</w:t>
      </w:r>
      <w:proofErr w:type="spellEnd"/>
      <w:r w:rsidRPr="00824F3C">
        <w:rPr>
          <w:lang w:val="en-GB"/>
        </w:rPr>
        <w:t xml:space="preserve"> </w:t>
      </w:r>
      <w:proofErr w:type="spellStart"/>
      <w:r w:rsidRPr="00824F3C">
        <w:rPr>
          <w:lang w:val="en-GB"/>
        </w:rPr>
        <w:t>във</w:t>
      </w:r>
      <w:proofErr w:type="spellEnd"/>
      <w:r w:rsidRPr="00824F3C">
        <w:rPr>
          <w:lang w:val="en-GB"/>
        </w:rPr>
        <w:t xml:space="preserve"> </w:t>
      </w:r>
      <w:proofErr w:type="spellStart"/>
      <w:r w:rsidRPr="00824F3C">
        <w:rPr>
          <w:lang w:val="en-GB"/>
        </w:rPr>
        <w:t>всички</w:t>
      </w:r>
      <w:proofErr w:type="spellEnd"/>
      <w:r w:rsidRPr="00824F3C">
        <w:rPr>
          <w:lang w:val="en-GB"/>
        </w:rPr>
        <w:t xml:space="preserve"> </w:t>
      </w:r>
      <w:proofErr w:type="spellStart"/>
      <w:r w:rsidRPr="00824F3C">
        <w:rPr>
          <w:lang w:val="en-GB"/>
        </w:rPr>
        <w:t>държави</w:t>
      </w:r>
      <w:proofErr w:type="spellEnd"/>
      <w:r w:rsidRPr="00824F3C">
        <w:rPr>
          <w:lang w:val="en-GB"/>
        </w:rPr>
        <w:t xml:space="preserve"> и </w:t>
      </w:r>
      <w:proofErr w:type="spellStart"/>
      <w:r w:rsidRPr="00824F3C">
        <w:rPr>
          <w:lang w:val="en-GB"/>
        </w:rPr>
        <w:t>сектори</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икономиката</w:t>
      </w:r>
      <w:proofErr w:type="spellEnd"/>
      <w:r w:rsidRPr="00824F3C">
        <w:rPr>
          <w:lang w:val="en-GB"/>
        </w:rPr>
        <w:t xml:space="preserve">. </w:t>
      </w:r>
      <w:proofErr w:type="spellStart"/>
      <w:r w:rsidRPr="00824F3C">
        <w:rPr>
          <w:lang w:val="en-GB"/>
        </w:rPr>
        <w:t>Това</w:t>
      </w:r>
      <w:proofErr w:type="spellEnd"/>
      <w:r w:rsidRPr="00824F3C">
        <w:rPr>
          <w:lang w:val="en-GB"/>
        </w:rPr>
        <w:t xml:space="preserve"> </w:t>
      </w:r>
      <w:proofErr w:type="spellStart"/>
      <w:r w:rsidRPr="00824F3C">
        <w:rPr>
          <w:lang w:val="en-GB"/>
        </w:rPr>
        <w:t>се</w:t>
      </w:r>
      <w:proofErr w:type="spellEnd"/>
      <w:r w:rsidRPr="00824F3C">
        <w:rPr>
          <w:lang w:val="en-GB"/>
        </w:rPr>
        <w:t xml:space="preserve"> </w:t>
      </w:r>
      <w:proofErr w:type="spellStart"/>
      <w:r w:rsidRPr="00824F3C">
        <w:rPr>
          <w:lang w:val="en-GB"/>
        </w:rPr>
        <w:t>дължи</w:t>
      </w:r>
      <w:proofErr w:type="spellEnd"/>
      <w:r w:rsidRPr="00824F3C">
        <w:rPr>
          <w:lang w:val="en-GB"/>
        </w:rPr>
        <w:t xml:space="preserve"> </w:t>
      </w:r>
      <w:proofErr w:type="spellStart"/>
      <w:r w:rsidRPr="00824F3C">
        <w:rPr>
          <w:lang w:val="en-GB"/>
        </w:rPr>
        <w:t>както</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регулаторни</w:t>
      </w:r>
      <w:proofErr w:type="spellEnd"/>
      <w:r w:rsidRPr="00824F3C">
        <w:rPr>
          <w:lang w:val="en-GB"/>
        </w:rPr>
        <w:t xml:space="preserve"> </w:t>
      </w:r>
      <w:proofErr w:type="spellStart"/>
      <w:r w:rsidRPr="00824F3C">
        <w:rPr>
          <w:lang w:val="en-GB"/>
        </w:rPr>
        <w:t>различия</w:t>
      </w:r>
      <w:proofErr w:type="spellEnd"/>
      <w:r w:rsidRPr="00824F3C">
        <w:rPr>
          <w:lang w:val="en-GB"/>
        </w:rPr>
        <w:t xml:space="preserve">, </w:t>
      </w:r>
      <w:proofErr w:type="spellStart"/>
      <w:r w:rsidRPr="00824F3C">
        <w:rPr>
          <w:lang w:val="en-GB"/>
        </w:rPr>
        <w:t>така</w:t>
      </w:r>
      <w:proofErr w:type="spellEnd"/>
      <w:r w:rsidRPr="00824F3C">
        <w:rPr>
          <w:lang w:val="en-GB"/>
        </w:rPr>
        <w:t xml:space="preserve"> и </w:t>
      </w:r>
      <w:proofErr w:type="spellStart"/>
      <w:r w:rsidRPr="00824F3C">
        <w:rPr>
          <w:lang w:val="en-GB"/>
        </w:rPr>
        <w:t>на</w:t>
      </w:r>
      <w:proofErr w:type="spellEnd"/>
      <w:r w:rsidRPr="00824F3C">
        <w:rPr>
          <w:lang w:val="en-GB"/>
        </w:rPr>
        <w:t xml:space="preserve"> </w:t>
      </w:r>
      <w:proofErr w:type="spellStart"/>
      <w:r w:rsidRPr="00824F3C">
        <w:rPr>
          <w:lang w:val="en-GB"/>
        </w:rPr>
        <w:t>недостатъчно</w:t>
      </w:r>
      <w:proofErr w:type="spellEnd"/>
      <w:r w:rsidRPr="00824F3C">
        <w:rPr>
          <w:lang w:val="en-GB"/>
        </w:rPr>
        <w:t xml:space="preserve"> </w:t>
      </w:r>
      <w:proofErr w:type="spellStart"/>
      <w:r w:rsidRPr="00824F3C">
        <w:rPr>
          <w:lang w:val="en-GB"/>
        </w:rPr>
        <w:t>доверие</w:t>
      </w:r>
      <w:proofErr w:type="spellEnd"/>
      <w:r w:rsidRPr="00824F3C">
        <w:rPr>
          <w:lang w:val="en-GB"/>
        </w:rPr>
        <w:t xml:space="preserve"> </w:t>
      </w:r>
      <w:proofErr w:type="spellStart"/>
      <w:r w:rsidRPr="00824F3C">
        <w:rPr>
          <w:lang w:val="en-GB"/>
        </w:rPr>
        <w:t>от</w:t>
      </w:r>
      <w:proofErr w:type="spellEnd"/>
      <w:r w:rsidRPr="00824F3C">
        <w:rPr>
          <w:lang w:val="en-GB"/>
        </w:rPr>
        <w:t xml:space="preserve"> </w:t>
      </w:r>
      <w:proofErr w:type="spellStart"/>
      <w:r w:rsidRPr="00824F3C">
        <w:rPr>
          <w:lang w:val="en-GB"/>
        </w:rPr>
        <w:t>страна</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потребителите</w:t>
      </w:r>
      <w:proofErr w:type="spellEnd"/>
      <w:r w:rsidRPr="00824F3C">
        <w:rPr>
          <w:lang w:val="en-GB"/>
        </w:rPr>
        <w:t xml:space="preserve"> и </w:t>
      </w:r>
      <w:proofErr w:type="spellStart"/>
      <w:r w:rsidRPr="00824F3C">
        <w:rPr>
          <w:lang w:val="en-GB"/>
        </w:rPr>
        <w:t>бизнеса</w:t>
      </w:r>
      <w:proofErr w:type="spellEnd"/>
      <w:r w:rsidRPr="00824F3C">
        <w:rPr>
          <w:lang w:val="en-GB"/>
        </w:rPr>
        <w:t xml:space="preserve">. В </w:t>
      </w:r>
      <w:proofErr w:type="spellStart"/>
      <w:r w:rsidRPr="00824F3C">
        <w:rPr>
          <w:lang w:val="en-GB"/>
        </w:rPr>
        <w:t>този</w:t>
      </w:r>
      <w:proofErr w:type="spellEnd"/>
      <w:r w:rsidRPr="00824F3C">
        <w:rPr>
          <w:lang w:val="en-GB"/>
        </w:rPr>
        <w:t xml:space="preserve"> </w:t>
      </w:r>
      <w:proofErr w:type="spellStart"/>
      <w:r w:rsidRPr="00824F3C">
        <w:rPr>
          <w:lang w:val="en-GB"/>
        </w:rPr>
        <w:t>контекст</w:t>
      </w:r>
      <w:proofErr w:type="spellEnd"/>
      <w:r w:rsidRPr="00824F3C">
        <w:rPr>
          <w:lang w:val="en-GB"/>
        </w:rPr>
        <w:t xml:space="preserve"> </w:t>
      </w:r>
      <w:proofErr w:type="spellStart"/>
      <w:r w:rsidRPr="00824F3C">
        <w:rPr>
          <w:lang w:val="en-GB"/>
        </w:rPr>
        <w:t>развитието</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ясна</w:t>
      </w:r>
      <w:proofErr w:type="spellEnd"/>
      <w:r w:rsidRPr="00824F3C">
        <w:rPr>
          <w:lang w:val="en-GB"/>
        </w:rPr>
        <w:t xml:space="preserve"> </w:t>
      </w:r>
      <w:proofErr w:type="spellStart"/>
      <w:r w:rsidRPr="00824F3C">
        <w:rPr>
          <w:lang w:val="en-GB"/>
        </w:rPr>
        <w:t>регулаторна</w:t>
      </w:r>
      <w:proofErr w:type="spellEnd"/>
      <w:r w:rsidRPr="00824F3C">
        <w:rPr>
          <w:lang w:val="en-GB"/>
        </w:rPr>
        <w:t xml:space="preserve"> </w:t>
      </w:r>
      <w:proofErr w:type="spellStart"/>
      <w:r w:rsidRPr="00824F3C">
        <w:rPr>
          <w:lang w:val="en-GB"/>
        </w:rPr>
        <w:t>рамка</w:t>
      </w:r>
      <w:proofErr w:type="spellEnd"/>
      <w:r w:rsidRPr="00824F3C">
        <w:rPr>
          <w:lang w:val="en-GB"/>
        </w:rPr>
        <w:t xml:space="preserve"> и </w:t>
      </w:r>
      <w:proofErr w:type="spellStart"/>
      <w:r w:rsidRPr="00824F3C">
        <w:rPr>
          <w:lang w:val="en-GB"/>
        </w:rPr>
        <w:t>технологична</w:t>
      </w:r>
      <w:proofErr w:type="spellEnd"/>
      <w:r w:rsidRPr="00824F3C">
        <w:rPr>
          <w:lang w:val="en-GB"/>
        </w:rPr>
        <w:t xml:space="preserve"> </w:t>
      </w:r>
      <w:proofErr w:type="spellStart"/>
      <w:r w:rsidRPr="00824F3C">
        <w:rPr>
          <w:lang w:val="en-GB"/>
        </w:rPr>
        <w:t>инфраструктура</w:t>
      </w:r>
      <w:proofErr w:type="spellEnd"/>
      <w:r w:rsidRPr="00824F3C">
        <w:rPr>
          <w:lang w:val="en-GB"/>
        </w:rPr>
        <w:t xml:space="preserve"> </w:t>
      </w:r>
      <w:proofErr w:type="spellStart"/>
      <w:r w:rsidRPr="00824F3C">
        <w:rPr>
          <w:lang w:val="en-GB"/>
        </w:rPr>
        <w:t>се</w:t>
      </w:r>
      <w:proofErr w:type="spellEnd"/>
      <w:r w:rsidRPr="00824F3C">
        <w:rPr>
          <w:lang w:val="en-GB"/>
        </w:rPr>
        <w:t xml:space="preserve"> </w:t>
      </w:r>
      <w:proofErr w:type="spellStart"/>
      <w:r w:rsidRPr="00824F3C">
        <w:rPr>
          <w:lang w:val="en-GB"/>
        </w:rPr>
        <w:t>явява</w:t>
      </w:r>
      <w:proofErr w:type="spellEnd"/>
      <w:r w:rsidRPr="00824F3C">
        <w:rPr>
          <w:lang w:val="en-GB"/>
        </w:rPr>
        <w:t xml:space="preserve"> </w:t>
      </w:r>
      <w:proofErr w:type="spellStart"/>
      <w:r w:rsidRPr="00824F3C">
        <w:rPr>
          <w:lang w:val="en-GB"/>
        </w:rPr>
        <w:t>ключов</w:t>
      </w:r>
      <w:proofErr w:type="spellEnd"/>
      <w:r w:rsidRPr="00824F3C">
        <w:rPr>
          <w:lang w:val="en-GB"/>
        </w:rPr>
        <w:t xml:space="preserve"> </w:t>
      </w:r>
      <w:proofErr w:type="spellStart"/>
      <w:r w:rsidRPr="00824F3C">
        <w:rPr>
          <w:lang w:val="en-GB"/>
        </w:rPr>
        <w:t>фактор</w:t>
      </w:r>
      <w:proofErr w:type="spellEnd"/>
      <w:r w:rsidRPr="00824F3C">
        <w:rPr>
          <w:lang w:val="en-GB"/>
        </w:rPr>
        <w:t xml:space="preserve"> </w:t>
      </w:r>
      <w:proofErr w:type="spellStart"/>
      <w:r w:rsidRPr="00824F3C">
        <w:rPr>
          <w:lang w:val="en-GB"/>
        </w:rPr>
        <w:t>за</w:t>
      </w:r>
      <w:proofErr w:type="spellEnd"/>
      <w:r w:rsidRPr="00824F3C">
        <w:rPr>
          <w:lang w:val="en-GB"/>
        </w:rPr>
        <w:t xml:space="preserve"> </w:t>
      </w:r>
      <w:proofErr w:type="spellStart"/>
      <w:r w:rsidRPr="00824F3C">
        <w:rPr>
          <w:lang w:val="en-GB"/>
        </w:rPr>
        <w:t>преодоляване</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тези</w:t>
      </w:r>
      <w:proofErr w:type="spellEnd"/>
      <w:r w:rsidRPr="00824F3C">
        <w:rPr>
          <w:lang w:val="en-GB"/>
        </w:rPr>
        <w:t xml:space="preserve"> </w:t>
      </w:r>
      <w:proofErr w:type="spellStart"/>
      <w:r w:rsidRPr="00824F3C">
        <w:rPr>
          <w:lang w:val="en-GB"/>
        </w:rPr>
        <w:t>ограничения</w:t>
      </w:r>
      <w:proofErr w:type="spellEnd"/>
      <w:r w:rsidRPr="00824F3C">
        <w:rPr>
          <w:lang w:val="en-GB"/>
        </w:rPr>
        <w:t xml:space="preserve"> и </w:t>
      </w:r>
      <w:proofErr w:type="spellStart"/>
      <w:r w:rsidRPr="00824F3C">
        <w:rPr>
          <w:lang w:val="en-GB"/>
        </w:rPr>
        <w:t>за</w:t>
      </w:r>
      <w:proofErr w:type="spellEnd"/>
      <w:r w:rsidRPr="00824F3C">
        <w:rPr>
          <w:lang w:val="en-GB"/>
        </w:rPr>
        <w:t xml:space="preserve"> </w:t>
      </w:r>
      <w:proofErr w:type="spellStart"/>
      <w:r w:rsidRPr="00824F3C">
        <w:rPr>
          <w:lang w:val="en-GB"/>
        </w:rPr>
        <w:t>по-широкото</w:t>
      </w:r>
      <w:proofErr w:type="spellEnd"/>
      <w:r w:rsidRPr="00824F3C">
        <w:rPr>
          <w:lang w:val="en-GB"/>
        </w:rPr>
        <w:t xml:space="preserve"> </w:t>
      </w:r>
      <w:proofErr w:type="spellStart"/>
      <w:r w:rsidRPr="00824F3C">
        <w:rPr>
          <w:lang w:val="en-GB"/>
        </w:rPr>
        <w:t>приложение</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дигиталните</w:t>
      </w:r>
      <w:proofErr w:type="spellEnd"/>
      <w:r w:rsidRPr="00824F3C">
        <w:rPr>
          <w:lang w:val="en-GB"/>
        </w:rPr>
        <w:t xml:space="preserve"> </w:t>
      </w:r>
      <w:proofErr w:type="spellStart"/>
      <w:r w:rsidRPr="00824F3C">
        <w:rPr>
          <w:lang w:val="en-GB"/>
        </w:rPr>
        <w:t>валути</w:t>
      </w:r>
      <w:proofErr w:type="spellEnd"/>
      <w:r w:rsidRPr="00824F3C">
        <w:rPr>
          <w:lang w:val="en-GB"/>
        </w:rPr>
        <w:t xml:space="preserve"> в </w:t>
      </w:r>
      <w:proofErr w:type="spellStart"/>
      <w:r w:rsidRPr="00824F3C">
        <w:rPr>
          <w:lang w:val="en-GB"/>
        </w:rPr>
        <w:t>бъдеще</w:t>
      </w:r>
      <w:proofErr w:type="spellEnd"/>
      <w:r w:rsidRPr="00824F3C">
        <w:rPr>
          <w:lang w:val="en-GB"/>
        </w:rPr>
        <w:t>.</w:t>
      </w:r>
    </w:p>
    <w:p w14:paraId="5388B8BA" w14:textId="77777777" w:rsidR="00824F3C" w:rsidRPr="00824F3C" w:rsidRDefault="00824F3C" w:rsidP="00824F3C">
      <w:pPr>
        <w:spacing w:line="360" w:lineRule="auto"/>
        <w:ind w:firstLine="708"/>
        <w:jc w:val="both"/>
        <w:rPr>
          <w:lang w:val="en-GB"/>
        </w:rPr>
      </w:pPr>
      <w:proofErr w:type="spellStart"/>
      <w:r w:rsidRPr="00824F3C">
        <w:rPr>
          <w:lang w:val="en-GB"/>
        </w:rPr>
        <w:t>Цифровите</w:t>
      </w:r>
      <w:proofErr w:type="spellEnd"/>
      <w:r w:rsidRPr="00824F3C">
        <w:rPr>
          <w:lang w:val="en-GB"/>
        </w:rPr>
        <w:t xml:space="preserve"> </w:t>
      </w:r>
      <w:proofErr w:type="spellStart"/>
      <w:r w:rsidRPr="00824F3C">
        <w:rPr>
          <w:lang w:val="en-GB"/>
        </w:rPr>
        <w:t>валути</w:t>
      </w:r>
      <w:proofErr w:type="spellEnd"/>
      <w:r w:rsidRPr="00824F3C">
        <w:rPr>
          <w:lang w:val="en-GB"/>
        </w:rPr>
        <w:t xml:space="preserve"> </w:t>
      </w:r>
      <w:proofErr w:type="spellStart"/>
      <w:r w:rsidRPr="00824F3C">
        <w:rPr>
          <w:lang w:val="en-GB"/>
        </w:rPr>
        <w:t>се</w:t>
      </w:r>
      <w:proofErr w:type="spellEnd"/>
      <w:r w:rsidRPr="00824F3C">
        <w:rPr>
          <w:lang w:val="en-GB"/>
        </w:rPr>
        <w:t xml:space="preserve"> </w:t>
      </w:r>
      <w:proofErr w:type="spellStart"/>
      <w:r w:rsidRPr="00824F3C">
        <w:rPr>
          <w:lang w:val="en-GB"/>
        </w:rPr>
        <w:t>отличават</w:t>
      </w:r>
      <w:proofErr w:type="spellEnd"/>
      <w:r w:rsidRPr="00824F3C">
        <w:rPr>
          <w:lang w:val="en-GB"/>
        </w:rPr>
        <w:t xml:space="preserve"> с </w:t>
      </w:r>
      <w:proofErr w:type="spellStart"/>
      <w:r w:rsidRPr="00824F3C">
        <w:rPr>
          <w:lang w:val="en-GB"/>
        </w:rPr>
        <w:t>висока</w:t>
      </w:r>
      <w:proofErr w:type="spellEnd"/>
      <w:r w:rsidRPr="00824F3C">
        <w:rPr>
          <w:lang w:val="en-GB"/>
        </w:rPr>
        <w:t xml:space="preserve"> </w:t>
      </w:r>
      <w:proofErr w:type="spellStart"/>
      <w:r w:rsidRPr="00824F3C">
        <w:rPr>
          <w:lang w:val="en-GB"/>
        </w:rPr>
        <w:t>степен</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глобална</w:t>
      </w:r>
      <w:proofErr w:type="spellEnd"/>
      <w:r w:rsidRPr="00824F3C">
        <w:rPr>
          <w:lang w:val="en-GB"/>
        </w:rPr>
        <w:t xml:space="preserve"> </w:t>
      </w:r>
      <w:proofErr w:type="spellStart"/>
      <w:r w:rsidRPr="00824F3C">
        <w:rPr>
          <w:lang w:val="en-GB"/>
        </w:rPr>
        <w:t>достъпност</w:t>
      </w:r>
      <w:proofErr w:type="spellEnd"/>
      <w:r w:rsidRPr="00824F3C">
        <w:rPr>
          <w:lang w:val="en-GB"/>
        </w:rPr>
        <w:t xml:space="preserve">, </w:t>
      </w:r>
      <w:proofErr w:type="spellStart"/>
      <w:r w:rsidRPr="00824F3C">
        <w:rPr>
          <w:lang w:val="en-GB"/>
        </w:rPr>
        <w:t>която</w:t>
      </w:r>
      <w:proofErr w:type="spellEnd"/>
      <w:r w:rsidRPr="00824F3C">
        <w:rPr>
          <w:lang w:val="en-GB"/>
        </w:rPr>
        <w:t xml:space="preserve"> </w:t>
      </w:r>
      <w:proofErr w:type="spellStart"/>
      <w:r w:rsidRPr="00824F3C">
        <w:rPr>
          <w:lang w:val="en-GB"/>
        </w:rPr>
        <w:t>произтича</w:t>
      </w:r>
      <w:proofErr w:type="spellEnd"/>
      <w:r w:rsidRPr="00824F3C">
        <w:rPr>
          <w:lang w:val="en-GB"/>
        </w:rPr>
        <w:t xml:space="preserve"> </w:t>
      </w:r>
      <w:proofErr w:type="spellStart"/>
      <w:r w:rsidRPr="00824F3C">
        <w:rPr>
          <w:lang w:val="en-GB"/>
        </w:rPr>
        <w:t>от</w:t>
      </w:r>
      <w:proofErr w:type="spellEnd"/>
      <w:r w:rsidRPr="00824F3C">
        <w:rPr>
          <w:lang w:val="en-GB"/>
        </w:rPr>
        <w:t xml:space="preserve"> </w:t>
      </w:r>
      <w:proofErr w:type="spellStart"/>
      <w:r w:rsidRPr="00824F3C">
        <w:rPr>
          <w:lang w:val="en-GB"/>
        </w:rPr>
        <w:t>тяхната</w:t>
      </w:r>
      <w:proofErr w:type="spellEnd"/>
      <w:r w:rsidRPr="00824F3C">
        <w:rPr>
          <w:lang w:val="en-GB"/>
        </w:rPr>
        <w:t xml:space="preserve"> </w:t>
      </w:r>
      <w:proofErr w:type="spellStart"/>
      <w:r w:rsidRPr="00824F3C">
        <w:rPr>
          <w:lang w:val="en-GB"/>
        </w:rPr>
        <w:t>изцяло</w:t>
      </w:r>
      <w:proofErr w:type="spellEnd"/>
      <w:r w:rsidRPr="00824F3C">
        <w:rPr>
          <w:lang w:val="en-GB"/>
        </w:rPr>
        <w:t xml:space="preserve"> </w:t>
      </w:r>
      <w:proofErr w:type="spellStart"/>
      <w:r w:rsidRPr="00824F3C">
        <w:rPr>
          <w:lang w:val="en-GB"/>
        </w:rPr>
        <w:t>дигитална</w:t>
      </w:r>
      <w:proofErr w:type="spellEnd"/>
      <w:r w:rsidRPr="00824F3C">
        <w:rPr>
          <w:lang w:val="en-GB"/>
        </w:rPr>
        <w:t xml:space="preserve"> </w:t>
      </w:r>
      <w:proofErr w:type="spellStart"/>
      <w:r w:rsidRPr="00824F3C">
        <w:rPr>
          <w:lang w:val="en-GB"/>
        </w:rPr>
        <w:t>природа</w:t>
      </w:r>
      <w:proofErr w:type="spellEnd"/>
      <w:r w:rsidRPr="00824F3C">
        <w:rPr>
          <w:lang w:val="en-GB"/>
        </w:rPr>
        <w:t xml:space="preserve"> и </w:t>
      </w:r>
      <w:proofErr w:type="spellStart"/>
      <w:r w:rsidRPr="00824F3C">
        <w:rPr>
          <w:lang w:val="en-GB"/>
        </w:rPr>
        <w:t>възможността</w:t>
      </w:r>
      <w:proofErr w:type="spellEnd"/>
      <w:r w:rsidRPr="00824F3C">
        <w:rPr>
          <w:lang w:val="en-GB"/>
        </w:rPr>
        <w:t xml:space="preserve"> </w:t>
      </w:r>
      <w:proofErr w:type="spellStart"/>
      <w:r w:rsidRPr="00824F3C">
        <w:rPr>
          <w:lang w:val="en-GB"/>
        </w:rPr>
        <w:t>за</w:t>
      </w:r>
      <w:proofErr w:type="spellEnd"/>
      <w:r w:rsidRPr="00824F3C">
        <w:rPr>
          <w:lang w:val="en-GB"/>
        </w:rPr>
        <w:t xml:space="preserve"> </w:t>
      </w:r>
      <w:proofErr w:type="spellStart"/>
      <w:r w:rsidRPr="00824F3C">
        <w:rPr>
          <w:lang w:val="en-GB"/>
        </w:rPr>
        <w:t>използване</w:t>
      </w:r>
      <w:proofErr w:type="spellEnd"/>
      <w:r w:rsidRPr="00824F3C">
        <w:rPr>
          <w:lang w:val="en-GB"/>
        </w:rPr>
        <w:t xml:space="preserve"> </w:t>
      </w:r>
      <w:proofErr w:type="spellStart"/>
      <w:r w:rsidRPr="00824F3C">
        <w:rPr>
          <w:lang w:val="en-GB"/>
        </w:rPr>
        <w:t>чрез</w:t>
      </w:r>
      <w:proofErr w:type="spellEnd"/>
      <w:r w:rsidRPr="00824F3C">
        <w:rPr>
          <w:lang w:val="en-GB"/>
        </w:rPr>
        <w:t xml:space="preserve"> </w:t>
      </w:r>
      <w:proofErr w:type="spellStart"/>
      <w:r w:rsidRPr="00824F3C">
        <w:rPr>
          <w:lang w:val="en-GB"/>
        </w:rPr>
        <w:t>интернет</w:t>
      </w:r>
      <w:proofErr w:type="spellEnd"/>
      <w:r w:rsidRPr="00824F3C">
        <w:rPr>
          <w:lang w:val="en-GB"/>
        </w:rPr>
        <w:t xml:space="preserve"> </w:t>
      </w:r>
      <w:proofErr w:type="spellStart"/>
      <w:r w:rsidRPr="00824F3C">
        <w:rPr>
          <w:lang w:val="en-GB"/>
        </w:rPr>
        <w:t>базирани</w:t>
      </w:r>
      <w:proofErr w:type="spellEnd"/>
      <w:r w:rsidRPr="00824F3C">
        <w:rPr>
          <w:lang w:val="en-GB"/>
        </w:rPr>
        <w:t xml:space="preserve"> </w:t>
      </w:r>
      <w:proofErr w:type="spellStart"/>
      <w:r w:rsidRPr="00824F3C">
        <w:rPr>
          <w:lang w:val="en-GB"/>
        </w:rPr>
        <w:t>платформи</w:t>
      </w:r>
      <w:proofErr w:type="spellEnd"/>
      <w:r w:rsidRPr="00824F3C">
        <w:rPr>
          <w:lang w:val="en-GB"/>
        </w:rPr>
        <w:t xml:space="preserve">. </w:t>
      </w:r>
      <w:proofErr w:type="spellStart"/>
      <w:r w:rsidRPr="00824F3C">
        <w:rPr>
          <w:lang w:val="en-GB"/>
        </w:rPr>
        <w:t>Това</w:t>
      </w:r>
      <w:proofErr w:type="spellEnd"/>
      <w:r w:rsidRPr="00824F3C">
        <w:rPr>
          <w:lang w:val="en-GB"/>
        </w:rPr>
        <w:t xml:space="preserve"> </w:t>
      </w:r>
      <w:proofErr w:type="spellStart"/>
      <w:r w:rsidRPr="00824F3C">
        <w:rPr>
          <w:lang w:val="en-GB"/>
        </w:rPr>
        <w:t>позволява</w:t>
      </w:r>
      <w:proofErr w:type="spellEnd"/>
      <w:r w:rsidRPr="00824F3C">
        <w:rPr>
          <w:lang w:val="en-GB"/>
        </w:rPr>
        <w:t xml:space="preserve"> </w:t>
      </w:r>
      <w:proofErr w:type="spellStart"/>
      <w:r w:rsidRPr="00824F3C">
        <w:rPr>
          <w:lang w:val="en-GB"/>
        </w:rPr>
        <w:t>включването</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широк</w:t>
      </w:r>
      <w:proofErr w:type="spellEnd"/>
      <w:r w:rsidRPr="00824F3C">
        <w:rPr>
          <w:lang w:val="en-GB"/>
        </w:rPr>
        <w:t xml:space="preserve"> </w:t>
      </w:r>
      <w:proofErr w:type="spellStart"/>
      <w:r w:rsidRPr="00824F3C">
        <w:rPr>
          <w:lang w:val="en-GB"/>
        </w:rPr>
        <w:t>кръг</w:t>
      </w:r>
      <w:proofErr w:type="spellEnd"/>
      <w:r w:rsidRPr="00824F3C">
        <w:rPr>
          <w:lang w:val="en-GB"/>
        </w:rPr>
        <w:t xml:space="preserve"> </w:t>
      </w:r>
      <w:proofErr w:type="spellStart"/>
      <w:r w:rsidRPr="00824F3C">
        <w:rPr>
          <w:lang w:val="en-GB"/>
        </w:rPr>
        <w:t>участници</w:t>
      </w:r>
      <w:proofErr w:type="spellEnd"/>
      <w:r w:rsidRPr="00824F3C">
        <w:rPr>
          <w:lang w:val="en-GB"/>
        </w:rPr>
        <w:t xml:space="preserve"> в </w:t>
      </w:r>
      <w:proofErr w:type="spellStart"/>
      <w:r w:rsidRPr="00824F3C">
        <w:rPr>
          <w:lang w:val="en-GB"/>
        </w:rPr>
        <w:t>икономическия</w:t>
      </w:r>
      <w:proofErr w:type="spellEnd"/>
      <w:r w:rsidRPr="00824F3C">
        <w:rPr>
          <w:lang w:val="en-GB"/>
        </w:rPr>
        <w:t xml:space="preserve"> </w:t>
      </w:r>
      <w:proofErr w:type="spellStart"/>
      <w:r w:rsidRPr="00824F3C">
        <w:rPr>
          <w:lang w:val="en-GB"/>
        </w:rPr>
        <w:t>обмен</w:t>
      </w:r>
      <w:proofErr w:type="spellEnd"/>
      <w:r w:rsidRPr="00824F3C">
        <w:rPr>
          <w:lang w:val="en-GB"/>
        </w:rPr>
        <w:t xml:space="preserve">, </w:t>
      </w:r>
      <w:proofErr w:type="spellStart"/>
      <w:r w:rsidRPr="00824F3C">
        <w:rPr>
          <w:lang w:val="en-GB"/>
        </w:rPr>
        <w:t>включително</w:t>
      </w:r>
      <w:proofErr w:type="spellEnd"/>
      <w:r w:rsidRPr="00824F3C">
        <w:rPr>
          <w:lang w:val="en-GB"/>
        </w:rPr>
        <w:t xml:space="preserve"> </w:t>
      </w:r>
      <w:proofErr w:type="spellStart"/>
      <w:r w:rsidRPr="00824F3C">
        <w:rPr>
          <w:lang w:val="en-GB"/>
        </w:rPr>
        <w:t>лица</w:t>
      </w:r>
      <w:proofErr w:type="spellEnd"/>
      <w:r w:rsidRPr="00824F3C">
        <w:rPr>
          <w:lang w:val="en-GB"/>
        </w:rPr>
        <w:t xml:space="preserve"> и </w:t>
      </w:r>
      <w:proofErr w:type="spellStart"/>
      <w:r w:rsidRPr="00824F3C">
        <w:rPr>
          <w:lang w:val="en-GB"/>
        </w:rPr>
        <w:t>бизнеси</w:t>
      </w:r>
      <w:proofErr w:type="spellEnd"/>
      <w:r w:rsidRPr="00824F3C">
        <w:rPr>
          <w:lang w:val="en-GB"/>
        </w:rPr>
        <w:t xml:space="preserve"> в </w:t>
      </w:r>
      <w:proofErr w:type="spellStart"/>
      <w:r w:rsidRPr="00824F3C">
        <w:rPr>
          <w:lang w:val="en-GB"/>
        </w:rPr>
        <w:t>региони</w:t>
      </w:r>
      <w:proofErr w:type="spellEnd"/>
      <w:r w:rsidRPr="00824F3C">
        <w:rPr>
          <w:lang w:val="en-GB"/>
        </w:rPr>
        <w:t xml:space="preserve"> с </w:t>
      </w:r>
      <w:proofErr w:type="spellStart"/>
      <w:r w:rsidRPr="00824F3C">
        <w:rPr>
          <w:lang w:val="en-GB"/>
        </w:rPr>
        <w:t>ограничен</w:t>
      </w:r>
      <w:proofErr w:type="spellEnd"/>
      <w:r w:rsidRPr="00824F3C">
        <w:rPr>
          <w:lang w:val="en-GB"/>
        </w:rPr>
        <w:t xml:space="preserve"> </w:t>
      </w:r>
      <w:proofErr w:type="spellStart"/>
      <w:r w:rsidRPr="00824F3C">
        <w:rPr>
          <w:lang w:val="en-GB"/>
        </w:rPr>
        <w:t>достъп</w:t>
      </w:r>
      <w:proofErr w:type="spellEnd"/>
      <w:r w:rsidRPr="00824F3C">
        <w:rPr>
          <w:lang w:val="en-GB"/>
        </w:rPr>
        <w:t xml:space="preserve"> </w:t>
      </w:r>
      <w:proofErr w:type="spellStart"/>
      <w:r w:rsidRPr="00824F3C">
        <w:rPr>
          <w:lang w:val="en-GB"/>
        </w:rPr>
        <w:t>до</w:t>
      </w:r>
      <w:proofErr w:type="spellEnd"/>
      <w:r w:rsidRPr="00824F3C">
        <w:rPr>
          <w:lang w:val="en-GB"/>
        </w:rPr>
        <w:t xml:space="preserve"> </w:t>
      </w:r>
      <w:proofErr w:type="spellStart"/>
      <w:r w:rsidRPr="00824F3C">
        <w:rPr>
          <w:lang w:val="en-GB"/>
        </w:rPr>
        <w:t>традиционни</w:t>
      </w:r>
      <w:proofErr w:type="spellEnd"/>
      <w:r w:rsidRPr="00824F3C">
        <w:rPr>
          <w:lang w:val="en-GB"/>
        </w:rPr>
        <w:t xml:space="preserve"> </w:t>
      </w:r>
      <w:proofErr w:type="spellStart"/>
      <w:r w:rsidRPr="00824F3C">
        <w:rPr>
          <w:lang w:val="en-GB"/>
        </w:rPr>
        <w:t>банкови</w:t>
      </w:r>
      <w:proofErr w:type="spellEnd"/>
      <w:r w:rsidRPr="00824F3C">
        <w:rPr>
          <w:lang w:val="en-GB"/>
        </w:rPr>
        <w:t xml:space="preserve"> </w:t>
      </w:r>
      <w:proofErr w:type="spellStart"/>
      <w:r w:rsidRPr="00824F3C">
        <w:rPr>
          <w:lang w:val="en-GB"/>
        </w:rPr>
        <w:t>услуги</w:t>
      </w:r>
      <w:proofErr w:type="spellEnd"/>
      <w:r w:rsidRPr="00824F3C">
        <w:rPr>
          <w:lang w:val="en-GB"/>
        </w:rPr>
        <w:t xml:space="preserve"> </w:t>
      </w:r>
      <w:proofErr w:type="spellStart"/>
      <w:r w:rsidRPr="00824F3C">
        <w:rPr>
          <w:lang w:val="en-GB"/>
        </w:rPr>
        <w:t>или</w:t>
      </w:r>
      <w:proofErr w:type="spellEnd"/>
      <w:r w:rsidRPr="00824F3C">
        <w:rPr>
          <w:lang w:val="en-GB"/>
        </w:rPr>
        <w:t xml:space="preserve"> </w:t>
      </w:r>
      <w:proofErr w:type="spellStart"/>
      <w:r w:rsidRPr="00824F3C">
        <w:rPr>
          <w:lang w:val="en-GB"/>
        </w:rPr>
        <w:t>слабо</w:t>
      </w:r>
      <w:proofErr w:type="spellEnd"/>
      <w:r w:rsidRPr="00824F3C">
        <w:rPr>
          <w:lang w:val="en-GB"/>
        </w:rPr>
        <w:t xml:space="preserve"> </w:t>
      </w:r>
      <w:proofErr w:type="spellStart"/>
      <w:r w:rsidRPr="00824F3C">
        <w:rPr>
          <w:lang w:val="en-GB"/>
        </w:rPr>
        <w:t>развита</w:t>
      </w:r>
      <w:proofErr w:type="spellEnd"/>
      <w:r w:rsidRPr="00824F3C">
        <w:rPr>
          <w:lang w:val="en-GB"/>
        </w:rPr>
        <w:t xml:space="preserve"> </w:t>
      </w:r>
      <w:proofErr w:type="spellStart"/>
      <w:r w:rsidRPr="00824F3C">
        <w:rPr>
          <w:lang w:val="en-GB"/>
        </w:rPr>
        <w:t>финансова</w:t>
      </w:r>
      <w:proofErr w:type="spellEnd"/>
      <w:r w:rsidRPr="00824F3C">
        <w:rPr>
          <w:lang w:val="en-GB"/>
        </w:rPr>
        <w:t xml:space="preserve"> </w:t>
      </w:r>
      <w:proofErr w:type="spellStart"/>
      <w:r w:rsidRPr="00824F3C">
        <w:rPr>
          <w:lang w:val="en-GB"/>
        </w:rPr>
        <w:t>инфраструктура</w:t>
      </w:r>
      <w:proofErr w:type="spellEnd"/>
      <w:r w:rsidRPr="00824F3C">
        <w:rPr>
          <w:lang w:val="en-GB"/>
        </w:rPr>
        <w:t xml:space="preserve">. В </w:t>
      </w:r>
      <w:proofErr w:type="spellStart"/>
      <w:r w:rsidRPr="00824F3C">
        <w:rPr>
          <w:lang w:val="en-GB"/>
        </w:rPr>
        <w:t>този</w:t>
      </w:r>
      <w:proofErr w:type="spellEnd"/>
      <w:r w:rsidRPr="00824F3C">
        <w:rPr>
          <w:lang w:val="en-GB"/>
        </w:rPr>
        <w:t xml:space="preserve"> </w:t>
      </w:r>
      <w:proofErr w:type="spellStart"/>
      <w:r w:rsidRPr="00824F3C">
        <w:rPr>
          <w:lang w:val="en-GB"/>
        </w:rPr>
        <w:t>смисъл</w:t>
      </w:r>
      <w:proofErr w:type="spellEnd"/>
      <w:r w:rsidRPr="00824F3C">
        <w:rPr>
          <w:lang w:val="en-GB"/>
        </w:rPr>
        <w:t xml:space="preserve"> </w:t>
      </w:r>
      <w:proofErr w:type="spellStart"/>
      <w:r w:rsidRPr="00824F3C">
        <w:rPr>
          <w:lang w:val="en-GB"/>
        </w:rPr>
        <w:t>цифровите</w:t>
      </w:r>
      <w:proofErr w:type="spellEnd"/>
      <w:r w:rsidRPr="00824F3C">
        <w:rPr>
          <w:lang w:val="en-GB"/>
        </w:rPr>
        <w:t xml:space="preserve"> </w:t>
      </w:r>
      <w:proofErr w:type="spellStart"/>
      <w:r w:rsidRPr="00824F3C">
        <w:rPr>
          <w:lang w:val="en-GB"/>
        </w:rPr>
        <w:t>валути</w:t>
      </w:r>
      <w:proofErr w:type="spellEnd"/>
      <w:r w:rsidRPr="00824F3C">
        <w:rPr>
          <w:lang w:val="en-GB"/>
        </w:rPr>
        <w:t xml:space="preserve"> </w:t>
      </w:r>
      <w:proofErr w:type="spellStart"/>
      <w:r w:rsidRPr="00824F3C">
        <w:rPr>
          <w:lang w:val="en-GB"/>
        </w:rPr>
        <w:t>имат</w:t>
      </w:r>
      <w:proofErr w:type="spellEnd"/>
      <w:r w:rsidRPr="00824F3C">
        <w:rPr>
          <w:lang w:val="en-GB"/>
        </w:rPr>
        <w:t xml:space="preserve"> </w:t>
      </w:r>
      <w:proofErr w:type="spellStart"/>
      <w:r w:rsidRPr="00824F3C">
        <w:rPr>
          <w:lang w:val="en-GB"/>
        </w:rPr>
        <w:t>потенциал</w:t>
      </w:r>
      <w:proofErr w:type="spellEnd"/>
      <w:r w:rsidRPr="00824F3C">
        <w:rPr>
          <w:lang w:val="en-GB"/>
        </w:rPr>
        <w:t xml:space="preserve"> </w:t>
      </w:r>
      <w:proofErr w:type="spellStart"/>
      <w:r w:rsidRPr="00824F3C">
        <w:rPr>
          <w:lang w:val="en-GB"/>
        </w:rPr>
        <w:t>да</w:t>
      </w:r>
      <w:proofErr w:type="spellEnd"/>
      <w:r w:rsidRPr="00824F3C">
        <w:rPr>
          <w:lang w:val="en-GB"/>
        </w:rPr>
        <w:t xml:space="preserve"> </w:t>
      </w:r>
      <w:proofErr w:type="spellStart"/>
      <w:r w:rsidRPr="00824F3C">
        <w:rPr>
          <w:lang w:val="en-GB"/>
        </w:rPr>
        <w:t>допринесат</w:t>
      </w:r>
      <w:proofErr w:type="spellEnd"/>
      <w:r w:rsidRPr="00824F3C">
        <w:rPr>
          <w:lang w:val="en-GB"/>
        </w:rPr>
        <w:t xml:space="preserve"> </w:t>
      </w:r>
      <w:proofErr w:type="spellStart"/>
      <w:r w:rsidRPr="00824F3C">
        <w:rPr>
          <w:lang w:val="en-GB"/>
        </w:rPr>
        <w:t>за</w:t>
      </w:r>
      <w:proofErr w:type="spellEnd"/>
      <w:r w:rsidRPr="00824F3C">
        <w:rPr>
          <w:lang w:val="en-GB"/>
        </w:rPr>
        <w:t xml:space="preserve"> </w:t>
      </w:r>
      <w:proofErr w:type="spellStart"/>
      <w:r w:rsidRPr="00824F3C">
        <w:rPr>
          <w:lang w:val="en-GB"/>
        </w:rPr>
        <w:t>разширяване</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финансовото</w:t>
      </w:r>
      <w:proofErr w:type="spellEnd"/>
      <w:r w:rsidRPr="00824F3C">
        <w:rPr>
          <w:lang w:val="en-GB"/>
        </w:rPr>
        <w:t xml:space="preserve"> </w:t>
      </w:r>
      <w:proofErr w:type="spellStart"/>
      <w:r w:rsidRPr="00824F3C">
        <w:rPr>
          <w:lang w:val="en-GB"/>
        </w:rPr>
        <w:t>включване</w:t>
      </w:r>
      <w:proofErr w:type="spellEnd"/>
      <w:r w:rsidRPr="00824F3C">
        <w:rPr>
          <w:lang w:val="en-GB"/>
        </w:rPr>
        <w:t xml:space="preserve"> и </w:t>
      </w:r>
      <w:proofErr w:type="spellStart"/>
      <w:r w:rsidRPr="00824F3C">
        <w:rPr>
          <w:lang w:val="en-GB"/>
        </w:rPr>
        <w:t>за</w:t>
      </w:r>
      <w:proofErr w:type="spellEnd"/>
      <w:r w:rsidRPr="00824F3C">
        <w:rPr>
          <w:lang w:val="en-GB"/>
        </w:rPr>
        <w:t xml:space="preserve"> </w:t>
      </w:r>
      <w:proofErr w:type="spellStart"/>
      <w:r w:rsidRPr="00824F3C">
        <w:rPr>
          <w:lang w:val="en-GB"/>
        </w:rPr>
        <w:t>намаляване</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бариерите</w:t>
      </w:r>
      <w:proofErr w:type="spellEnd"/>
      <w:r w:rsidRPr="00824F3C">
        <w:rPr>
          <w:lang w:val="en-GB"/>
        </w:rPr>
        <w:t xml:space="preserve"> </w:t>
      </w:r>
      <w:proofErr w:type="spellStart"/>
      <w:r w:rsidRPr="00824F3C">
        <w:rPr>
          <w:lang w:val="en-GB"/>
        </w:rPr>
        <w:t>пред</w:t>
      </w:r>
      <w:proofErr w:type="spellEnd"/>
      <w:r w:rsidRPr="00824F3C">
        <w:rPr>
          <w:lang w:val="en-GB"/>
        </w:rPr>
        <w:t xml:space="preserve"> </w:t>
      </w:r>
      <w:proofErr w:type="spellStart"/>
      <w:r w:rsidRPr="00824F3C">
        <w:rPr>
          <w:lang w:val="en-GB"/>
        </w:rPr>
        <w:t>участието</w:t>
      </w:r>
      <w:proofErr w:type="spellEnd"/>
      <w:r w:rsidRPr="00824F3C">
        <w:rPr>
          <w:lang w:val="en-GB"/>
        </w:rPr>
        <w:t xml:space="preserve"> в </w:t>
      </w:r>
      <w:proofErr w:type="spellStart"/>
      <w:r w:rsidRPr="00824F3C">
        <w:rPr>
          <w:lang w:val="en-GB"/>
        </w:rPr>
        <w:t>глобалната</w:t>
      </w:r>
      <w:proofErr w:type="spellEnd"/>
      <w:r w:rsidRPr="00824F3C">
        <w:rPr>
          <w:lang w:val="en-GB"/>
        </w:rPr>
        <w:t xml:space="preserve"> </w:t>
      </w:r>
      <w:proofErr w:type="spellStart"/>
      <w:r w:rsidRPr="00824F3C">
        <w:rPr>
          <w:lang w:val="en-GB"/>
        </w:rPr>
        <w:t>икономика</w:t>
      </w:r>
      <w:proofErr w:type="spellEnd"/>
      <w:r w:rsidRPr="00824F3C">
        <w:rPr>
          <w:lang w:val="en-GB"/>
        </w:rPr>
        <w:t xml:space="preserve">. </w:t>
      </w:r>
      <w:proofErr w:type="spellStart"/>
      <w:r w:rsidRPr="00824F3C">
        <w:rPr>
          <w:lang w:val="en-GB"/>
        </w:rPr>
        <w:t>Те</w:t>
      </w:r>
      <w:proofErr w:type="spellEnd"/>
      <w:r w:rsidRPr="00824F3C">
        <w:rPr>
          <w:lang w:val="en-GB"/>
        </w:rPr>
        <w:t xml:space="preserve"> </w:t>
      </w:r>
      <w:proofErr w:type="spellStart"/>
      <w:r w:rsidRPr="00824F3C">
        <w:rPr>
          <w:lang w:val="en-GB"/>
        </w:rPr>
        <w:t>създават</w:t>
      </w:r>
      <w:proofErr w:type="spellEnd"/>
      <w:r w:rsidRPr="00824F3C">
        <w:rPr>
          <w:lang w:val="en-GB"/>
        </w:rPr>
        <w:t xml:space="preserve"> </w:t>
      </w:r>
      <w:proofErr w:type="spellStart"/>
      <w:r w:rsidRPr="00824F3C">
        <w:rPr>
          <w:lang w:val="en-GB"/>
        </w:rPr>
        <w:t>условия</w:t>
      </w:r>
      <w:proofErr w:type="spellEnd"/>
      <w:r w:rsidRPr="00824F3C">
        <w:rPr>
          <w:lang w:val="en-GB"/>
        </w:rPr>
        <w:t xml:space="preserve"> </w:t>
      </w:r>
      <w:proofErr w:type="spellStart"/>
      <w:r w:rsidRPr="00824F3C">
        <w:rPr>
          <w:lang w:val="en-GB"/>
        </w:rPr>
        <w:t>за</w:t>
      </w:r>
      <w:proofErr w:type="spellEnd"/>
      <w:r w:rsidRPr="00824F3C">
        <w:rPr>
          <w:lang w:val="en-GB"/>
        </w:rPr>
        <w:t xml:space="preserve"> </w:t>
      </w:r>
      <w:proofErr w:type="spellStart"/>
      <w:r w:rsidRPr="00824F3C">
        <w:rPr>
          <w:lang w:val="en-GB"/>
        </w:rPr>
        <w:t>по-лесно</w:t>
      </w:r>
      <w:proofErr w:type="spellEnd"/>
      <w:r w:rsidRPr="00824F3C">
        <w:rPr>
          <w:lang w:val="en-GB"/>
        </w:rPr>
        <w:t xml:space="preserve"> </w:t>
      </w:r>
      <w:proofErr w:type="spellStart"/>
      <w:r w:rsidRPr="00824F3C">
        <w:rPr>
          <w:lang w:val="en-GB"/>
        </w:rPr>
        <w:t>извършване</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трансгранични</w:t>
      </w:r>
      <w:proofErr w:type="spellEnd"/>
      <w:r w:rsidRPr="00824F3C">
        <w:rPr>
          <w:lang w:val="en-GB"/>
        </w:rPr>
        <w:t xml:space="preserve"> </w:t>
      </w:r>
      <w:proofErr w:type="spellStart"/>
      <w:r w:rsidRPr="00824F3C">
        <w:rPr>
          <w:lang w:val="en-GB"/>
        </w:rPr>
        <w:t>плащания</w:t>
      </w:r>
      <w:proofErr w:type="spellEnd"/>
      <w:r w:rsidRPr="00824F3C">
        <w:rPr>
          <w:lang w:val="en-GB"/>
        </w:rPr>
        <w:t xml:space="preserve">, </w:t>
      </w:r>
      <w:proofErr w:type="spellStart"/>
      <w:r w:rsidRPr="00824F3C">
        <w:rPr>
          <w:lang w:val="en-GB"/>
        </w:rPr>
        <w:t>като</w:t>
      </w:r>
      <w:proofErr w:type="spellEnd"/>
      <w:r w:rsidRPr="00824F3C">
        <w:rPr>
          <w:lang w:val="en-GB"/>
        </w:rPr>
        <w:t xml:space="preserve"> </w:t>
      </w:r>
      <w:proofErr w:type="spellStart"/>
      <w:r w:rsidRPr="00824F3C">
        <w:rPr>
          <w:lang w:val="en-GB"/>
        </w:rPr>
        <w:t>елиминират</w:t>
      </w:r>
      <w:proofErr w:type="spellEnd"/>
      <w:r w:rsidRPr="00824F3C">
        <w:rPr>
          <w:lang w:val="en-GB"/>
        </w:rPr>
        <w:t xml:space="preserve"> </w:t>
      </w:r>
      <w:proofErr w:type="spellStart"/>
      <w:r w:rsidRPr="00824F3C">
        <w:rPr>
          <w:lang w:val="en-GB"/>
        </w:rPr>
        <w:t>част</w:t>
      </w:r>
      <w:proofErr w:type="spellEnd"/>
      <w:r w:rsidRPr="00824F3C">
        <w:rPr>
          <w:lang w:val="en-GB"/>
        </w:rPr>
        <w:t xml:space="preserve"> </w:t>
      </w:r>
      <w:proofErr w:type="spellStart"/>
      <w:r w:rsidRPr="00824F3C">
        <w:rPr>
          <w:lang w:val="en-GB"/>
        </w:rPr>
        <w:t>от</w:t>
      </w:r>
      <w:proofErr w:type="spellEnd"/>
      <w:r w:rsidRPr="00824F3C">
        <w:rPr>
          <w:lang w:val="en-GB"/>
        </w:rPr>
        <w:t xml:space="preserve"> </w:t>
      </w:r>
      <w:proofErr w:type="spellStart"/>
      <w:r w:rsidRPr="00824F3C">
        <w:rPr>
          <w:lang w:val="en-GB"/>
        </w:rPr>
        <w:t>ограниченията</w:t>
      </w:r>
      <w:proofErr w:type="spellEnd"/>
      <w:r w:rsidRPr="00824F3C">
        <w:rPr>
          <w:lang w:val="en-GB"/>
        </w:rPr>
        <w:t xml:space="preserve">, </w:t>
      </w:r>
      <w:proofErr w:type="spellStart"/>
      <w:r w:rsidRPr="00824F3C">
        <w:rPr>
          <w:lang w:val="en-GB"/>
        </w:rPr>
        <w:t>свързани</w:t>
      </w:r>
      <w:proofErr w:type="spellEnd"/>
      <w:r w:rsidRPr="00824F3C">
        <w:rPr>
          <w:lang w:val="en-GB"/>
        </w:rPr>
        <w:t xml:space="preserve"> с </w:t>
      </w:r>
      <w:proofErr w:type="spellStart"/>
      <w:r w:rsidRPr="00824F3C">
        <w:rPr>
          <w:lang w:val="en-GB"/>
        </w:rPr>
        <w:t>валутни</w:t>
      </w:r>
      <w:proofErr w:type="spellEnd"/>
      <w:r w:rsidRPr="00824F3C">
        <w:rPr>
          <w:lang w:val="en-GB"/>
        </w:rPr>
        <w:t xml:space="preserve"> </w:t>
      </w:r>
      <w:proofErr w:type="spellStart"/>
      <w:r w:rsidRPr="00824F3C">
        <w:rPr>
          <w:lang w:val="en-GB"/>
        </w:rPr>
        <w:t>режими</w:t>
      </w:r>
      <w:proofErr w:type="spellEnd"/>
      <w:r w:rsidRPr="00824F3C">
        <w:rPr>
          <w:lang w:val="en-GB"/>
        </w:rPr>
        <w:t xml:space="preserve">, </w:t>
      </w:r>
      <w:proofErr w:type="spellStart"/>
      <w:r w:rsidRPr="00824F3C">
        <w:rPr>
          <w:lang w:val="en-GB"/>
        </w:rPr>
        <w:t>банкови</w:t>
      </w:r>
      <w:proofErr w:type="spellEnd"/>
      <w:r w:rsidRPr="00824F3C">
        <w:rPr>
          <w:lang w:val="en-GB"/>
        </w:rPr>
        <w:t xml:space="preserve"> </w:t>
      </w:r>
      <w:proofErr w:type="spellStart"/>
      <w:r w:rsidRPr="00824F3C">
        <w:rPr>
          <w:lang w:val="en-GB"/>
        </w:rPr>
        <w:t>процедури</w:t>
      </w:r>
      <w:proofErr w:type="spellEnd"/>
      <w:r w:rsidRPr="00824F3C">
        <w:rPr>
          <w:lang w:val="en-GB"/>
        </w:rPr>
        <w:t xml:space="preserve"> и </w:t>
      </w:r>
      <w:proofErr w:type="spellStart"/>
      <w:r w:rsidRPr="00824F3C">
        <w:rPr>
          <w:lang w:val="en-GB"/>
        </w:rPr>
        <w:t>високи</w:t>
      </w:r>
      <w:proofErr w:type="spellEnd"/>
      <w:r w:rsidRPr="00824F3C">
        <w:rPr>
          <w:lang w:val="en-GB"/>
        </w:rPr>
        <w:t xml:space="preserve"> </w:t>
      </w:r>
      <w:proofErr w:type="spellStart"/>
      <w:r w:rsidRPr="00824F3C">
        <w:rPr>
          <w:lang w:val="en-GB"/>
        </w:rPr>
        <w:t>такси</w:t>
      </w:r>
      <w:proofErr w:type="spellEnd"/>
      <w:r w:rsidRPr="00824F3C">
        <w:rPr>
          <w:lang w:val="en-GB"/>
        </w:rPr>
        <w:t xml:space="preserve"> </w:t>
      </w:r>
      <w:proofErr w:type="spellStart"/>
      <w:r w:rsidRPr="00824F3C">
        <w:rPr>
          <w:lang w:val="en-GB"/>
        </w:rPr>
        <w:t>за</w:t>
      </w:r>
      <w:proofErr w:type="spellEnd"/>
      <w:r w:rsidRPr="00824F3C">
        <w:rPr>
          <w:lang w:val="en-GB"/>
        </w:rPr>
        <w:t xml:space="preserve"> </w:t>
      </w:r>
      <w:proofErr w:type="spellStart"/>
      <w:r w:rsidRPr="00824F3C">
        <w:rPr>
          <w:lang w:val="en-GB"/>
        </w:rPr>
        <w:t>международни</w:t>
      </w:r>
      <w:proofErr w:type="spellEnd"/>
      <w:r w:rsidRPr="00824F3C">
        <w:rPr>
          <w:lang w:val="en-GB"/>
        </w:rPr>
        <w:t xml:space="preserve"> </w:t>
      </w:r>
      <w:proofErr w:type="spellStart"/>
      <w:r w:rsidRPr="00824F3C">
        <w:rPr>
          <w:lang w:val="en-GB"/>
        </w:rPr>
        <w:t>преводи</w:t>
      </w:r>
      <w:proofErr w:type="spellEnd"/>
      <w:r w:rsidRPr="00824F3C">
        <w:rPr>
          <w:lang w:val="en-GB"/>
        </w:rPr>
        <w:t>.</w:t>
      </w:r>
    </w:p>
    <w:p w14:paraId="3F23AB43" w14:textId="77777777" w:rsidR="00824F3C" w:rsidRPr="00824F3C" w:rsidRDefault="00824F3C" w:rsidP="00824F3C">
      <w:pPr>
        <w:spacing w:line="360" w:lineRule="auto"/>
        <w:ind w:firstLine="708"/>
        <w:jc w:val="both"/>
        <w:rPr>
          <w:lang w:val="en-GB"/>
        </w:rPr>
      </w:pPr>
      <w:proofErr w:type="spellStart"/>
      <w:r w:rsidRPr="00824F3C">
        <w:rPr>
          <w:lang w:val="en-GB"/>
        </w:rPr>
        <w:lastRenderedPageBreak/>
        <w:t>Съществена</w:t>
      </w:r>
      <w:proofErr w:type="spellEnd"/>
      <w:r w:rsidRPr="00824F3C">
        <w:rPr>
          <w:lang w:val="en-GB"/>
        </w:rPr>
        <w:t xml:space="preserve"> </w:t>
      </w:r>
      <w:proofErr w:type="spellStart"/>
      <w:r w:rsidRPr="00824F3C">
        <w:rPr>
          <w:lang w:val="en-GB"/>
        </w:rPr>
        <w:t>характеристика</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част</w:t>
      </w:r>
      <w:proofErr w:type="spellEnd"/>
      <w:r w:rsidRPr="00824F3C">
        <w:rPr>
          <w:lang w:val="en-GB"/>
        </w:rPr>
        <w:t xml:space="preserve"> </w:t>
      </w:r>
      <w:proofErr w:type="spellStart"/>
      <w:r w:rsidRPr="00824F3C">
        <w:rPr>
          <w:lang w:val="en-GB"/>
        </w:rPr>
        <w:t>от</w:t>
      </w:r>
      <w:proofErr w:type="spellEnd"/>
      <w:r w:rsidRPr="00824F3C">
        <w:rPr>
          <w:lang w:val="en-GB"/>
        </w:rPr>
        <w:t xml:space="preserve"> </w:t>
      </w:r>
      <w:proofErr w:type="spellStart"/>
      <w:r w:rsidRPr="00824F3C">
        <w:rPr>
          <w:lang w:val="en-GB"/>
        </w:rPr>
        <w:t>цифровите</w:t>
      </w:r>
      <w:proofErr w:type="spellEnd"/>
      <w:r w:rsidRPr="00824F3C">
        <w:rPr>
          <w:lang w:val="en-GB"/>
        </w:rPr>
        <w:t xml:space="preserve"> </w:t>
      </w:r>
      <w:proofErr w:type="spellStart"/>
      <w:r w:rsidRPr="00824F3C">
        <w:rPr>
          <w:lang w:val="en-GB"/>
        </w:rPr>
        <w:t>валути</w:t>
      </w:r>
      <w:proofErr w:type="spellEnd"/>
      <w:r w:rsidRPr="00824F3C">
        <w:rPr>
          <w:lang w:val="en-GB"/>
        </w:rPr>
        <w:t xml:space="preserve">, </w:t>
      </w:r>
      <w:proofErr w:type="spellStart"/>
      <w:r w:rsidRPr="00824F3C">
        <w:rPr>
          <w:lang w:val="en-GB"/>
        </w:rPr>
        <w:t>особено</w:t>
      </w:r>
      <w:proofErr w:type="spellEnd"/>
      <w:r w:rsidRPr="00824F3C">
        <w:rPr>
          <w:lang w:val="en-GB"/>
        </w:rPr>
        <w:t xml:space="preserve"> </w:t>
      </w:r>
      <w:proofErr w:type="spellStart"/>
      <w:r w:rsidRPr="00824F3C">
        <w:rPr>
          <w:lang w:val="en-GB"/>
        </w:rPr>
        <w:t>криптовалутите</w:t>
      </w:r>
      <w:proofErr w:type="spellEnd"/>
      <w:r w:rsidRPr="00824F3C">
        <w:rPr>
          <w:lang w:val="en-GB"/>
        </w:rPr>
        <w:t xml:space="preserve">, е </w:t>
      </w:r>
      <w:proofErr w:type="spellStart"/>
      <w:r w:rsidRPr="00824F3C">
        <w:rPr>
          <w:lang w:val="en-GB"/>
        </w:rPr>
        <w:t>децентрализацията</w:t>
      </w:r>
      <w:proofErr w:type="spellEnd"/>
      <w:r w:rsidRPr="00824F3C">
        <w:rPr>
          <w:lang w:val="en-GB"/>
        </w:rPr>
        <w:t xml:space="preserve">, </w:t>
      </w:r>
      <w:proofErr w:type="spellStart"/>
      <w:r w:rsidRPr="00824F3C">
        <w:rPr>
          <w:lang w:val="en-GB"/>
        </w:rPr>
        <w:t>при</w:t>
      </w:r>
      <w:proofErr w:type="spellEnd"/>
      <w:r w:rsidRPr="00824F3C">
        <w:rPr>
          <w:lang w:val="en-GB"/>
        </w:rPr>
        <w:t xml:space="preserve"> </w:t>
      </w:r>
      <w:proofErr w:type="spellStart"/>
      <w:r w:rsidRPr="00824F3C">
        <w:rPr>
          <w:lang w:val="en-GB"/>
        </w:rPr>
        <w:t>която</w:t>
      </w:r>
      <w:proofErr w:type="spellEnd"/>
      <w:r w:rsidRPr="00824F3C">
        <w:rPr>
          <w:lang w:val="en-GB"/>
        </w:rPr>
        <w:t xml:space="preserve"> </w:t>
      </w:r>
      <w:proofErr w:type="spellStart"/>
      <w:r w:rsidRPr="00824F3C">
        <w:rPr>
          <w:lang w:val="en-GB"/>
        </w:rPr>
        <w:t>управлението</w:t>
      </w:r>
      <w:proofErr w:type="spellEnd"/>
      <w:r w:rsidRPr="00824F3C">
        <w:rPr>
          <w:lang w:val="en-GB"/>
        </w:rPr>
        <w:t xml:space="preserve"> и </w:t>
      </w:r>
      <w:proofErr w:type="spellStart"/>
      <w:r w:rsidRPr="00824F3C">
        <w:rPr>
          <w:lang w:val="en-GB"/>
        </w:rPr>
        <w:t>поддръжката</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системата</w:t>
      </w:r>
      <w:proofErr w:type="spellEnd"/>
      <w:r w:rsidRPr="00824F3C">
        <w:rPr>
          <w:lang w:val="en-GB"/>
        </w:rPr>
        <w:t xml:space="preserve"> </w:t>
      </w:r>
      <w:proofErr w:type="spellStart"/>
      <w:r w:rsidRPr="00824F3C">
        <w:rPr>
          <w:lang w:val="en-GB"/>
        </w:rPr>
        <w:t>не</w:t>
      </w:r>
      <w:proofErr w:type="spellEnd"/>
      <w:r w:rsidRPr="00824F3C">
        <w:rPr>
          <w:lang w:val="en-GB"/>
        </w:rPr>
        <w:t xml:space="preserve"> </w:t>
      </w:r>
      <w:proofErr w:type="spellStart"/>
      <w:r w:rsidRPr="00824F3C">
        <w:rPr>
          <w:lang w:val="en-GB"/>
        </w:rPr>
        <w:t>се</w:t>
      </w:r>
      <w:proofErr w:type="spellEnd"/>
      <w:r w:rsidRPr="00824F3C">
        <w:rPr>
          <w:lang w:val="en-GB"/>
        </w:rPr>
        <w:t xml:space="preserve"> </w:t>
      </w:r>
      <w:proofErr w:type="spellStart"/>
      <w:r w:rsidRPr="00824F3C">
        <w:rPr>
          <w:lang w:val="en-GB"/>
        </w:rPr>
        <w:t>осъществяват</w:t>
      </w:r>
      <w:proofErr w:type="spellEnd"/>
      <w:r w:rsidRPr="00824F3C">
        <w:rPr>
          <w:lang w:val="en-GB"/>
        </w:rPr>
        <w:t xml:space="preserve"> </w:t>
      </w:r>
      <w:proofErr w:type="spellStart"/>
      <w:r w:rsidRPr="00824F3C">
        <w:rPr>
          <w:lang w:val="en-GB"/>
        </w:rPr>
        <w:t>от</w:t>
      </w:r>
      <w:proofErr w:type="spellEnd"/>
      <w:r w:rsidRPr="00824F3C">
        <w:rPr>
          <w:lang w:val="en-GB"/>
        </w:rPr>
        <w:t xml:space="preserve"> </w:t>
      </w:r>
      <w:proofErr w:type="spellStart"/>
      <w:r w:rsidRPr="00824F3C">
        <w:rPr>
          <w:lang w:val="en-GB"/>
        </w:rPr>
        <w:t>централен</w:t>
      </w:r>
      <w:proofErr w:type="spellEnd"/>
      <w:r w:rsidRPr="00824F3C">
        <w:rPr>
          <w:lang w:val="en-GB"/>
        </w:rPr>
        <w:t xml:space="preserve"> </w:t>
      </w:r>
      <w:proofErr w:type="spellStart"/>
      <w:r w:rsidRPr="00824F3C">
        <w:rPr>
          <w:lang w:val="en-GB"/>
        </w:rPr>
        <w:t>орган</w:t>
      </w:r>
      <w:proofErr w:type="spellEnd"/>
      <w:r w:rsidRPr="00824F3C">
        <w:rPr>
          <w:lang w:val="en-GB"/>
        </w:rPr>
        <w:t xml:space="preserve">, а </w:t>
      </w:r>
      <w:proofErr w:type="spellStart"/>
      <w:r w:rsidRPr="00824F3C">
        <w:rPr>
          <w:lang w:val="en-GB"/>
        </w:rPr>
        <w:t>от</w:t>
      </w:r>
      <w:proofErr w:type="spellEnd"/>
      <w:r w:rsidRPr="00824F3C">
        <w:rPr>
          <w:lang w:val="en-GB"/>
        </w:rPr>
        <w:t xml:space="preserve"> </w:t>
      </w:r>
      <w:proofErr w:type="spellStart"/>
      <w:r w:rsidRPr="00824F3C">
        <w:rPr>
          <w:lang w:val="en-GB"/>
        </w:rPr>
        <w:t>разпределена</w:t>
      </w:r>
      <w:proofErr w:type="spellEnd"/>
      <w:r w:rsidRPr="00824F3C">
        <w:rPr>
          <w:lang w:val="en-GB"/>
        </w:rPr>
        <w:t xml:space="preserve"> </w:t>
      </w:r>
      <w:proofErr w:type="spellStart"/>
      <w:r w:rsidRPr="00824F3C">
        <w:rPr>
          <w:lang w:val="en-GB"/>
        </w:rPr>
        <w:t>мрежа</w:t>
      </w:r>
      <w:proofErr w:type="spellEnd"/>
      <w:r w:rsidRPr="00824F3C">
        <w:rPr>
          <w:lang w:val="en-GB"/>
        </w:rPr>
        <w:t xml:space="preserve"> </w:t>
      </w:r>
      <w:proofErr w:type="spellStart"/>
      <w:r w:rsidRPr="00824F3C">
        <w:rPr>
          <w:lang w:val="en-GB"/>
        </w:rPr>
        <w:t>от</w:t>
      </w:r>
      <w:proofErr w:type="spellEnd"/>
      <w:r w:rsidRPr="00824F3C">
        <w:rPr>
          <w:lang w:val="en-GB"/>
        </w:rPr>
        <w:t xml:space="preserve"> </w:t>
      </w:r>
      <w:proofErr w:type="spellStart"/>
      <w:r w:rsidRPr="00824F3C">
        <w:rPr>
          <w:lang w:val="en-GB"/>
        </w:rPr>
        <w:t>участници</w:t>
      </w:r>
      <w:proofErr w:type="spellEnd"/>
      <w:r w:rsidRPr="00824F3C">
        <w:rPr>
          <w:lang w:val="en-GB"/>
        </w:rPr>
        <w:t xml:space="preserve">. </w:t>
      </w:r>
      <w:proofErr w:type="spellStart"/>
      <w:r w:rsidRPr="00824F3C">
        <w:rPr>
          <w:lang w:val="en-GB"/>
        </w:rPr>
        <w:t>Този</w:t>
      </w:r>
      <w:proofErr w:type="spellEnd"/>
      <w:r w:rsidRPr="00824F3C">
        <w:rPr>
          <w:lang w:val="en-GB"/>
        </w:rPr>
        <w:t xml:space="preserve"> </w:t>
      </w:r>
      <w:proofErr w:type="spellStart"/>
      <w:r w:rsidRPr="00824F3C">
        <w:rPr>
          <w:lang w:val="en-GB"/>
        </w:rPr>
        <w:t>модел</w:t>
      </w:r>
      <w:proofErr w:type="spellEnd"/>
      <w:r w:rsidRPr="00824F3C">
        <w:rPr>
          <w:lang w:val="en-GB"/>
        </w:rPr>
        <w:t xml:space="preserve"> </w:t>
      </w:r>
      <w:proofErr w:type="spellStart"/>
      <w:r w:rsidRPr="00824F3C">
        <w:rPr>
          <w:lang w:val="en-GB"/>
        </w:rPr>
        <w:t>намалява</w:t>
      </w:r>
      <w:proofErr w:type="spellEnd"/>
      <w:r w:rsidRPr="00824F3C">
        <w:rPr>
          <w:lang w:val="en-GB"/>
        </w:rPr>
        <w:t xml:space="preserve"> </w:t>
      </w:r>
      <w:proofErr w:type="spellStart"/>
      <w:r w:rsidRPr="00824F3C">
        <w:rPr>
          <w:lang w:val="en-GB"/>
        </w:rPr>
        <w:t>зависимостта</w:t>
      </w:r>
      <w:proofErr w:type="spellEnd"/>
      <w:r w:rsidRPr="00824F3C">
        <w:rPr>
          <w:lang w:val="en-GB"/>
        </w:rPr>
        <w:t xml:space="preserve"> </w:t>
      </w:r>
      <w:proofErr w:type="spellStart"/>
      <w:r w:rsidRPr="00824F3C">
        <w:rPr>
          <w:lang w:val="en-GB"/>
        </w:rPr>
        <w:t>от</w:t>
      </w:r>
      <w:proofErr w:type="spellEnd"/>
      <w:r w:rsidRPr="00824F3C">
        <w:rPr>
          <w:lang w:val="en-GB"/>
        </w:rPr>
        <w:t xml:space="preserve"> </w:t>
      </w:r>
      <w:proofErr w:type="spellStart"/>
      <w:r w:rsidRPr="00824F3C">
        <w:rPr>
          <w:lang w:val="en-GB"/>
        </w:rPr>
        <w:t>традиционни</w:t>
      </w:r>
      <w:proofErr w:type="spellEnd"/>
      <w:r w:rsidRPr="00824F3C">
        <w:rPr>
          <w:lang w:val="en-GB"/>
        </w:rPr>
        <w:t xml:space="preserve"> </w:t>
      </w:r>
      <w:proofErr w:type="spellStart"/>
      <w:r w:rsidRPr="00824F3C">
        <w:rPr>
          <w:lang w:val="en-GB"/>
        </w:rPr>
        <w:t>посредници</w:t>
      </w:r>
      <w:proofErr w:type="spellEnd"/>
      <w:r w:rsidRPr="00824F3C">
        <w:rPr>
          <w:lang w:val="en-GB"/>
        </w:rPr>
        <w:t xml:space="preserve"> </w:t>
      </w:r>
      <w:proofErr w:type="spellStart"/>
      <w:r w:rsidRPr="00824F3C">
        <w:rPr>
          <w:lang w:val="en-GB"/>
        </w:rPr>
        <w:t>като</w:t>
      </w:r>
      <w:proofErr w:type="spellEnd"/>
      <w:r w:rsidRPr="00824F3C">
        <w:rPr>
          <w:lang w:val="en-GB"/>
        </w:rPr>
        <w:t xml:space="preserve"> </w:t>
      </w:r>
      <w:proofErr w:type="spellStart"/>
      <w:r w:rsidRPr="00824F3C">
        <w:rPr>
          <w:lang w:val="en-GB"/>
        </w:rPr>
        <w:t>банки</w:t>
      </w:r>
      <w:proofErr w:type="spellEnd"/>
      <w:r w:rsidRPr="00824F3C">
        <w:rPr>
          <w:lang w:val="en-GB"/>
        </w:rPr>
        <w:t xml:space="preserve"> и </w:t>
      </w:r>
      <w:proofErr w:type="spellStart"/>
      <w:r w:rsidRPr="00824F3C">
        <w:rPr>
          <w:lang w:val="en-GB"/>
        </w:rPr>
        <w:t>платежни</w:t>
      </w:r>
      <w:proofErr w:type="spellEnd"/>
      <w:r w:rsidRPr="00824F3C">
        <w:rPr>
          <w:lang w:val="en-GB"/>
        </w:rPr>
        <w:t xml:space="preserve"> </w:t>
      </w:r>
      <w:proofErr w:type="spellStart"/>
      <w:r w:rsidRPr="00824F3C">
        <w:rPr>
          <w:lang w:val="en-GB"/>
        </w:rPr>
        <w:t>институции</w:t>
      </w:r>
      <w:proofErr w:type="spellEnd"/>
      <w:r w:rsidRPr="00824F3C">
        <w:rPr>
          <w:lang w:val="en-GB"/>
        </w:rPr>
        <w:t xml:space="preserve"> и </w:t>
      </w:r>
      <w:proofErr w:type="spellStart"/>
      <w:r w:rsidRPr="00824F3C">
        <w:rPr>
          <w:lang w:val="en-GB"/>
        </w:rPr>
        <w:t>предоставя</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потребителите</w:t>
      </w:r>
      <w:proofErr w:type="spellEnd"/>
      <w:r w:rsidRPr="00824F3C">
        <w:rPr>
          <w:lang w:val="en-GB"/>
        </w:rPr>
        <w:t xml:space="preserve"> </w:t>
      </w:r>
      <w:proofErr w:type="spellStart"/>
      <w:r w:rsidRPr="00824F3C">
        <w:rPr>
          <w:lang w:val="en-GB"/>
        </w:rPr>
        <w:t>по-висока</w:t>
      </w:r>
      <w:proofErr w:type="spellEnd"/>
      <w:r w:rsidRPr="00824F3C">
        <w:rPr>
          <w:lang w:val="en-GB"/>
        </w:rPr>
        <w:t xml:space="preserve"> </w:t>
      </w:r>
      <w:proofErr w:type="spellStart"/>
      <w:r w:rsidRPr="00824F3C">
        <w:rPr>
          <w:lang w:val="en-GB"/>
        </w:rPr>
        <w:t>степен</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контрол</w:t>
      </w:r>
      <w:proofErr w:type="spellEnd"/>
      <w:r w:rsidRPr="00824F3C">
        <w:rPr>
          <w:lang w:val="en-GB"/>
        </w:rPr>
        <w:t xml:space="preserve"> </w:t>
      </w:r>
      <w:proofErr w:type="spellStart"/>
      <w:r w:rsidRPr="00824F3C">
        <w:rPr>
          <w:lang w:val="en-GB"/>
        </w:rPr>
        <w:t>върху</w:t>
      </w:r>
      <w:proofErr w:type="spellEnd"/>
      <w:r w:rsidRPr="00824F3C">
        <w:rPr>
          <w:lang w:val="en-GB"/>
        </w:rPr>
        <w:t xml:space="preserve"> </w:t>
      </w:r>
      <w:proofErr w:type="spellStart"/>
      <w:r w:rsidRPr="00824F3C">
        <w:rPr>
          <w:lang w:val="en-GB"/>
        </w:rPr>
        <w:t>собствените</w:t>
      </w:r>
      <w:proofErr w:type="spellEnd"/>
      <w:r w:rsidRPr="00824F3C">
        <w:rPr>
          <w:lang w:val="en-GB"/>
        </w:rPr>
        <w:t xml:space="preserve"> </w:t>
      </w:r>
      <w:proofErr w:type="spellStart"/>
      <w:r w:rsidRPr="00824F3C">
        <w:rPr>
          <w:lang w:val="en-GB"/>
        </w:rPr>
        <w:t>им</w:t>
      </w:r>
      <w:proofErr w:type="spellEnd"/>
      <w:r w:rsidRPr="00824F3C">
        <w:rPr>
          <w:lang w:val="en-GB"/>
        </w:rPr>
        <w:t xml:space="preserve"> </w:t>
      </w:r>
      <w:proofErr w:type="spellStart"/>
      <w:r w:rsidRPr="00824F3C">
        <w:rPr>
          <w:lang w:val="en-GB"/>
        </w:rPr>
        <w:t>средства</w:t>
      </w:r>
      <w:proofErr w:type="spellEnd"/>
      <w:r w:rsidRPr="00824F3C">
        <w:rPr>
          <w:lang w:val="en-GB"/>
        </w:rPr>
        <w:t xml:space="preserve">. </w:t>
      </w:r>
      <w:proofErr w:type="spellStart"/>
      <w:r w:rsidRPr="00824F3C">
        <w:rPr>
          <w:lang w:val="en-GB"/>
        </w:rPr>
        <w:t>Децентрализацията</w:t>
      </w:r>
      <w:proofErr w:type="spellEnd"/>
      <w:r w:rsidRPr="00824F3C">
        <w:rPr>
          <w:lang w:val="en-GB"/>
        </w:rPr>
        <w:t xml:space="preserve"> </w:t>
      </w:r>
      <w:proofErr w:type="spellStart"/>
      <w:r w:rsidRPr="00824F3C">
        <w:rPr>
          <w:lang w:val="en-GB"/>
        </w:rPr>
        <w:t>също</w:t>
      </w:r>
      <w:proofErr w:type="spellEnd"/>
      <w:r w:rsidRPr="00824F3C">
        <w:rPr>
          <w:lang w:val="en-GB"/>
        </w:rPr>
        <w:t xml:space="preserve"> </w:t>
      </w:r>
      <w:proofErr w:type="spellStart"/>
      <w:r w:rsidRPr="00824F3C">
        <w:rPr>
          <w:lang w:val="en-GB"/>
        </w:rPr>
        <w:t>така</w:t>
      </w:r>
      <w:proofErr w:type="spellEnd"/>
      <w:r w:rsidRPr="00824F3C">
        <w:rPr>
          <w:lang w:val="en-GB"/>
        </w:rPr>
        <w:t xml:space="preserve"> </w:t>
      </w:r>
      <w:proofErr w:type="spellStart"/>
      <w:r w:rsidRPr="00824F3C">
        <w:rPr>
          <w:lang w:val="en-GB"/>
        </w:rPr>
        <w:t>ограничава</w:t>
      </w:r>
      <w:proofErr w:type="spellEnd"/>
      <w:r w:rsidRPr="00824F3C">
        <w:rPr>
          <w:lang w:val="en-GB"/>
        </w:rPr>
        <w:t xml:space="preserve"> </w:t>
      </w:r>
      <w:proofErr w:type="spellStart"/>
      <w:r w:rsidRPr="00824F3C">
        <w:rPr>
          <w:lang w:val="en-GB"/>
        </w:rPr>
        <w:t>възможностите</w:t>
      </w:r>
      <w:proofErr w:type="spellEnd"/>
      <w:r w:rsidRPr="00824F3C">
        <w:rPr>
          <w:lang w:val="en-GB"/>
        </w:rPr>
        <w:t xml:space="preserve"> </w:t>
      </w:r>
      <w:proofErr w:type="spellStart"/>
      <w:r w:rsidRPr="00824F3C">
        <w:rPr>
          <w:lang w:val="en-GB"/>
        </w:rPr>
        <w:t>за</w:t>
      </w:r>
      <w:proofErr w:type="spellEnd"/>
      <w:r w:rsidRPr="00824F3C">
        <w:rPr>
          <w:lang w:val="en-GB"/>
        </w:rPr>
        <w:t xml:space="preserve"> </w:t>
      </w:r>
      <w:proofErr w:type="spellStart"/>
      <w:r w:rsidRPr="00824F3C">
        <w:rPr>
          <w:lang w:val="en-GB"/>
        </w:rPr>
        <w:t>централизирана</w:t>
      </w:r>
      <w:proofErr w:type="spellEnd"/>
      <w:r w:rsidRPr="00824F3C">
        <w:rPr>
          <w:lang w:val="en-GB"/>
        </w:rPr>
        <w:t xml:space="preserve"> </w:t>
      </w:r>
      <w:proofErr w:type="spellStart"/>
      <w:r w:rsidRPr="00824F3C">
        <w:rPr>
          <w:lang w:val="en-GB"/>
        </w:rPr>
        <w:t>намеса</w:t>
      </w:r>
      <w:proofErr w:type="spellEnd"/>
      <w:r w:rsidRPr="00824F3C">
        <w:rPr>
          <w:lang w:val="en-GB"/>
        </w:rPr>
        <w:t xml:space="preserve"> </w:t>
      </w:r>
      <w:proofErr w:type="spellStart"/>
      <w:r w:rsidRPr="00824F3C">
        <w:rPr>
          <w:lang w:val="en-GB"/>
        </w:rPr>
        <w:t>или</w:t>
      </w:r>
      <w:proofErr w:type="spellEnd"/>
      <w:r w:rsidRPr="00824F3C">
        <w:rPr>
          <w:lang w:val="en-GB"/>
        </w:rPr>
        <w:t xml:space="preserve"> </w:t>
      </w:r>
      <w:proofErr w:type="spellStart"/>
      <w:r w:rsidRPr="00824F3C">
        <w:rPr>
          <w:lang w:val="en-GB"/>
        </w:rPr>
        <w:t>цензура</w:t>
      </w:r>
      <w:proofErr w:type="spellEnd"/>
      <w:r w:rsidRPr="00824F3C">
        <w:rPr>
          <w:lang w:val="en-GB"/>
        </w:rPr>
        <w:t xml:space="preserve"> </w:t>
      </w:r>
      <w:proofErr w:type="spellStart"/>
      <w:r w:rsidRPr="00824F3C">
        <w:rPr>
          <w:lang w:val="en-GB"/>
        </w:rPr>
        <w:t>върху</w:t>
      </w:r>
      <w:proofErr w:type="spellEnd"/>
      <w:r w:rsidRPr="00824F3C">
        <w:rPr>
          <w:lang w:val="en-GB"/>
        </w:rPr>
        <w:t xml:space="preserve"> </w:t>
      </w:r>
      <w:proofErr w:type="spellStart"/>
      <w:r w:rsidRPr="00824F3C">
        <w:rPr>
          <w:lang w:val="en-GB"/>
        </w:rPr>
        <w:t>трансакциите</w:t>
      </w:r>
      <w:proofErr w:type="spellEnd"/>
      <w:r w:rsidRPr="00824F3C">
        <w:rPr>
          <w:lang w:val="en-GB"/>
        </w:rPr>
        <w:t xml:space="preserve">, </w:t>
      </w:r>
      <w:proofErr w:type="spellStart"/>
      <w:r w:rsidRPr="00824F3C">
        <w:rPr>
          <w:lang w:val="en-GB"/>
        </w:rPr>
        <w:t>което</w:t>
      </w:r>
      <w:proofErr w:type="spellEnd"/>
      <w:r w:rsidRPr="00824F3C">
        <w:rPr>
          <w:lang w:val="en-GB"/>
        </w:rPr>
        <w:t xml:space="preserve"> я </w:t>
      </w:r>
      <w:proofErr w:type="spellStart"/>
      <w:r w:rsidRPr="00824F3C">
        <w:rPr>
          <w:lang w:val="en-GB"/>
        </w:rPr>
        <w:t>прави</w:t>
      </w:r>
      <w:proofErr w:type="spellEnd"/>
      <w:r w:rsidRPr="00824F3C">
        <w:rPr>
          <w:lang w:val="en-GB"/>
        </w:rPr>
        <w:t xml:space="preserve"> </w:t>
      </w:r>
      <w:proofErr w:type="spellStart"/>
      <w:r w:rsidRPr="00824F3C">
        <w:rPr>
          <w:lang w:val="en-GB"/>
        </w:rPr>
        <w:t>особено</w:t>
      </w:r>
      <w:proofErr w:type="spellEnd"/>
      <w:r w:rsidRPr="00824F3C">
        <w:rPr>
          <w:lang w:val="en-GB"/>
        </w:rPr>
        <w:t xml:space="preserve"> </w:t>
      </w:r>
      <w:proofErr w:type="spellStart"/>
      <w:r w:rsidRPr="00824F3C">
        <w:rPr>
          <w:lang w:val="en-GB"/>
        </w:rPr>
        <w:t>привлекателна</w:t>
      </w:r>
      <w:proofErr w:type="spellEnd"/>
      <w:r w:rsidRPr="00824F3C">
        <w:rPr>
          <w:lang w:val="en-GB"/>
        </w:rPr>
        <w:t xml:space="preserve"> в </w:t>
      </w:r>
      <w:proofErr w:type="spellStart"/>
      <w:r w:rsidRPr="00824F3C">
        <w:rPr>
          <w:lang w:val="en-GB"/>
        </w:rPr>
        <w:t>контексти</w:t>
      </w:r>
      <w:proofErr w:type="spellEnd"/>
      <w:r w:rsidRPr="00824F3C">
        <w:rPr>
          <w:lang w:val="en-GB"/>
        </w:rPr>
        <w:t xml:space="preserve">, </w:t>
      </w:r>
      <w:proofErr w:type="spellStart"/>
      <w:r w:rsidRPr="00824F3C">
        <w:rPr>
          <w:lang w:val="en-GB"/>
        </w:rPr>
        <w:t>където</w:t>
      </w:r>
      <w:proofErr w:type="spellEnd"/>
      <w:r w:rsidRPr="00824F3C">
        <w:rPr>
          <w:lang w:val="en-GB"/>
        </w:rPr>
        <w:t xml:space="preserve"> </w:t>
      </w:r>
      <w:proofErr w:type="spellStart"/>
      <w:r w:rsidRPr="00824F3C">
        <w:rPr>
          <w:lang w:val="en-GB"/>
        </w:rPr>
        <w:t>доверието</w:t>
      </w:r>
      <w:proofErr w:type="spellEnd"/>
      <w:r w:rsidRPr="00824F3C">
        <w:rPr>
          <w:lang w:val="en-GB"/>
        </w:rPr>
        <w:t xml:space="preserve"> в </w:t>
      </w:r>
      <w:proofErr w:type="spellStart"/>
      <w:r w:rsidRPr="00824F3C">
        <w:rPr>
          <w:lang w:val="en-GB"/>
        </w:rPr>
        <w:t>институциите</w:t>
      </w:r>
      <w:proofErr w:type="spellEnd"/>
      <w:r w:rsidRPr="00824F3C">
        <w:rPr>
          <w:lang w:val="en-GB"/>
        </w:rPr>
        <w:t xml:space="preserve"> е </w:t>
      </w:r>
      <w:proofErr w:type="spellStart"/>
      <w:r w:rsidRPr="00824F3C">
        <w:rPr>
          <w:lang w:val="en-GB"/>
        </w:rPr>
        <w:t>ограничено</w:t>
      </w:r>
      <w:proofErr w:type="spellEnd"/>
      <w:r w:rsidRPr="00824F3C">
        <w:rPr>
          <w:lang w:val="en-GB"/>
        </w:rPr>
        <w:t xml:space="preserve">. </w:t>
      </w:r>
      <w:proofErr w:type="spellStart"/>
      <w:r w:rsidRPr="00824F3C">
        <w:rPr>
          <w:lang w:val="en-GB"/>
        </w:rPr>
        <w:t>Въпреки</w:t>
      </w:r>
      <w:proofErr w:type="spellEnd"/>
      <w:r w:rsidRPr="00824F3C">
        <w:rPr>
          <w:lang w:val="en-GB"/>
        </w:rPr>
        <w:t xml:space="preserve"> </w:t>
      </w:r>
      <w:proofErr w:type="spellStart"/>
      <w:r w:rsidRPr="00824F3C">
        <w:rPr>
          <w:lang w:val="en-GB"/>
        </w:rPr>
        <w:t>това</w:t>
      </w:r>
      <w:proofErr w:type="spellEnd"/>
      <w:r w:rsidRPr="00824F3C">
        <w:rPr>
          <w:lang w:val="en-GB"/>
        </w:rPr>
        <w:t xml:space="preserve">, </w:t>
      </w:r>
      <w:proofErr w:type="spellStart"/>
      <w:r w:rsidRPr="00824F3C">
        <w:rPr>
          <w:lang w:val="en-GB"/>
        </w:rPr>
        <w:t>липсата</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централен</w:t>
      </w:r>
      <w:proofErr w:type="spellEnd"/>
      <w:r w:rsidRPr="00824F3C">
        <w:rPr>
          <w:lang w:val="en-GB"/>
        </w:rPr>
        <w:t xml:space="preserve"> </w:t>
      </w:r>
      <w:proofErr w:type="spellStart"/>
      <w:r w:rsidRPr="00824F3C">
        <w:rPr>
          <w:lang w:val="en-GB"/>
        </w:rPr>
        <w:t>контрол</w:t>
      </w:r>
      <w:proofErr w:type="spellEnd"/>
      <w:r w:rsidRPr="00824F3C">
        <w:rPr>
          <w:lang w:val="en-GB"/>
        </w:rPr>
        <w:t xml:space="preserve"> </w:t>
      </w:r>
      <w:proofErr w:type="spellStart"/>
      <w:r w:rsidRPr="00824F3C">
        <w:rPr>
          <w:lang w:val="en-GB"/>
        </w:rPr>
        <w:t>може</w:t>
      </w:r>
      <w:proofErr w:type="spellEnd"/>
      <w:r w:rsidRPr="00824F3C">
        <w:rPr>
          <w:lang w:val="en-GB"/>
        </w:rPr>
        <w:t xml:space="preserve"> </w:t>
      </w:r>
      <w:proofErr w:type="spellStart"/>
      <w:r w:rsidRPr="00824F3C">
        <w:rPr>
          <w:lang w:val="en-GB"/>
        </w:rPr>
        <w:t>да</w:t>
      </w:r>
      <w:proofErr w:type="spellEnd"/>
      <w:r w:rsidRPr="00824F3C">
        <w:rPr>
          <w:lang w:val="en-GB"/>
        </w:rPr>
        <w:t xml:space="preserve"> </w:t>
      </w:r>
      <w:proofErr w:type="spellStart"/>
      <w:r w:rsidRPr="00824F3C">
        <w:rPr>
          <w:lang w:val="en-GB"/>
        </w:rPr>
        <w:t>създаде</w:t>
      </w:r>
      <w:proofErr w:type="spellEnd"/>
      <w:r w:rsidRPr="00824F3C">
        <w:rPr>
          <w:lang w:val="en-GB"/>
        </w:rPr>
        <w:t xml:space="preserve"> и </w:t>
      </w:r>
      <w:proofErr w:type="spellStart"/>
      <w:r w:rsidRPr="00824F3C">
        <w:rPr>
          <w:lang w:val="en-GB"/>
        </w:rPr>
        <w:t>предизвикателства</w:t>
      </w:r>
      <w:proofErr w:type="spellEnd"/>
      <w:r w:rsidRPr="00824F3C">
        <w:rPr>
          <w:lang w:val="en-GB"/>
        </w:rPr>
        <w:t xml:space="preserve">, </w:t>
      </w:r>
      <w:proofErr w:type="spellStart"/>
      <w:r w:rsidRPr="00824F3C">
        <w:rPr>
          <w:lang w:val="en-GB"/>
        </w:rPr>
        <w:t>свързани</w:t>
      </w:r>
      <w:proofErr w:type="spellEnd"/>
      <w:r w:rsidRPr="00824F3C">
        <w:rPr>
          <w:lang w:val="en-GB"/>
        </w:rPr>
        <w:t xml:space="preserve"> с </w:t>
      </w:r>
      <w:proofErr w:type="spellStart"/>
      <w:r w:rsidRPr="00824F3C">
        <w:rPr>
          <w:lang w:val="en-GB"/>
        </w:rPr>
        <w:t>регулирането</w:t>
      </w:r>
      <w:proofErr w:type="spellEnd"/>
      <w:r w:rsidRPr="00824F3C">
        <w:rPr>
          <w:lang w:val="en-GB"/>
        </w:rPr>
        <w:t xml:space="preserve">, </w:t>
      </w:r>
      <w:proofErr w:type="spellStart"/>
      <w:r w:rsidRPr="00824F3C">
        <w:rPr>
          <w:lang w:val="en-GB"/>
        </w:rPr>
        <w:t>защитата</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потребителите</w:t>
      </w:r>
      <w:proofErr w:type="spellEnd"/>
      <w:r w:rsidRPr="00824F3C">
        <w:rPr>
          <w:lang w:val="en-GB"/>
        </w:rPr>
        <w:t xml:space="preserve"> и </w:t>
      </w:r>
      <w:proofErr w:type="spellStart"/>
      <w:r w:rsidRPr="00824F3C">
        <w:rPr>
          <w:lang w:val="en-GB"/>
        </w:rPr>
        <w:t>управлението</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системни</w:t>
      </w:r>
      <w:proofErr w:type="spellEnd"/>
      <w:r w:rsidRPr="00824F3C">
        <w:rPr>
          <w:lang w:val="en-GB"/>
        </w:rPr>
        <w:t xml:space="preserve"> </w:t>
      </w:r>
      <w:proofErr w:type="spellStart"/>
      <w:r w:rsidRPr="00824F3C">
        <w:rPr>
          <w:lang w:val="en-GB"/>
        </w:rPr>
        <w:t>рискове</w:t>
      </w:r>
      <w:proofErr w:type="spellEnd"/>
      <w:r w:rsidRPr="00824F3C">
        <w:rPr>
          <w:lang w:val="en-GB"/>
        </w:rPr>
        <w:t>.</w:t>
      </w:r>
    </w:p>
    <w:p w14:paraId="566DEE33" w14:textId="77777777" w:rsidR="00824F3C" w:rsidRPr="00824F3C" w:rsidRDefault="00824F3C" w:rsidP="00824F3C">
      <w:pPr>
        <w:spacing w:line="360" w:lineRule="auto"/>
        <w:ind w:firstLine="708"/>
        <w:jc w:val="both"/>
        <w:rPr>
          <w:lang w:val="en-GB"/>
        </w:rPr>
      </w:pPr>
      <w:proofErr w:type="spellStart"/>
      <w:r w:rsidRPr="00824F3C">
        <w:rPr>
          <w:lang w:val="en-GB"/>
        </w:rPr>
        <w:t>Програмируемостта</w:t>
      </w:r>
      <w:proofErr w:type="spellEnd"/>
      <w:r w:rsidRPr="00824F3C">
        <w:rPr>
          <w:lang w:val="en-GB"/>
        </w:rPr>
        <w:t xml:space="preserve"> </w:t>
      </w:r>
      <w:proofErr w:type="spellStart"/>
      <w:r w:rsidRPr="00824F3C">
        <w:rPr>
          <w:lang w:val="en-GB"/>
        </w:rPr>
        <w:t>представлява</w:t>
      </w:r>
      <w:proofErr w:type="spellEnd"/>
      <w:r w:rsidRPr="00824F3C">
        <w:rPr>
          <w:lang w:val="en-GB"/>
        </w:rPr>
        <w:t xml:space="preserve"> </w:t>
      </w:r>
      <w:proofErr w:type="spellStart"/>
      <w:r w:rsidRPr="00824F3C">
        <w:rPr>
          <w:lang w:val="en-GB"/>
        </w:rPr>
        <w:t>друга</w:t>
      </w:r>
      <w:proofErr w:type="spellEnd"/>
      <w:r w:rsidRPr="00824F3C">
        <w:rPr>
          <w:lang w:val="en-GB"/>
        </w:rPr>
        <w:t xml:space="preserve"> </w:t>
      </w:r>
      <w:proofErr w:type="spellStart"/>
      <w:r w:rsidRPr="00824F3C">
        <w:rPr>
          <w:lang w:val="en-GB"/>
        </w:rPr>
        <w:t>ключова</w:t>
      </w:r>
      <w:proofErr w:type="spellEnd"/>
      <w:r w:rsidRPr="00824F3C">
        <w:rPr>
          <w:lang w:val="en-GB"/>
        </w:rPr>
        <w:t xml:space="preserve"> </w:t>
      </w:r>
      <w:proofErr w:type="spellStart"/>
      <w:r w:rsidRPr="00824F3C">
        <w:rPr>
          <w:lang w:val="en-GB"/>
        </w:rPr>
        <w:t>особеност</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цифровите</w:t>
      </w:r>
      <w:proofErr w:type="spellEnd"/>
      <w:r w:rsidRPr="00824F3C">
        <w:rPr>
          <w:lang w:val="en-GB"/>
        </w:rPr>
        <w:t xml:space="preserve"> </w:t>
      </w:r>
      <w:proofErr w:type="spellStart"/>
      <w:r w:rsidRPr="00824F3C">
        <w:rPr>
          <w:lang w:val="en-GB"/>
        </w:rPr>
        <w:t>валути</w:t>
      </w:r>
      <w:proofErr w:type="spellEnd"/>
      <w:r w:rsidRPr="00824F3C">
        <w:rPr>
          <w:lang w:val="en-GB"/>
        </w:rPr>
        <w:t xml:space="preserve">, </w:t>
      </w:r>
      <w:proofErr w:type="spellStart"/>
      <w:r w:rsidRPr="00824F3C">
        <w:rPr>
          <w:lang w:val="en-GB"/>
        </w:rPr>
        <w:t>реализирана</w:t>
      </w:r>
      <w:proofErr w:type="spellEnd"/>
      <w:r w:rsidRPr="00824F3C">
        <w:rPr>
          <w:lang w:val="en-GB"/>
        </w:rPr>
        <w:t xml:space="preserve"> </w:t>
      </w:r>
      <w:proofErr w:type="spellStart"/>
      <w:r w:rsidRPr="00824F3C">
        <w:rPr>
          <w:lang w:val="en-GB"/>
        </w:rPr>
        <w:t>чрез</w:t>
      </w:r>
      <w:proofErr w:type="spellEnd"/>
      <w:r w:rsidRPr="00824F3C">
        <w:rPr>
          <w:lang w:val="en-GB"/>
        </w:rPr>
        <w:t xml:space="preserve"> </w:t>
      </w:r>
      <w:proofErr w:type="spellStart"/>
      <w:r w:rsidRPr="00824F3C">
        <w:rPr>
          <w:lang w:val="en-GB"/>
        </w:rPr>
        <w:t>използването</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интелигентни</w:t>
      </w:r>
      <w:proofErr w:type="spellEnd"/>
      <w:r w:rsidRPr="00824F3C">
        <w:rPr>
          <w:lang w:val="en-GB"/>
        </w:rPr>
        <w:t xml:space="preserve"> </w:t>
      </w:r>
      <w:proofErr w:type="spellStart"/>
      <w:r w:rsidRPr="00824F3C">
        <w:rPr>
          <w:lang w:val="en-GB"/>
        </w:rPr>
        <w:t>договори</w:t>
      </w:r>
      <w:proofErr w:type="spellEnd"/>
      <w:r w:rsidRPr="00824F3C">
        <w:rPr>
          <w:lang w:val="en-GB"/>
        </w:rPr>
        <w:t xml:space="preserve">. </w:t>
      </w:r>
      <w:proofErr w:type="spellStart"/>
      <w:r w:rsidRPr="00824F3C">
        <w:rPr>
          <w:lang w:val="en-GB"/>
        </w:rPr>
        <w:t>Тези</w:t>
      </w:r>
      <w:proofErr w:type="spellEnd"/>
      <w:r w:rsidRPr="00824F3C">
        <w:rPr>
          <w:lang w:val="en-GB"/>
        </w:rPr>
        <w:t xml:space="preserve"> </w:t>
      </w:r>
      <w:proofErr w:type="spellStart"/>
      <w:r w:rsidRPr="00824F3C">
        <w:rPr>
          <w:lang w:val="en-GB"/>
        </w:rPr>
        <w:t>автоматизирани</w:t>
      </w:r>
      <w:proofErr w:type="spellEnd"/>
      <w:r w:rsidRPr="00824F3C">
        <w:rPr>
          <w:lang w:val="en-GB"/>
        </w:rPr>
        <w:t xml:space="preserve"> </w:t>
      </w:r>
      <w:proofErr w:type="spellStart"/>
      <w:r w:rsidRPr="00824F3C">
        <w:rPr>
          <w:lang w:val="en-GB"/>
        </w:rPr>
        <w:t>механизми</w:t>
      </w:r>
      <w:proofErr w:type="spellEnd"/>
      <w:r w:rsidRPr="00824F3C">
        <w:rPr>
          <w:lang w:val="en-GB"/>
        </w:rPr>
        <w:t xml:space="preserve"> </w:t>
      </w:r>
      <w:proofErr w:type="spellStart"/>
      <w:r w:rsidRPr="00824F3C">
        <w:rPr>
          <w:lang w:val="en-GB"/>
        </w:rPr>
        <w:t>позволяват</w:t>
      </w:r>
      <w:proofErr w:type="spellEnd"/>
      <w:r w:rsidRPr="00824F3C">
        <w:rPr>
          <w:lang w:val="en-GB"/>
        </w:rPr>
        <w:t xml:space="preserve"> </w:t>
      </w:r>
      <w:proofErr w:type="spellStart"/>
      <w:r w:rsidRPr="00824F3C">
        <w:rPr>
          <w:lang w:val="en-GB"/>
        </w:rPr>
        <w:t>изпълнението</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финансови</w:t>
      </w:r>
      <w:proofErr w:type="spellEnd"/>
      <w:r w:rsidRPr="00824F3C">
        <w:rPr>
          <w:lang w:val="en-GB"/>
        </w:rPr>
        <w:t xml:space="preserve"> </w:t>
      </w:r>
      <w:proofErr w:type="spellStart"/>
      <w:r w:rsidRPr="00824F3C">
        <w:rPr>
          <w:lang w:val="en-GB"/>
        </w:rPr>
        <w:t>операции</w:t>
      </w:r>
      <w:proofErr w:type="spellEnd"/>
      <w:r w:rsidRPr="00824F3C">
        <w:rPr>
          <w:lang w:val="en-GB"/>
        </w:rPr>
        <w:t xml:space="preserve"> </w:t>
      </w:r>
      <w:proofErr w:type="spellStart"/>
      <w:r w:rsidRPr="00824F3C">
        <w:rPr>
          <w:lang w:val="en-GB"/>
        </w:rPr>
        <w:t>при</w:t>
      </w:r>
      <w:proofErr w:type="spellEnd"/>
      <w:r w:rsidRPr="00824F3C">
        <w:rPr>
          <w:lang w:val="en-GB"/>
        </w:rPr>
        <w:t xml:space="preserve"> </w:t>
      </w:r>
      <w:proofErr w:type="spellStart"/>
      <w:r w:rsidRPr="00824F3C">
        <w:rPr>
          <w:lang w:val="en-GB"/>
        </w:rPr>
        <w:t>предварително</w:t>
      </w:r>
      <w:proofErr w:type="spellEnd"/>
      <w:r w:rsidRPr="00824F3C">
        <w:rPr>
          <w:lang w:val="en-GB"/>
        </w:rPr>
        <w:t xml:space="preserve"> </w:t>
      </w:r>
      <w:proofErr w:type="spellStart"/>
      <w:r w:rsidRPr="00824F3C">
        <w:rPr>
          <w:lang w:val="en-GB"/>
        </w:rPr>
        <w:t>зададени</w:t>
      </w:r>
      <w:proofErr w:type="spellEnd"/>
      <w:r w:rsidRPr="00824F3C">
        <w:rPr>
          <w:lang w:val="en-GB"/>
        </w:rPr>
        <w:t xml:space="preserve"> </w:t>
      </w:r>
      <w:proofErr w:type="spellStart"/>
      <w:r w:rsidRPr="00824F3C">
        <w:rPr>
          <w:lang w:val="en-GB"/>
        </w:rPr>
        <w:t>условия</w:t>
      </w:r>
      <w:proofErr w:type="spellEnd"/>
      <w:r w:rsidRPr="00824F3C">
        <w:rPr>
          <w:lang w:val="en-GB"/>
        </w:rPr>
        <w:t xml:space="preserve">, </w:t>
      </w:r>
      <w:proofErr w:type="spellStart"/>
      <w:r w:rsidRPr="00824F3C">
        <w:rPr>
          <w:lang w:val="en-GB"/>
        </w:rPr>
        <w:t>без</w:t>
      </w:r>
      <w:proofErr w:type="spellEnd"/>
      <w:r w:rsidRPr="00824F3C">
        <w:rPr>
          <w:lang w:val="en-GB"/>
        </w:rPr>
        <w:t xml:space="preserve"> </w:t>
      </w:r>
      <w:proofErr w:type="spellStart"/>
      <w:r w:rsidRPr="00824F3C">
        <w:rPr>
          <w:lang w:val="en-GB"/>
        </w:rPr>
        <w:t>необходимост</w:t>
      </w:r>
      <w:proofErr w:type="spellEnd"/>
      <w:r w:rsidRPr="00824F3C">
        <w:rPr>
          <w:lang w:val="en-GB"/>
        </w:rPr>
        <w:t xml:space="preserve"> </w:t>
      </w:r>
      <w:proofErr w:type="spellStart"/>
      <w:r w:rsidRPr="00824F3C">
        <w:rPr>
          <w:lang w:val="en-GB"/>
        </w:rPr>
        <w:t>от</w:t>
      </w:r>
      <w:proofErr w:type="spellEnd"/>
      <w:r w:rsidRPr="00824F3C">
        <w:rPr>
          <w:lang w:val="en-GB"/>
        </w:rPr>
        <w:t xml:space="preserve"> </w:t>
      </w:r>
      <w:proofErr w:type="spellStart"/>
      <w:r w:rsidRPr="00824F3C">
        <w:rPr>
          <w:lang w:val="en-GB"/>
        </w:rPr>
        <w:t>човешка</w:t>
      </w:r>
      <w:proofErr w:type="spellEnd"/>
      <w:r w:rsidRPr="00824F3C">
        <w:rPr>
          <w:lang w:val="en-GB"/>
        </w:rPr>
        <w:t xml:space="preserve"> </w:t>
      </w:r>
      <w:proofErr w:type="spellStart"/>
      <w:r w:rsidRPr="00824F3C">
        <w:rPr>
          <w:lang w:val="en-GB"/>
        </w:rPr>
        <w:t>намеса</w:t>
      </w:r>
      <w:proofErr w:type="spellEnd"/>
      <w:r w:rsidRPr="00824F3C">
        <w:rPr>
          <w:lang w:val="en-GB"/>
        </w:rPr>
        <w:t xml:space="preserve">. </w:t>
      </w:r>
      <w:proofErr w:type="spellStart"/>
      <w:r w:rsidRPr="00824F3C">
        <w:rPr>
          <w:lang w:val="en-GB"/>
        </w:rPr>
        <w:t>Това</w:t>
      </w:r>
      <w:proofErr w:type="spellEnd"/>
      <w:r w:rsidRPr="00824F3C">
        <w:rPr>
          <w:lang w:val="en-GB"/>
        </w:rPr>
        <w:t xml:space="preserve"> </w:t>
      </w:r>
      <w:proofErr w:type="spellStart"/>
      <w:r w:rsidRPr="00824F3C">
        <w:rPr>
          <w:lang w:val="en-GB"/>
        </w:rPr>
        <w:t>значително</w:t>
      </w:r>
      <w:proofErr w:type="spellEnd"/>
      <w:r w:rsidRPr="00824F3C">
        <w:rPr>
          <w:lang w:val="en-GB"/>
        </w:rPr>
        <w:t xml:space="preserve"> </w:t>
      </w:r>
      <w:proofErr w:type="spellStart"/>
      <w:r w:rsidRPr="00824F3C">
        <w:rPr>
          <w:lang w:val="en-GB"/>
        </w:rPr>
        <w:t>повишава</w:t>
      </w:r>
      <w:proofErr w:type="spellEnd"/>
      <w:r w:rsidRPr="00824F3C">
        <w:rPr>
          <w:lang w:val="en-GB"/>
        </w:rPr>
        <w:t xml:space="preserve"> </w:t>
      </w:r>
      <w:proofErr w:type="spellStart"/>
      <w:r w:rsidRPr="00824F3C">
        <w:rPr>
          <w:lang w:val="en-GB"/>
        </w:rPr>
        <w:t>ефективността</w:t>
      </w:r>
      <w:proofErr w:type="spellEnd"/>
      <w:r w:rsidRPr="00824F3C">
        <w:rPr>
          <w:lang w:val="en-GB"/>
        </w:rPr>
        <w:t xml:space="preserve">, </w:t>
      </w:r>
      <w:proofErr w:type="spellStart"/>
      <w:r w:rsidRPr="00824F3C">
        <w:rPr>
          <w:lang w:val="en-GB"/>
        </w:rPr>
        <w:t>намалява</w:t>
      </w:r>
      <w:proofErr w:type="spellEnd"/>
      <w:r w:rsidRPr="00824F3C">
        <w:rPr>
          <w:lang w:val="en-GB"/>
        </w:rPr>
        <w:t xml:space="preserve"> </w:t>
      </w:r>
      <w:proofErr w:type="spellStart"/>
      <w:r w:rsidRPr="00824F3C">
        <w:rPr>
          <w:lang w:val="en-GB"/>
        </w:rPr>
        <w:t>риска</w:t>
      </w:r>
      <w:proofErr w:type="spellEnd"/>
      <w:r w:rsidRPr="00824F3C">
        <w:rPr>
          <w:lang w:val="en-GB"/>
        </w:rPr>
        <w:t xml:space="preserve"> </w:t>
      </w:r>
      <w:proofErr w:type="spellStart"/>
      <w:r w:rsidRPr="00824F3C">
        <w:rPr>
          <w:lang w:val="en-GB"/>
        </w:rPr>
        <w:t>от</w:t>
      </w:r>
      <w:proofErr w:type="spellEnd"/>
      <w:r w:rsidRPr="00824F3C">
        <w:rPr>
          <w:lang w:val="en-GB"/>
        </w:rPr>
        <w:t xml:space="preserve"> </w:t>
      </w:r>
      <w:proofErr w:type="spellStart"/>
      <w:r w:rsidRPr="00824F3C">
        <w:rPr>
          <w:lang w:val="en-GB"/>
        </w:rPr>
        <w:t>грешки</w:t>
      </w:r>
      <w:proofErr w:type="spellEnd"/>
      <w:r w:rsidRPr="00824F3C">
        <w:rPr>
          <w:lang w:val="en-GB"/>
        </w:rPr>
        <w:t xml:space="preserve"> и </w:t>
      </w:r>
      <w:proofErr w:type="spellStart"/>
      <w:r w:rsidRPr="00824F3C">
        <w:rPr>
          <w:lang w:val="en-GB"/>
        </w:rPr>
        <w:t>съкращава</w:t>
      </w:r>
      <w:proofErr w:type="spellEnd"/>
      <w:r w:rsidRPr="00824F3C">
        <w:rPr>
          <w:lang w:val="en-GB"/>
        </w:rPr>
        <w:t xml:space="preserve"> </w:t>
      </w:r>
      <w:proofErr w:type="spellStart"/>
      <w:r w:rsidRPr="00824F3C">
        <w:rPr>
          <w:lang w:val="en-GB"/>
        </w:rPr>
        <w:t>времето</w:t>
      </w:r>
      <w:proofErr w:type="spellEnd"/>
      <w:r w:rsidRPr="00824F3C">
        <w:rPr>
          <w:lang w:val="en-GB"/>
        </w:rPr>
        <w:t xml:space="preserve"> </w:t>
      </w:r>
      <w:proofErr w:type="spellStart"/>
      <w:r w:rsidRPr="00824F3C">
        <w:rPr>
          <w:lang w:val="en-GB"/>
        </w:rPr>
        <w:t>за</w:t>
      </w:r>
      <w:proofErr w:type="spellEnd"/>
      <w:r w:rsidRPr="00824F3C">
        <w:rPr>
          <w:lang w:val="en-GB"/>
        </w:rPr>
        <w:t xml:space="preserve"> </w:t>
      </w:r>
      <w:proofErr w:type="spellStart"/>
      <w:r w:rsidRPr="00824F3C">
        <w:rPr>
          <w:lang w:val="en-GB"/>
        </w:rPr>
        <w:t>изпълнение</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трансакциите</w:t>
      </w:r>
      <w:proofErr w:type="spellEnd"/>
      <w:r w:rsidRPr="00824F3C">
        <w:rPr>
          <w:lang w:val="en-GB"/>
        </w:rPr>
        <w:t xml:space="preserve">. В </w:t>
      </w:r>
      <w:proofErr w:type="spellStart"/>
      <w:r w:rsidRPr="00824F3C">
        <w:rPr>
          <w:lang w:val="en-GB"/>
        </w:rPr>
        <w:t>резултат</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това</w:t>
      </w:r>
      <w:proofErr w:type="spellEnd"/>
      <w:r w:rsidRPr="00824F3C">
        <w:rPr>
          <w:lang w:val="en-GB"/>
        </w:rPr>
        <w:t xml:space="preserve"> </w:t>
      </w:r>
      <w:proofErr w:type="spellStart"/>
      <w:r w:rsidRPr="00824F3C">
        <w:rPr>
          <w:lang w:val="en-GB"/>
        </w:rPr>
        <w:t>цифровите</w:t>
      </w:r>
      <w:proofErr w:type="spellEnd"/>
      <w:r w:rsidRPr="00824F3C">
        <w:rPr>
          <w:lang w:val="en-GB"/>
        </w:rPr>
        <w:t xml:space="preserve"> </w:t>
      </w:r>
      <w:proofErr w:type="spellStart"/>
      <w:r w:rsidRPr="00824F3C">
        <w:rPr>
          <w:lang w:val="en-GB"/>
        </w:rPr>
        <w:t>валути</w:t>
      </w:r>
      <w:proofErr w:type="spellEnd"/>
      <w:r w:rsidRPr="00824F3C">
        <w:rPr>
          <w:lang w:val="en-GB"/>
        </w:rPr>
        <w:t xml:space="preserve"> </w:t>
      </w:r>
      <w:proofErr w:type="spellStart"/>
      <w:r w:rsidRPr="00824F3C">
        <w:rPr>
          <w:lang w:val="en-GB"/>
        </w:rPr>
        <w:t>могат</w:t>
      </w:r>
      <w:proofErr w:type="spellEnd"/>
      <w:r w:rsidRPr="00824F3C">
        <w:rPr>
          <w:lang w:val="en-GB"/>
        </w:rPr>
        <w:t xml:space="preserve"> </w:t>
      </w:r>
      <w:proofErr w:type="spellStart"/>
      <w:r w:rsidRPr="00824F3C">
        <w:rPr>
          <w:lang w:val="en-GB"/>
        </w:rPr>
        <w:t>да</w:t>
      </w:r>
      <w:proofErr w:type="spellEnd"/>
      <w:r w:rsidRPr="00824F3C">
        <w:rPr>
          <w:lang w:val="en-GB"/>
        </w:rPr>
        <w:t xml:space="preserve"> </w:t>
      </w:r>
      <w:proofErr w:type="spellStart"/>
      <w:r w:rsidRPr="00824F3C">
        <w:rPr>
          <w:lang w:val="en-GB"/>
        </w:rPr>
        <w:t>се</w:t>
      </w:r>
      <w:proofErr w:type="spellEnd"/>
      <w:r w:rsidRPr="00824F3C">
        <w:rPr>
          <w:lang w:val="en-GB"/>
        </w:rPr>
        <w:t xml:space="preserve"> </w:t>
      </w:r>
      <w:proofErr w:type="spellStart"/>
      <w:r w:rsidRPr="00824F3C">
        <w:rPr>
          <w:lang w:val="en-GB"/>
        </w:rPr>
        <w:t>използват</w:t>
      </w:r>
      <w:proofErr w:type="spellEnd"/>
      <w:r w:rsidRPr="00824F3C">
        <w:rPr>
          <w:lang w:val="en-GB"/>
        </w:rPr>
        <w:t xml:space="preserve"> </w:t>
      </w:r>
      <w:proofErr w:type="spellStart"/>
      <w:r w:rsidRPr="00824F3C">
        <w:rPr>
          <w:lang w:val="en-GB"/>
        </w:rPr>
        <w:t>не</w:t>
      </w:r>
      <w:proofErr w:type="spellEnd"/>
      <w:r w:rsidRPr="00824F3C">
        <w:rPr>
          <w:lang w:val="en-GB"/>
        </w:rPr>
        <w:t xml:space="preserve"> </w:t>
      </w:r>
      <w:proofErr w:type="spellStart"/>
      <w:r w:rsidRPr="00824F3C">
        <w:rPr>
          <w:lang w:val="en-GB"/>
        </w:rPr>
        <w:t>само</w:t>
      </w:r>
      <w:proofErr w:type="spellEnd"/>
      <w:r w:rsidRPr="00824F3C">
        <w:rPr>
          <w:lang w:val="en-GB"/>
        </w:rPr>
        <w:t xml:space="preserve"> </w:t>
      </w:r>
      <w:proofErr w:type="spellStart"/>
      <w:r w:rsidRPr="00824F3C">
        <w:rPr>
          <w:lang w:val="en-GB"/>
        </w:rPr>
        <w:t>за</w:t>
      </w:r>
      <w:proofErr w:type="spellEnd"/>
      <w:r w:rsidRPr="00824F3C">
        <w:rPr>
          <w:lang w:val="en-GB"/>
        </w:rPr>
        <w:t xml:space="preserve"> </w:t>
      </w:r>
      <w:proofErr w:type="spellStart"/>
      <w:r w:rsidRPr="00824F3C">
        <w:rPr>
          <w:lang w:val="en-GB"/>
        </w:rPr>
        <w:t>разплащания</w:t>
      </w:r>
      <w:proofErr w:type="spellEnd"/>
      <w:r w:rsidRPr="00824F3C">
        <w:rPr>
          <w:lang w:val="en-GB"/>
        </w:rPr>
        <w:t xml:space="preserve">, </w:t>
      </w:r>
      <w:proofErr w:type="spellStart"/>
      <w:r w:rsidRPr="00824F3C">
        <w:rPr>
          <w:lang w:val="en-GB"/>
        </w:rPr>
        <w:t>но</w:t>
      </w:r>
      <w:proofErr w:type="spellEnd"/>
      <w:r w:rsidRPr="00824F3C">
        <w:rPr>
          <w:lang w:val="en-GB"/>
        </w:rPr>
        <w:t xml:space="preserve"> и </w:t>
      </w:r>
      <w:proofErr w:type="spellStart"/>
      <w:r w:rsidRPr="00824F3C">
        <w:rPr>
          <w:lang w:val="en-GB"/>
        </w:rPr>
        <w:t>за</w:t>
      </w:r>
      <w:proofErr w:type="spellEnd"/>
      <w:r w:rsidRPr="00824F3C">
        <w:rPr>
          <w:lang w:val="en-GB"/>
        </w:rPr>
        <w:t xml:space="preserve"> </w:t>
      </w:r>
      <w:proofErr w:type="spellStart"/>
      <w:r w:rsidRPr="00824F3C">
        <w:rPr>
          <w:lang w:val="en-GB"/>
        </w:rPr>
        <w:t>изграждане</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сложни</w:t>
      </w:r>
      <w:proofErr w:type="spellEnd"/>
      <w:r w:rsidRPr="00824F3C">
        <w:rPr>
          <w:lang w:val="en-GB"/>
        </w:rPr>
        <w:t xml:space="preserve"> </w:t>
      </w:r>
      <w:proofErr w:type="spellStart"/>
      <w:r w:rsidRPr="00824F3C">
        <w:rPr>
          <w:lang w:val="en-GB"/>
        </w:rPr>
        <w:t>финансови</w:t>
      </w:r>
      <w:proofErr w:type="spellEnd"/>
      <w:r w:rsidRPr="00824F3C">
        <w:rPr>
          <w:lang w:val="en-GB"/>
        </w:rPr>
        <w:t xml:space="preserve"> </w:t>
      </w:r>
      <w:proofErr w:type="spellStart"/>
      <w:r w:rsidRPr="00824F3C">
        <w:rPr>
          <w:lang w:val="en-GB"/>
        </w:rPr>
        <w:t>приложения</w:t>
      </w:r>
      <w:proofErr w:type="spellEnd"/>
      <w:r w:rsidRPr="00824F3C">
        <w:rPr>
          <w:lang w:val="en-GB"/>
        </w:rPr>
        <w:t xml:space="preserve">, </w:t>
      </w:r>
      <w:proofErr w:type="spellStart"/>
      <w:r w:rsidRPr="00824F3C">
        <w:rPr>
          <w:lang w:val="en-GB"/>
        </w:rPr>
        <w:t>като</w:t>
      </w:r>
      <w:proofErr w:type="spellEnd"/>
      <w:r w:rsidRPr="00824F3C">
        <w:rPr>
          <w:lang w:val="en-GB"/>
        </w:rPr>
        <w:t xml:space="preserve"> </w:t>
      </w:r>
      <w:proofErr w:type="spellStart"/>
      <w:r w:rsidRPr="00824F3C">
        <w:rPr>
          <w:lang w:val="en-GB"/>
        </w:rPr>
        <w:t>автоматизирани</w:t>
      </w:r>
      <w:proofErr w:type="spellEnd"/>
      <w:r w:rsidRPr="00824F3C">
        <w:rPr>
          <w:lang w:val="en-GB"/>
        </w:rPr>
        <w:t xml:space="preserve"> </w:t>
      </w:r>
      <w:proofErr w:type="spellStart"/>
      <w:r w:rsidRPr="00824F3C">
        <w:rPr>
          <w:lang w:val="en-GB"/>
        </w:rPr>
        <w:t>договори</w:t>
      </w:r>
      <w:proofErr w:type="spellEnd"/>
      <w:r w:rsidRPr="00824F3C">
        <w:rPr>
          <w:lang w:val="en-GB"/>
        </w:rPr>
        <w:t xml:space="preserve">, </w:t>
      </w:r>
      <w:proofErr w:type="spellStart"/>
      <w:r w:rsidRPr="00824F3C">
        <w:rPr>
          <w:lang w:val="en-GB"/>
        </w:rPr>
        <w:t>системи</w:t>
      </w:r>
      <w:proofErr w:type="spellEnd"/>
      <w:r w:rsidRPr="00824F3C">
        <w:rPr>
          <w:lang w:val="en-GB"/>
        </w:rPr>
        <w:t xml:space="preserve"> </w:t>
      </w:r>
      <w:proofErr w:type="spellStart"/>
      <w:r w:rsidRPr="00824F3C">
        <w:rPr>
          <w:lang w:val="en-GB"/>
        </w:rPr>
        <w:t>за</w:t>
      </w:r>
      <w:proofErr w:type="spellEnd"/>
      <w:r w:rsidRPr="00824F3C">
        <w:rPr>
          <w:lang w:val="en-GB"/>
        </w:rPr>
        <w:t xml:space="preserve"> </w:t>
      </w:r>
      <w:proofErr w:type="spellStart"/>
      <w:r w:rsidRPr="00824F3C">
        <w:rPr>
          <w:lang w:val="en-GB"/>
        </w:rPr>
        <w:t>управление</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вериги</w:t>
      </w:r>
      <w:proofErr w:type="spellEnd"/>
      <w:r w:rsidRPr="00824F3C">
        <w:rPr>
          <w:lang w:val="en-GB"/>
        </w:rPr>
        <w:t xml:space="preserve"> </w:t>
      </w:r>
      <w:proofErr w:type="spellStart"/>
      <w:r w:rsidRPr="00824F3C">
        <w:rPr>
          <w:lang w:val="en-GB"/>
        </w:rPr>
        <w:t>за</w:t>
      </w:r>
      <w:proofErr w:type="spellEnd"/>
      <w:r w:rsidRPr="00824F3C">
        <w:rPr>
          <w:lang w:val="en-GB"/>
        </w:rPr>
        <w:t xml:space="preserve"> </w:t>
      </w:r>
      <w:proofErr w:type="spellStart"/>
      <w:r w:rsidRPr="00824F3C">
        <w:rPr>
          <w:lang w:val="en-GB"/>
        </w:rPr>
        <w:t>доставки</w:t>
      </w:r>
      <w:proofErr w:type="spellEnd"/>
      <w:r w:rsidRPr="00824F3C">
        <w:rPr>
          <w:lang w:val="en-GB"/>
        </w:rPr>
        <w:t xml:space="preserve"> и </w:t>
      </w:r>
      <w:proofErr w:type="spellStart"/>
      <w:r w:rsidRPr="00824F3C">
        <w:rPr>
          <w:lang w:val="en-GB"/>
        </w:rPr>
        <w:t>децентрализирани</w:t>
      </w:r>
      <w:proofErr w:type="spellEnd"/>
      <w:r w:rsidRPr="00824F3C">
        <w:rPr>
          <w:lang w:val="en-GB"/>
        </w:rPr>
        <w:t xml:space="preserve"> </w:t>
      </w:r>
      <w:proofErr w:type="spellStart"/>
      <w:r w:rsidRPr="00824F3C">
        <w:rPr>
          <w:lang w:val="en-GB"/>
        </w:rPr>
        <w:t>финансови</w:t>
      </w:r>
      <w:proofErr w:type="spellEnd"/>
      <w:r w:rsidRPr="00824F3C">
        <w:rPr>
          <w:lang w:val="en-GB"/>
        </w:rPr>
        <w:t xml:space="preserve"> </w:t>
      </w:r>
      <w:proofErr w:type="spellStart"/>
      <w:r w:rsidRPr="00824F3C">
        <w:rPr>
          <w:lang w:val="en-GB"/>
        </w:rPr>
        <w:t>услуги</w:t>
      </w:r>
      <w:proofErr w:type="spellEnd"/>
      <w:r w:rsidRPr="00824F3C">
        <w:rPr>
          <w:lang w:val="en-GB"/>
        </w:rPr>
        <w:t xml:space="preserve">. </w:t>
      </w:r>
      <w:proofErr w:type="spellStart"/>
      <w:r w:rsidRPr="00824F3C">
        <w:rPr>
          <w:lang w:val="en-GB"/>
        </w:rPr>
        <w:t>Тази</w:t>
      </w:r>
      <w:proofErr w:type="spellEnd"/>
      <w:r w:rsidRPr="00824F3C">
        <w:rPr>
          <w:lang w:val="en-GB"/>
        </w:rPr>
        <w:t xml:space="preserve"> </w:t>
      </w:r>
      <w:proofErr w:type="spellStart"/>
      <w:r w:rsidRPr="00824F3C">
        <w:rPr>
          <w:lang w:val="en-GB"/>
        </w:rPr>
        <w:t>функционалност</w:t>
      </w:r>
      <w:proofErr w:type="spellEnd"/>
      <w:r w:rsidRPr="00824F3C">
        <w:rPr>
          <w:lang w:val="en-GB"/>
        </w:rPr>
        <w:t xml:space="preserve"> </w:t>
      </w:r>
      <w:proofErr w:type="spellStart"/>
      <w:r w:rsidRPr="00824F3C">
        <w:rPr>
          <w:lang w:val="en-GB"/>
        </w:rPr>
        <w:t>разширява</w:t>
      </w:r>
      <w:proofErr w:type="spellEnd"/>
      <w:r w:rsidRPr="00824F3C">
        <w:rPr>
          <w:lang w:val="en-GB"/>
        </w:rPr>
        <w:t xml:space="preserve"> </w:t>
      </w:r>
      <w:proofErr w:type="spellStart"/>
      <w:r w:rsidRPr="00824F3C">
        <w:rPr>
          <w:lang w:val="en-GB"/>
        </w:rPr>
        <w:t>значително</w:t>
      </w:r>
      <w:proofErr w:type="spellEnd"/>
      <w:r w:rsidRPr="00824F3C">
        <w:rPr>
          <w:lang w:val="en-GB"/>
        </w:rPr>
        <w:t xml:space="preserve"> </w:t>
      </w:r>
      <w:proofErr w:type="spellStart"/>
      <w:r w:rsidRPr="00824F3C">
        <w:rPr>
          <w:lang w:val="en-GB"/>
        </w:rPr>
        <w:t>обхвата</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тяхното</w:t>
      </w:r>
      <w:proofErr w:type="spellEnd"/>
      <w:r w:rsidRPr="00824F3C">
        <w:rPr>
          <w:lang w:val="en-GB"/>
        </w:rPr>
        <w:t xml:space="preserve"> </w:t>
      </w:r>
      <w:proofErr w:type="spellStart"/>
      <w:r w:rsidRPr="00824F3C">
        <w:rPr>
          <w:lang w:val="en-GB"/>
        </w:rPr>
        <w:t>приложение</w:t>
      </w:r>
      <w:proofErr w:type="spellEnd"/>
      <w:r w:rsidRPr="00824F3C">
        <w:rPr>
          <w:lang w:val="en-GB"/>
        </w:rPr>
        <w:t xml:space="preserve"> и </w:t>
      </w:r>
      <w:proofErr w:type="spellStart"/>
      <w:r w:rsidRPr="00824F3C">
        <w:rPr>
          <w:lang w:val="en-GB"/>
        </w:rPr>
        <w:t>ги</w:t>
      </w:r>
      <w:proofErr w:type="spellEnd"/>
      <w:r w:rsidRPr="00824F3C">
        <w:rPr>
          <w:lang w:val="en-GB"/>
        </w:rPr>
        <w:t xml:space="preserve"> </w:t>
      </w:r>
      <w:proofErr w:type="spellStart"/>
      <w:r w:rsidRPr="00824F3C">
        <w:rPr>
          <w:lang w:val="en-GB"/>
        </w:rPr>
        <w:t>превръща</w:t>
      </w:r>
      <w:proofErr w:type="spellEnd"/>
      <w:r w:rsidRPr="00824F3C">
        <w:rPr>
          <w:lang w:val="en-GB"/>
        </w:rPr>
        <w:t xml:space="preserve"> в </w:t>
      </w:r>
      <w:proofErr w:type="spellStart"/>
      <w:r w:rsidRPr="00824F3C">
        <w:rPr>
          <w:lang w:val="en-GB"/>
        </w:rPr>
        <w:t>инструмент</w:t>
      </w:r>
      <w:proofErr w:type="spellEnd"/>
      <w:r w:rsidRPr="00824F3C">
        <w:rPr>
          <w:lang w:val="en-GB"/>
        </w:rPr>
        <w:t xml:space="preserve"> </w:t>
      </w:r>
      <w:proofErr w:type="spellStart"/>
      <w:r w:rsidRPr="00824F3C">
        <w:rPr>
          <w:lang w:val="en-GB"/>
        </w:rPr>
        <w:t>за</w:t>
      </w:r>
      <w:proofErr w:type="spellEnd"/>
      <w:r w:rsidRPr="00824F3C">
        <w:rPr>
          <w:lang w:val="en-GB"/>
        </w:rPr>
        <w:t xml:space="preserve"> </w:t>
      </w:r>
      <w:proofErr w:type="spellStart"/>
      <w:r w:rsidRPr="00824F3C">
        <w:rPr>
          <w:lang w:val="en-GB"/>
        </w:rPr>
        <w:t>иновации</w:t>
      </w:r>
      <w:proofErr w:type="spellEnd"/>
      <w:r w:rsidRPr="00824F3C">
        <w:rPr>
          <w:lang w:val="en-GB"/>
        </w:rPr>
        <w:t xml:space="preserve"> в </w:t>
      </w:r>
      <w:proofErr w:type="spellStart"/>
      <w:r w:rsidRPr="00824F3C">
        <w:rPr>
          <w:lang w:val="en-GB"/>
        </w:rPr>
        <w:t>различни</w:t>
      </w:r>
      <w:proofErr w:type="spellEnd"/>
      <w:r w:rsidRPr="00824F3C">
        <w:rPr>
          <w:lang w:val="en-GB"/>
        </w:rPr>
        <w:t xml:space="preserve"> </w:t>
      </w:r>
      <w:proofErr w:type="spellStart"/>
      <w:r w:rsidRPr="00824F3C">
        <w:rPr>
          <w:lang w:val="en-GB"/>
        </w:rPr>
        <w:t>икономически</w:t>
      </w:r>
      <w:proofErr w:type="spellEnd"/>
      <w:r w:rsidRPr="00824F3C">
        <w:rPr>
          <w:lang w:val="en-GB"/>
        </w:rPr>
        <w:t xml:space="preserve"> </w:t>
      </w:r>
      <w:proofErr w:type="spellStart"/>
      <w:r w:rsidRPr="00824F3C">
        <w:rPr>
          <w:lang w:val="en-GB"/>
        </w:rPr>
        <w:t>сектори</w:t>
      </w:r>
      <w:proofErr w:type="spellEnd"/>
      <w:r w:rsidRPr="00824F3C">
        <w:rPr>
          <w:lang w:val="en-GB"/>
        </w:rPr>
        <w:t>.</w:t>
      </w:r>
    </w:p>
    <w:p w14:paraId="5257F198" w14:textId="77777777" w:rsidR="00824F3C" w:rsidRPr="00824F3C" w:rsidRDefault="00824F3C" w:rsidP="00824F3C">
      <w:pPr>
        <w:spacing w:line="360" w:lineRule="auto"/>
        <w:ind w:firstLine="708"/>
        <w:jc w:val="both"/>
        <w:rPr>
          <w:lang w:val="en-GB"/>
        </w:rPr>
      </w:pPr>
      <w:proofErr w:type="spellStart"/>
      <w:r w:rsidRPr="00824F3C">
        <w:rPr>
          <w:lang w:val="en-GB"/>
        </w:rPr>
        <w:t>Допълнително</w:t>
      </w:r>
      <w:proofErr w:type="spellEnd"/>
      <w:r w:rsidRPr="00824F3C">
        <w:rPr>
          <w:lang w:val="en-GB"/>
        </w:rPr>
        <w:t xml:space="preserve">, </w:t>
      </w:r>
      <w:proofErr w:type="spellStart"/>
      <w:r w:rsidRPr="00824F3C">
        <w:rPr>
          <w:lang w:val="en-GB"/>
        </w:rPr>
        <w:t>използването</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блокчейн</w:t>
      </w:r>
      <w:proofErr w:type="spellEnd"/>
      <w:r w:rsidRPr="00824F3C">
        <w:rPr>
          <w:lang w:val="en-GB"/>
        </w:rPr>
        <w:t xml:space="preserve"> </w:t>
      </w:r>
      <w:proofErr w:type="spellStart"/>
      <w:r w:rsidRPr="00824F3C">
        <w:rPr>
          <w:lang w:val="en-GB"/>
        </w:rPr>
        <w:t>технологии</w:t>
      </w:r>
      <w:proofErr w:type="spellEnd"/>
      <w:r w:rsidRPr="00824F3C">
        <w:rPr>
          <w:lang w:val="en-GB"/>
        </w:rPr>
        <w:t xml:space="preserve"> </w:t>
      </w:r>
      <w:proofErr w:type="spellStart"/>
      <w:r w:rsidRPr="00824F3C">
        <w:rPr>
          <w:lang w:val="en-GB"/>
        </w:rPr>
        <w:t>осигурява</w:t>
      </w:r>
      <w:proofErr w:type="spellEnd"/>
      <w:r w:rsidRPr="00824F3C">
        <w:rPr>
          <w:lang w:val="en-GB"/>
        </w:rPr>
        <w:t xml:space="preserve"> </w:t>
      </w:r>
      <w:proofErr w:type="spellStart"/>
      <w:r w:rsidRPr="00824F3C">
        <w:rPr>
          <w:lang w:val="en-GB"/>
        </w:rPr>
        <w:t>високо</w:t>
      </w:r>
      <w:proofErr w:type="spellEnd"/>
      <w:r w:rsidRPr="00824F3C">
        <w:rPr>
          <w:lang w:val="en-GB"/>
        </w:rPr>
        <w:t xml:space="preserve"> </w:t>
      </w:r>
      <w:proofErr w:type="spellStart"/>
      <w:r w:rsidRPr="00824F3C">
        <w:rPr>
          <w:lang w:val="en-GB"/>
        </w:rPr>
        <w:t>ниво</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прозрачност</w:t>
      </w:r>
      <w:proofErr w:type="spellEnd"/>
      <w:r w:rsidRPr="00824F3C">
        <w:rPr>
          <w:lang w:val="en-GB"/>
        </w:rPr>
        <w:t xml:space="preserve"> и </w:t>
      </w:r>
      <w:proofErr w:type="spellStart"/>
      <w:r w:rsidRPr="00824F3C">
        <w:rPr>
          <w:lang w:val="en-GB"/>
        </w:rPr>
        <w:t>проследимост</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трансакциите</w:t>
      </w:r>
      <w:proofErr w:type="spellEnd"/>
      <w:r w:rsidRPr="00824F3C">
        <w:rPr>
          <w:lang w:val="en-GB"/>
        </w:rPr>
        <w:t xml:space="preserve"> </w:t>
      </w:r>
      <w:proofErr w:type="spellStart"/>
      <w:r w:rsidRPr="00824F3C">
        <w:rPr>
          <w:lang w:val="en-GB"/>
        </w:rPr>
        <w:t>чрез</w:t>
      </w:r>
      <w:proofErr w:type="spellEnd"/>
      <w:r w:rsidRPr="00824F3C">
        <w:rPr>
          <w:lang w:val="en-GB"/>
        </w:rPr>
        <w:t xml:space="preserve"> </w:t>
      </w:r>
      <w:proofErr w:type="spellStart"/>
      <w:r w:rsidRPr="00824F3C">
        <w:rPr>
          <w:lang w:val="en-GB"/>
        </w:rPr>
        <w:t>разпределени</w:t>
      </w:r>
      <w:proofErr w:type="spellEnd"/>
      <w:r w:rsidRPr="00824F3C">
        <w:rPr>
          <w:lang w:val="en-GB"/>
        </w:rPr>
        <w:t xml:space="preserve"> </w:t>
      </w:r>
      <w:proofErr w:type="spellStart"/>
      <w:r w:rsidRPr="00824F3C">
        <w:rPr>
          <w:lang w:val="en-GB"/>
        </w:rPr>
        <w:t>регистри</w:t>
      </w:r>
      <w:proofErr w:type="spellEnd"/>
      <w:r w:rsidRPr="00824F3C">
        <w:rPr>
          <w:lang w:val="en-GB"/>
        </w:rPr>
        <w:t xml:space="preserve">, в </w:t>
      </w:r>
      <w:proofErr w:type="spellStart"/>
      <w:r w:rsidRPr="00824F3C">
        <w:rPr>
          <w:lang w:val="en-GB"/>
        </w:rPr>
        <w:t>които</w:t>
      </w:r>
      <w:proofErr w:type="spellEnd"/>
      <w:r w:rsidRPr="00824F3C">
        <w:rPr>
          <w:lang w:val="en-GB"/>
        </w:rPr>
        <w:t xml:space="preserve"> </w:t>
      </w:r>
      <w:proofErr w:type="spellStart"/>
      <w:r w:rsidRPr="00824F3C">
        <w:rPr>
          <w:lang w:val="en-GB"/>
        </w:rPr>
        <w:t>всяка</w:t>
      </w:r>
      <w:proofErr w:type="spellEnd"/>
      <w:r w:rsidRPr="00824F3C">
        <w:rPr>
          <w:lang w:val="en-GB"/>
        </w:rPr>
        <w:t xml:space="preserve"> </w:t>
      </w:r>
      <w:proofErr w:type="spellStart"/>
      <w:r w:rsidRPr="00824F3C">
        <w:rPr>
          <w:lang w:val="en-GB"/>
        </w:rPr>
        <w:t>операция</w:t>
      </w:r>
      <w:proofErr w:type="spellEnd"/>
      <w:r w:rsidRPr="00824F3C">
        <w:rPr>
          <w:lang w:val="en-GB"/>
        </w:rPr>
        <w:t xml:space="preserve"> </w:t>
      </w:r>
      <w:proofErr w:type="spellStart"/>
      <w:r w:rsidRPr="00824F3C">
        <w:rPr>
          <w:lang w:val="en-GB"/>
        </w:rPr>
        <w:t>се</w:t>
      </w:r>
      <w:proofErr w:type="spellEnd"/>
      <w:r w:rsidRPr="00824F3C">
        <w:rPr>
          <w:lang w:val="en-GB"/>
        </w:rPr>
        <w:t xml:space="preserve"> </w:t>
      </w:r>
      <w:proofErr w:type="spellStart"/>
      <w:r w:rsidRPr="00824F3C">
        <w:rPr>
          <w:lang w:val="en-GB"/>
        </w:rPr>
        <w:t>записва</w:t>
      </w:r>
      <w:proofErr w:type="spellEnd"/>
      <w:r w:rsidRPr="00824F3C">
        <w:rPr>
          <w:lang w:val="en-GB"/>
        </w:rPr>
        <w:t xml:space="preserve"> и </w:t>
      </w:r>
      <w:proofErr w:type="spellStart"/>
      <w:r w:rsidRPr="00824F3C">
        <w:rPr>
          <w:lang w:val="en-GB"/>
        </w:rPr>
        <w:t>може</w:t>
      </w:r>
      <w:proofErr w:type="spellEnd"/>
      <w:r w:rsidRPr="00824F3C">
        <w:rPr>
          <w:lang w:val="en-GB"/>
        </w:rPr>
        <w:t xml:space="preserve"> </w:t>
      </w:r>
      <w:proofErr w:type="spellStart"/>
      <w:r w:rsidRPr="00824F3C">
        <w:rPr>
          <w:lang w:val="en-GB"/>
        </w:rPr>
        <w:t>да</w:t>
      </w:r>
      <w:proofErr w:type="spellEnd"/>
      <w:r w:rsidRPr="00824F3C">
        <w:rPr>
          <w:lang w:val="en-GB"/>
        </w:rPr>
        <w:t xml:space="preserve"> </w:t>
      </w:r>
      <w:proofErr w:type="spellStart"/>
      <w:r w:rsidRPr="00824F3C">
        <w:rPr>
          <w:lang w:val="en-GB"/>
        </w:rPr>
        <w:t>бъде</w:t>
      </w:r>
      <w:proofErr w:type="spellEnd"/>
      <w:r w:rsidRPr="00824F3C">
        <w:rPr>
          <w:lang w:val="en-GB"/>
        </w:rPr>
        <w:t xml:space="preserve"> </w:t>
      </w:r>
      <w:proofErr w:type="spellStart"/>
      <w:r w:rsidRPr="00824F3C">
        <w:rPr>
          <w:lang w:val="en-GB"/>
        </w:rPr>
        <w:t>проверена</w:t>
      </w:r>
      <w:proofErr w:type="spellEnd"/>
      <w:r w:rsidRPr="00824F3C">
        <w:rPr>
          <w:lang w:val="en-GB"/>
        </w:rPr>
        <w:t xml:space="preserve"> </w:t>
      </w:r>
      <w:proofErr w:type="spellStart"/>
      <w:r w:rsidRPr="00824F3C">
        <w:rPr>
          <w:lang w:val="en-GB"/>
        </w:rPr>
        <w:t>от</w:t>
      </w:r>
      <w:proofErr w:type="spellEnd"/>
      <w:r w:rsidRPr="00824F3C">
        <w:rPr>
          <w:lang w:val="en-GB"/>
        </w:rPr>
        <w:t xml:space="preserve"> </w:t>
      </w:r>
      <w:proofErr w:type="spellStart"/>
      <w:r w:rsidRPr="00824F3C">
        <w:rPr>
          <w:lang w:val="en-GB"/>
        </w:rPr>
        <w:t>участниците</w:t>
      </w:r>
      <w:proofErr w:type="spellEnd"/>
      <w:r w:rsidRPr="00824F3C">
        <w:rPr>
          <w:lang w:val="en-GB"/>
        </w:rPr>
        <w:t xml:space="preserve"> в </w:t>
      </w:r>
      <w:proofErr w:type="spellStart"/>
      <w:r w:rsidRPr="00824F3C">
        <w:rPr>
          <w:lang w:val="en-GB"/>
        </w:rPr>
        <w:t>мрежата</w:t>
      </w:r>
      <w:proofErr w:type="spellEnd"/>
      <w:r w:rsidRPr="00824F3C">
        <w:rPr>
          <w:lang w:val="en-GB"/>
        </w:rPr>
        <w:t xml:space="preserve">. </w:t>
      </w:r>
      <w:proofErr w:type="spellStart"/>
      <w:r w:rsidRPr="00824F3C">
        <w:rPr>
          <w:lang w:val="en-GB"/>
        </w:rPr>
        <w:t>Това</w:t>
      </w:r>
      <w:proofErr w:type="spellEnd"/>
      <w:r w:rsidRPr="00824F3C">
        <w:rPr>
          <w:lang w:val="en-GB"/>
        </w:rPr>
        <w:t xml:space="preserve"> </w:t>
      </w:r>
      <w:proofErr w:type="spellStart"/>
      <w:r w:rsidRPr="00824F3C">
        <w:rPr>
          <w:lang w:val="en-GB"/>
        </w:rPr>
        <w:t>намалява</w:t>
      </w:r>
      <w:proofErr w:type="spellEnd"/>
      <w:r w:rsidRPr="00824F3C">
        <w:rPr>
          <w:lang w:val="en-GB"/>
        </w:rPr>
        <w:t xml:space="preserve"> </w:t>
      </w:r>
      <w:proofErr w:type="spellStart"/>
      <w:r w:rsidRPr="00824F3C">
        <w:rPr>
          <w:lang w:val="en-GB"/>
        </w:rPr>
        <w:t>възможностите</w:t>
      </w:r>
      <w:proofErr w:type="spellEnd"/>
      <w:r w:rsidRPr="00824F3C">
        <w:rPr>
          <w:lang w:val="en-GB"/>
        </w:rPr>
        <w:t xml:space="preserve"> </w:t>
      </w:r>
      <w:proofErr w:type="spellStart"/>
      <w:r w:rsidRPr="00824F3C">
        <w:rPr>
          <w:lang w:val="en-GB"/>
        </w:rPr>
        <w:t>за</w:t>
      </w:r>
      <w:proofErr w:type="spellEnd"/>
      <w:r w:rsidRPr="00824F3C">
        <w:rPr>
          <w:lang w:val="en-GB"/>
        </w:rPr>
        <w:t xml:space="preserve"> </w:t>
      </w:r>
      <w:proofErr w:type="spellStart"/>
      <w:r w:rsidRPr="00824F3C">
        <w:rPr>
          <w:lang w:val="en-GB"/>
        </w:rPr>
        <w:t>манипулации</w:t>
      </w:r>
      <w:proofErr w:type="spellEnd"/>
      <w:r w:rsidRPr="00824F3C">
        <w:rPr>
          <w:lang w:val="en-GB"/>
        </w:rPr>
        <w:t xml:space="preserve"> и </w:t>
      </w:r>
      <w:proofErr w:type="spellStart"/>
      <w:r w:rsidRPr="00824F3C">
        <w:rPr>
          <w:lang w:val="en-GB"/>
        </w:rPr>
        <w:t>измами</w:t>
      </w:r>
      <w:proofErr w:type="spellEnd"/>
      <w:r w:rsidRPr="00824F3C">
        <w:rPr>
          <w:lang w:val="en-GB"/>
        </w:rPr>
        <w:t xml:space="preserve">, </w:t>
      </w:r>
      <w:proofErr w:type="spellStart"/>
      <w:r w:rsidRPr="00824F3C">
        <w:rPr>
          <w:lang w:val="en-GB"/>
        </w:rPr>
        <w:t>като</w:t>
      </w:r>
      <w:proofErr w:type="spellEnd"/>
      <w:r w:rsidRPr="00824F3C">
        <w:rPr>
          <w:lang w:val="en-GB"/>
        </w:rPr>
        <w:t xml:space="preserve"> </w:t>
      </w:r>
      <w:proofErr w:type="spellStart"/>
      <w:r w:rsidRPr="00824F3C">
        <w:rPr>
          <w:lang w:val="en-GB"/>
        </w:rPr>
        <w:t>създава</w:t>
      </w:r>
      <w:proofErr w:type="spellEnd"/>
      <w:r w:rsidRPr="00824F3C">
        <w:rPr>
          <w:lang w:val="en-GB"/>
        </w:rPr>
        <w:t xml:space="preserve"> </w:t>
      </w:r>
      <w:proofErr w:type="spellStart"/>
      <w:r w:rsidRPr="00824F3C">
        <w:rPr>
          <w:lang w:val="en-GB"/>
        </w:rPr>
        <w:t>по-висока</w:t>
      </w:r>
      <w:proofErr w:type="spellEnd"/>
      <w:r w:rsidRPr="00824F3C">
        <w:rPr>
          <w:lang w:val="en-GB"/>
        </w:rPr>
        <w:t xml:space="preserve"> </w:t>
      </w:r>
      <w:proofErr w:type="spellStart"/>
      <w:r w:rsidRPr="00824F3C">
        <w:rPr>
          <w:lang w:val="en-GB"/>
        </w:rPr>
        <w:t>степен</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доверие</w:t>
      </w:r>
      <w:proofErr w:type="spellEnd"/>
      <w:r w:rsidRPr="00824F3C">
        <w:rPr>
          <w:lang w:val="en-GB"/>
        </w:rPr>
        <w:t xml:space="preserve"> </w:t>
      </w:r>
      <w:proofErr w:type="spellStart"/>
      <w:r w:rsidRPr="00824F3C">
        <w:rPr>
          <w:lang w:val="en-GB"/>
        </w:rPr>
        <w:t>между</w:t>
      </w:r>
      <w:proofErr w:type="spellEnd"/>
      <w:r w:rsidRPr="00824F3C">
        <w:rPr>
          <w:lang w:val="en-GB"/>
        </w:rPr>
        <w:t xml:space="preserve"> </w:t>
      </w:r>
      <w:proofErr w:type="spellStart"/>
      <w:r w:rsidRPr="00824F3C">
        <w:rPr>
          <w:lang w:val="en-GB"/>
        </w:rPr>
        <w:t>участниците</w:t>
      </w:r>
      <w:proofErr w:type="spellEnd"/>
      <w:r w:rsidRPr="00824F3C">
        <w:rPr>
          <w:lang w:val="en-GB"/>
        </w:rPr>
        <w:t xml:space="preserve">. В </w:t>
      </w:r>
      <w:proofErr w:type="spellStart"/>
      <w:r w:rsidRPr="00824F3C">
        <w:rPr>
          <w:lang w:val="en-GB"/>
        </w:rPr>
        <w:t>същото</w:t>
      </w:r>
      <w:proofErr w:type="spellEnd"/>
      <w:r w:rsidRPr="00824F3C">
        <w:rPr>
          <w:lang w:val="en-GB"/>
        </w:rPr>
        <w:t xml:space="preserve"> </w:t>
      </w:r>
      <w:proofErr w:type="spellStart"/>
      <w:r w:rsidRPr="00824F3C">
        <w:rPr>
          <w:lang w:val="en-GB"/>
        </w:rPr>
        <w:t>време</w:t>
      </w:r>
      <w:proofErr w:type="spellEnd"/>
      <w:r w:rsidRPr="00824F3C">
        <w:rPr>
          <w:lang w:val="en-GB"/>
        </w:rPr>
        <w:t xml:space="preserve"> </w:t>
      </w:r>
      <w:proofErr w:type="spellStart"/>
      <w:r w:rsidRPr="00824F3C">
        <w:rPr>
          <w:lang w:val="en-GB"/>
        </w:rPr>
        <w:t>обаче</w:t>
      </w:r>
      <w:proofErr w:type="spellEnd"/>
      <w:r w:rsidRPr="00824F3C">
        <w:rPr>
          <w:lang w:val="en-GB"/>
        </w:rPr>
        <w:t xml:space="preserve"> </w:t>
      </w:r>
      <w:proofErr w:type="spellStart"/>
      <w:r w:rsidRPr="00824F3C">
        <w:rPr>
          <w:lang w:val="en-GB"/>
        </w:rPr>
        <w:t>тази</w:t>
      </w:r>
      <w:proofErr w:type="spellEnd"/>
      <w:r w:rsidRPr="00824F3C">
        <w:rPr>
          <w:lang w:val="en-GB"/>
        </w:rPr>
        <w:t xml:space="preserve"> </w:t>
      </w:r>
      <w:proofErr w:type="spellStart"/>
      <w:r w:rsidRPr="00824F3C">
        <w:rPr>
          <w:lang w:val="en-GB"/>
        </w:rPr>
        <w:t>прозрачност</w:t>
      </w:r>
      <w:proofErr w:type="spellEnd"/>
      <w:r w:rsidRPr="00824F3C">
        <w:rPr>
          <w:lang w:val="en-GB"/>
        </w:rPr>
        <w:t xml:space="preserve"> </w:t>
      </w:r>
      <w:proofErr w:type="spellStart"/>
      <w:r w:rsidRPr="00824F3C">
        <w:rPr>
          <w:lang w:val="en-GB"/>
        </w:rPr>
        <w:t>не</w:t>
      </w:r>
      <w:proofErr w:type="spellEnd"/>
      <w:r w:rsidRPr="00824F3C">
        <w:rPr>
          <w:lang w:val="en-GB"/>
        </w:rPr>
        <w:t xml:space="preserve"> </w:t>
      </w:r>
      <w:proofErr w:type="spellStart"/>
      <w:r w:rsidRPr="00824F3C">
        <w:rPr>
          <w:lang w:val="en-GB"/>
        </w:rPr>
        <w:t>елиминира</w:t>
      </w:r>
      <w:proofErr w:type="spellEnd"/>
      <w:r w:rsidRPr="00824F3C">
        <w:rPr>
          <w:lang w:val="en-GB"/>
        </w:rPr>
        <w:t xml:space="preserve"> </w:t>
      </w:r>
      <w:proofErr w:type="spellStart"/>
      <w:r w:rsidRPr="00824F3C">
        <w:rPr>
          <w:lang w:val="en-GB"/>
        </w:rPr>
        <w:t>напълно</w:t>
      </w:r>
      <w:proofErr w:type="spellEnd"/>
      <w:r w:rsidRPr="00824F3C">
        <w:rPr>
          <w:lang w:val="en-GB"/>
        </w:rPr>
        <w:t xml:space="preserve"> </w:t>
      </w:r>
      <w:proofErr w:type="spellStart"/>
      <w:r w:rsidRPr="00824F3C">
        <w:rPr>
          <w:lang w:val="en-GB"/>
        </w:rPr>
        <w:t>риска</w:t>
      </w:r>
      <w:proofErr w:type="spellEnd"/>
      <w:r w:rsidRPr="00824F3C">
        <w:rPr>
          <w:lang w:val="en-GB"/>
        </w:rPr>
        <w:t xml:space="preserve"> </w:t>
      </w:r>
      <w:proofErr w:type="spellStart"/>
      <w:r w:rsidRPr="00824F3C">
        <w:rPr>
          <w:lang w:val="en-GB"/>
        </w:rPr>
        <w:t>от</w:t>
      </w:r>
      <w:proofErr w:type="spellEnd"/>
      <w:r w:rsidRPr="00824F3C">
        <w:rPr>
          <w:lang w:val="en-GB"/>
        </w:rPr>
        <w:t xml:space="preserve"> </w:t>
      </w:r>
      <w:proofErr w:type="spellStart"/>
      <w:r w:rsidRPr="00824F3C">
        <w:rPr>
          <w:lang w:val="en-GB"/>
        </w:rPr>
        <w:t>злоупотреби</w:t>
      </w:r>
      <w:proofErr w:type="spellEnd"/>
      <w:r w:rsidRPr="00824F3C">
        <w:rPr>
          <w:lang w:val="en-GB"/>
        </w:rPr>
        <w:t xml:space="preserve">, </w:t>
      </w:r>
      <w:proofErr w:type="spellStart"/>
      <w:r w:rsidRPr="00824F3C">
        <w:rPr>
          <w:lang w:val="en-GB"/>
        </w:rPr>
        <w:t>особено</w:t>
      </w:r>
      <w:proofErr w:type="spellEnd"/>
      <w:r w:rsidRPr="00824F3C">
        <w:rPr>
          <w:lang w:val="en-GB"/>
        </w:rPr>
        <w:t xml:space="preserve"> </w:t>
      </w:r>
      <w:proofErr w:type="spellStart"/>
      <w:r w:rsidRPr="00824F3C">
        <w:rPr>
          <w:lang w:val="en-GB"/>
        </w:rPr>
        <w:t>когато</w:t>
      </w:r>
      <w:proofErr w:type="spellEnd"/>
      <w:r w:rsidRPr="00824F3C">
        <w:rPr>
          <w:lang w:val="en-GB"/>
        </w:rPr>
        <w:t xml:space="preserve"> </w:t>
      </w:r>
      <w:proofErr w:type="spellStart"/>
      <w:r w:rsidRPr="00824F3C">
        <w:rPr>
          <w:lang w:val="en-GB"/>
        </w:rPr>
        <w:t>участниците</w:t>
      </w:r>
      <w:proofErr w:type="spellEnd"/>
      <w:r w:rsidRPr="00824F3C">
        <w:rPr>
          <w:lang w:val="en-GB"/>
        </w:rPr>
        <w:t xml:space="preserve"> </w:t>
      </w:r>
      <w:proofErr w:type="spellStart"/>
      <w:r w:rsidRPr="00824F3C">
        <w:rPr>
          <w:lang w:val="en-GB"/>
        </w:rPr>
        <w:t>могат</w:t>
      </w:r>
      <w:proofErr w:type="spellEnd"/>
      <w:r w:rsidRPr="00824F3C">
        <w:rPr>
          <w:lang w:val="en-GB"/>
        </w:rPr>
        <w:t xml:space="preserve"> </w:t>
      </w:r>
      <w:proofErr w:type="spellStart"/>
      <w:r w:rsidRPr="00824F3C">
        <w:rPr>
          <w:lang w:val="en-GB"/>
        </w:rPr>
        <w:t>да</w:t>
      </w:r>
      <w:proofErr w:type="spellEnd"/>
      <w:r w:rsidRPr="00824F3C">
        <w:rPr>
          <w:lang w:val="en-GB"/>
        </w:rPr>
        <w:t xml:space="preserve"> </w:t>
      </w:r>
      <w:proofErr w:type="spellStart"/>
      <w:r w:rsidRPr="00824F3C">
        <w:rPr>
          <w:lang w:val="en-GB"/>
        </w:rPr>
        <w:t>останат</w:t>
      </w:r>
      <w:proofErr w:type="spellEnd"/>
      <w:r w:rsidRPr="00824F3C">
        <w:rPr>
          <w:lang w:val="en-GB"/>
        </w:rPr>
        <w:t xml:space="preserve"> </w:t>
      </w:r>
      <w:proofErr w:type="spellStart"/>
      <w:r w:rsidRPr="00824F3C">
        <w:rPr>
          <w:lang w:val="en-GB"/>
        </w:rPr>
        <w:t>анонимни</w:t>
      </w:r>
      <w:proofErr w:type="spellEnd"/>
      <w:r w:rsidRPr="00824F3C">
        <w:rPr>
          <w:lang w:val="en-GB"/>
        </w:rPr>
        <w:t xml:space="preserve"> </w:t>
      </w:r>
      <w:proofErr w:type="spellStart"/>
      <w:r w:rsidRPr="00824F3C">
        <w:rPr>
          <w:lang w:val="en-GB"/>
        </w:rPr>
        <w:t>или</w:t>
      </w:r>
      <w:proofErr w:type="spellEnd"/>
      <w:r w:rsidRPr="00824F3C">
        <w:rPr>
          <w:lang w:val="en-GB"/>
        </w:rPr>
        <w:t xml:space="preserve"> </w:t>
      </w:r>
      <w:proofErr w:type="spellStart"/>
      <w:r w:rsidRPr="00824F3C">
        <w:rPr>
          <w:lang w:val="en-GB"/>
        </w:rPr>
        <w:t>псевдонимни</w:t>
      </w:r>
      <w:proofErr w:type="spellEnd"/>
      <w:r w:rsidRPr="00824F3C">
        <w:rPr>
          <w:lang w:val="en-GB"/>
        </w:rPr>
        <w:t xml:space="preserve">. В </w:t>
      </w:r>
      <w:proofErr w:type="spellStart"/>
      <w:r w:rsidRPr="00824F3C">
        <w:rPr>
          <w:lang w:val="en-GB"/>
        </w:rPr>
        <w:t>такива</w:t>
      </w:r>
      <w:proofErr w:type="spellEnd"/>
      <w:r w:rsidRPr="00824F3C">
        <w:rPr>
          <w:lang w:val="en-GB"/>
        </w:rPr>
        <w:t xml:space="preserve"> </w:t>
      </w:r>
      <w:proofErr w:type="spellStart"/>
      <w:r w:rsidRPr="00824F3C">
        <w:rPr>
          <w:lang w:val="en-GB"/>
        </w:rPr>
        <w:t>случаи</w:t>
      </w:r>
      <w:proofErr w:type="spellEnd"/>
      <w:r w:rsidRPr="00824F3C">
        <w:rPr>
          <w:lang w:val="en-GB"/>
        </w:rPr>
        <w:t xml:space="preserve"> </w:t>
      </w:r>
      <w:proofErr w:type="spellStart"/>
      <w:r w:rsidRPr="00824F3C">
        <w:rPr>
          <w:lang w:val="en-GB"/>
        </w:rPr>
        <w:t>възникват</w:t>
      </w:r>
      <w:proofErr w:type="spellEnd"/>
      <w:r w:rsidRPr="00824F3C">
        <w:rPr>
          <w:lang w:val="en-GB"/>
        </w:rPr>
        <w:t xml:space="preserve"> </w:t>
      </w:r>
      <w:proofErr w:type="spellStart"/>
      <w:r w:rsidRPr="00824F3C">
        <w:rPr>
          <w:lang w:val="en-GB"/>
        </w:rPr>
        <w:t>предизвикателства</w:t>
      </w:r>
      <w:proofErr w:type="spellEnd"/>
      <w:r w:rsidRPr="00824F3C">
        <w:rPr>
          <w:lang w:val="en-GB"/>
        </w:rPr>
        <w:t xml:space="preserve">, </w:t>
      </w:r>
      <w:proofErr w:type="spellStart"/>
      <w:r w:rsidRPr="00824F3C">
        <w:rPr>
          <w:lang w:val="en-GB"/>
        </w:rPr>
        <w:t>свързани</w:t>
      </w:r>
      <w:proofErr w:type="spellEnd"/>
      <w:r w:rsidRPr="00824F3C">
        <w:rPr>
          <w:lang w:val="en-GB"/>
        </w:rPr>
        <w:t xml:space="preserve"> с </w:t>
      </w:r>
      <w:proofErr w:type="spellStart"/>
      <w:r w:rsidRPr="00824F3C">
        <w:rPr>
          <w:lang w:val="en-GB"/>
        </w:rPr>
        <w:t>идентифицирането</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потребителите</w:t>
      </w:r>
      <w:proofErr w:type="spellEnd"/>
      <w:r w:rsidRPr="00824F3C">
        <w:rPr>
          <w:lang w:val="en-GB"/>
        </w:rPr>
        <w:t xml:space="preserve"> и </w:t>
      </w:r>
      <w:proofErr w:type="spellStart"/>
      <w:r w:rsidRPr="00824F3C">
        <w:rPr>
          <w:lang w:val="en-GB"/>
        </w:rPr>
        <w:t>предотвратяването</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незаконни</w:t>
      </w:r>
      <w:proofErr w:type="spellEnd"/>
      <w:r w:rsidRPr="00824F3C">
        <w:rPr>
          <w:lang w:val="en-GB"/>
        </w:rPr>
        <w:t xml:space="preserve"> </w:t>
      </w:r>
      <w:proofErr w:type="spellStart"/>
      <w:r w:rsidRPr="00824F3C">
        <w:rPr>
          <w:lang w:val="en-GB"/>
        </w:rPr>
        <w:t>дейности</w:t>
      </w:r>
      <w:proofErr w:type="spellEnd"/>
      <w:r w:rsidRPr="00824F3C">
        <w:rPr>
          <w:lang w:val="en-GB"/>
        </w:rPr>
        <w:t xml:space="preserve">, </w:t>
      </w:r>
      <w:proofErr w:type="spellStart"/>
      <w:r w:rsidRPr="00824F3C">
        <w:rPr>
          <w:lang w:val="en-GB"/>
        </w:rPr>
        <w:t>което</w:t>
      </w:r>
      <w:proofErr w:type="spellEnd"/>
      <w:r w:rsidRPr="00824F3C">
        <w:rPr>
          <w:lang w:val="en-GB"/>
        </w:rPr>
        <w:t xml:space="preserve"> </w:t>
      </w:r>
      <w:proofErr w:type="spellStart"/>
      <w:r w:rsidRPr="00824F3C">
        <w:rPr>
          <w:lang w:val="en-GB"/>
        </w:rPr>
        <w:t>налага</w:t>
      </w:r>
      <w:proofErr w:type="spellEnd"/>
      <w:r w:rsidRPr="00824F3C">
        <w:rPr>
          <w:lang w:val="en-GB"/>
        </w:rPr>
        <w:t xml:space="preserve"> </w:t>
      </w:r>
      <w:proofErr w:type="spellStart"/>
      <w:r w:rsidRPr="00824F3C">
        <w:rPr>
          <w:lang w:val="en-GB"/>
        </w:rPr>
        <w:t>разработването</w:t>
      </w:r>
      <w:proofErr w:type="spellEnd"/>
      <w:r w:rsidRPr="00824F3C">
        <w:rPr>
          <w:lang w:val="en-GB"/>
        </w:rPr>
        <w:t xml:space="preserve"> </w:t>
      </w:r>
      <w:proofErr w:type="spellStart"/>
      <w:r w:rsidRPr="00824F3C">
        <w:rPr>
          <w:lang w:val="en-GB"/>
        </w:rPr>
        <w:t>на</w:t>
      </w:r>
      <w:proofErr w:type="spellEnd"/>
      <w:r w:rsidRPr="00824F3C">
        <w:rPr>
          <w:lang w:val="en-GB"/>
        </w:rPr>
        <w:t xml:space="preserve"> </w:t>
      </w:r>
      <w:proofErr w:type="spellStart"/>
      <w:r w:rsidRPr="00824F3C">
        <w:rPr>
          <w:lang w:val="en-GB"/>
        </w:rPr>
        <w:t>подходящи</w:t>
      </w:r>
      <w:proofErr w:type="spellEnd"/>
      <w:r w:rsidRPr="00824F3C">
        <w:rPr>
          <w:lang w:val="en-GB"/>
        </w:rPr>
        <w:t xml:space="preserve"> </w:t>
      </w:r>
      <w:proofErr w:type="spellStart"/>
      <w:r w:rsidRPr="00824F3C">
        <w:rPr>
          <w:lang w:val="en-GB"/>
        </w:rPr>
        <w:t>регулаторни</w:t>
      </w:r>
      <w:proofErr w:type="spellEnd"/>
      <w:r w:rsidRPr="00824F3C">
        <w:rPr>
          <w:lang w:val="en-GB"/>
        </w:rPr>
        <w:t xml:space="preserve"> и </w:t>
      </w:r>
      <w:proofErr w:type="spellStart"/>
      <w:r w:rsidRPr="00824F3C">
        <w:rPr>
          <w:lang w:val="en-GB"/>
        </w:rPr>
        <w:t>технологични</w:t>
      </w:r>
      <w:proofErr w:type="spellEnd"/>
      <w:r w:rsidRPr="00824F3C">
        <w:rPr>
          <w:lang w:val="en-GB"/>
        </w:rPr>
        <w:t xml:space="preserve"> </w:t>
      </w:r>
      <w:proofErr w:type="spellStart"/>
      <w:r w:rsidRPr="00824F3C">
        <w:rPr>
          <w:lang w:val="en-GB"/>
        </w:rPr>
        <w:t>решения</w:t>
      </w:r>
      <w:proofErr w:type="spellEnd"/>
      <w:r w:rsidRPr="00824F3C">
        <w:rPr>
          <w:lang w:val="en-GB"/>
        </w:rPr>
        <w:t xml:space="preserve">. В </w:t>
      </w:r>
      <w:proofErr w:type="spellStart"/>
      <w:r w:rsidRPr="00824F3C">
        <w:rPr>
          <w:lang w:val="en-GB"/>
        </w:rPr>
        <w:t>този</w:t>
      </w:r>
      <w:proofErr w:type="spellEnd"/>
      <w:r w:rsidRPr="00824F3C">
        <w:rPr>
          <w:lang w:val="en-GB"/>
        </w:rPr>
        <w:t xml:space="preserve"> </w:t>
      </w:r>
      <w:proofErr w:type="spellStart"/>
      <w:r w:rsidRPr="00824F3C">
        <w:rPr>
          <w:lang w:val="en-GB"/>
        </w:rPr>
        <w:t>контекст</w:t>
      </w:r>
      <w:proofErr w:type="spellEnd"/>
      <w:r w:rsidRPr="00824F3C">
        <w:rPr>
          <w:lang w:val="en-GB"/>
        </w:rPr>
        <w:t xml:space="preserve"> </w:t>
      </w:r>
      <w:proofErr w:type="spellStart"/>
      <w:r w:rsidRPr="00824F3C">
        <w:rPr>
          <w:lang w:val="en-GB"/>
        </w:rPr>
        <w:t>може</w:t>
      </w:r>
      <w:proofErr w:type="spellEnd"/>
      <w:r w:rsidRPr="00824F3C">
        <w:rPr>
          <w:lang w:val="en-GB"/>
        </w:rPr>
        <w:t xml:space="preserve"> </w:t>
      </w:r>
      <w:proofErr w:type="spellStart"/>
      <w:r w:rsidRPr="00824F3C">
        <w:rPr>
          <w:lang w:val="en-GB"/>
        </w:rPr>
        <w:t>да</w:t>
      </w:r>
      <w:proofErr w:type="spellEnd"/>
      <w:r w:rsidRPr="00824F3C">
        <w:rPr>
          <w:lang w:val="en-GB"/>
        </w:rPr>
        <w:t xml:space="preserve"> </w:t>
      </w:r>
      <w:proofErr w:type="spellStart"/>
      <w:r w:rsidRPr="00824F3C">
        <w:rPr>
          <w:lang w:val="en-GB"/>
        </w:rPr>
        <w:t>се</w:t>
      </w:r>
      <w:proofErr w:type="spellEnd"/>
      <w:r w:rsidRPr="00824F3C">
        <w:rPr>
          <w:lang w:val="en-GB"/>
        </w:rPr>
        <w:t xml:space="preserve"> </w:t>
      </w:r>
      <w:proofErr w:type="spellStart"/>
      <w:r w:rsidRPr="00824F3C">
        <w:rPr>
          <w:lang w:val="en-GB"/>
        </w:rPr>
        <w:t>заключи</w:t>
      </w:r>
      <w:proofErr w:type="spellEnd"/>
      <w:r w:rsidRPr="00824F3C">
        <w:rPr>
          <w:lang w:val="en-GB"/>
        </w:rPr>
        <w:t xml:space="preserve">, </w:t>
      </w:r>
      <w:proofErr w:type="spellStart"/>
      <w:r w:rsidRPr="00824F3C">
        <w:rPr>
          <w:lang w:val="en-GB"/>
        </w:rPr>
        <w:t>че</w:t>
      </w:r>
      <w:proofErr w:type="spellEnd"/>
      <w:r w:rsidRPr="00824F3C">
        <w:rPr>
          <w:lang w:val="en-GB"/>
        </w:rPr>
        <w:t xml:space="preserve"> </w:t>
      </w:r>
      <w:proofErr w:type="spellStart"/>
      <w:r w:rsidRPr="00824F3C">
        <w:rPr>
          <w:lang w:val="en-GB"/>
        </w:rPr>
        <w:t>макар</w:t>
      </w:r>
      <w:proofErr w:type="spellEnd"/>
      <w:r w:rsidRPr="00824F3C">
        <w:rPr>
          <w:lang w:val="en-GB"/>
        </w:rPr>
        <w:t xml:space="preserve"> </w:t>
      </w:r>
      <w:proofErr w:type="spellStart"/>
      <w:r w:rsidRPr="00824F3C">
        <w:rPr>
          <w:lang w:val="en-GB"/>
        </w:rPr>
        <w:t>цифровите</w:t>
      </w:r>
      <w:proofErr w:type="spellEnd"/>
      <w:r w:rsidRPr="00824F3C">
        <w:rPr>
          <w:lang w:val="en-GB"/>
        </w:rPr>
        <w:t xml:space="preserve"> </w:t>
      </w:r>
      <w:proofErr w:type="spellStart"/>
      <w:r w:rsidRPr="00824F3C">
        <w:rPr>
          <w:lang w:val="en-GB"/>
        </w:rPr>
        <w:t>валути</w:t>
      </w:r>
      <w:proofErr w:type="spellEnd"/>
      <w:r w:rsidRPr="00824F3C">
        <w:rPr>
          <w:lang w:val="en-GB"/>
        </w:rPr>
        <w:t xml:space="preserve"> </w:t>
      </w:r>
      <w:proofErr w:type="spellStart"/>
      <w:r w:rsidRPr="00824F3C">
        <w:rPr>
          <w:lang w:val="en-GB"/>
        </w:rPr>
        <w:t>да</w:t>
      </w:r>
      <w:proofErr w:type="spellEnd"/>
      <w:r w:rsidRPr="00824F3C">
        <w:rPr>
          <w:lang w:val="en-GB"/>
        </w:rPr>
        <w:t xml:space="preserve"> </w:t>
      </w:r>
      <w:proofErr w:type="spellStart"/>
      <w:r w:rsidRPr="00824F3C">
        <w:rPr>
          <w:lang w:val="en-GB"/>
        </w:rPr>
        <w:t>предлагат</w:t>
      </w:r>
      <w:proofErr w:type="spellEnd"/>
      <w:r w:rsidRPr="00824F3C">
        <w:rPr>
          <w:lang w:val="en-GB"/>
        </w:rPr>
        <w:t xml:space="preserve"> </w:t>
      </w:r>
      <w:proofErr w:type="spellStart"/>
      <w:r w:rsidRPr="00824F3C">
        <w:rPr>
          <w:lang w:val="en-GB"/>
        </w:rPr>
        <w:t>значителни</w:t>
      </w:r>
      <w:proofErr w:type="spellEnd"/>
      <w:r w:rsidRPr="00824F3C">
        <w:rPr>
          <w:lang w:val="en-GB"/>
        </w:rPr>
        <w:t xml:space="preserve"> </w:t>
      </w:r>
      <w:proofErr w:type="spellStart"/>
      <w:r w:rsidRPr="00824F3C">
        <w:rPr>
          <w:lang w:val="en-GB"/>
        </w:rPr>
        <w:t>предимства</w:t>
      </w:r>
      <w:proofErr w:type="spellEnd"/>
      <w:r w:rsidRPr="00824F3C">
        <w:rPr>
          <w:lang w:val="en-GB"/>
        </w:rPr>
        <w:t xml:space="preserve">, </w:t>
      </w:r>
      <w:proofErr w:type="spellStart"/>
      <w:r w:rsidRPr="00824F3C">
        <w:rPr>
          <w:lang w:val="en-GB"/>
        </w:rPr>
        <w:t>тяхното</w:t>
      </w:r>
      <w:proofErr w:type="spellEnd"/>
      <w:r w:rsidRPr="00824F3C">
        <w:rPr>
          <w:lang w:val="en-GB"/>
        </w:rPr>
        <w:t xml:space="preserve"> </w:t>
      </w:r>
      <w:proofErr w:type="spellStart"/>
      <w:r w:rsidRPr="00824F3C">
        <w:rPr>
          <w:lang w:val="en-GB"/>
        </w:rPr>
        <w:t>ефективно</w:t>
      </w:r>
      <w:proofErr w:type="spellEnd"/>
      <w:r w:rsidRPr="00824F3C">
        <w:rPr>
          <w:lang w:val="en-GB"/>
        </w:rPr>
        <w:t xml:space="preserve"> </w:t>
      </w:r>
      <w:proofErr w:type="spellStart"/>
      <w:r w:rsidRPr="00824F3C">
        <w:rPr>
          <w:lang w:val="en-GB"/>
        </w:rPr>
        <w:t>функциониране</w:t>
      </w:r>
      <w:proofErr w:type="spellEnd"/>
      <w:r w:rsidRPr="00824F3C">
        <w:rPr>
          <w:lang w:val="en-GB"/>
        </w:rPr>
        <w:t xml:space="preserve"> </w:t>
      </w:r>
      <w:proofErr w:type="spellStart"/>
      <w:r w:rsidRPr="00824F3C">
        <w:rPr>
          <w:lang w:val="en-GB"/>
        </w:rPr>
        <w:t>изисква</w:t>
      </w:r>
      <w:proofErr w:type="spellEnd"/>
      <w:r w:rsidRPr="00824F3C">
        <w:rPr>
          <w:lang w:val="en-GB"/>
        </w:rPr>
        <w:t xml:space="preserve"> </w:t>
      </w:r>
      <w:proofErr w:type="spellStart"/>
      <w:r w:rsidRPr="00824F3C">
        <w:rPr>
          <w:lang w:val="en-GB"/>
        </w:rPr>
        <w:t>балансиран</w:t>
      </w:r>
      <w:proofErr w:type="spellEnd"/>
      <w:r w:rsidRPr="00824F3C">
        <w:rPr>
          <w:lang w:val="en-GB"/>
        </w:rPr>
        <w:t xml:space="preserve"> </w:t>
      </w:r>
      <w:proofErr w:type="spellStart"/>
      <w:r w:rsidRPr="00824F3C">
        <w:rPr>
          <w:lang w:val="en-GB"/>
        </w:rPr>
        <w:t>подход</w:t>
      </w:r>
      <w:proofErr w:type="spellEnd"/>
      <w:r w:rsidRPr="00824F3C">
        <w:rPr>
          <w:lang w:val="en-GB"/>
        </w:rPr>
        <w:t xml:space="preserve"> </w:t>
      </w:r>
      <w:proofErr w:type="spellStart"/>
      <w:r w:rsidRPr="00824F3C">
        <w:rPr>
          <w:lang w:val="en-GB"/>
        </w:rPr>
        <w:t>между</w:t>
      </w:r>
      <w:proofErr w:type="spellEnd"/>
      <w:r w:rsidRPr="00824F3C">
        <w:rPr>
          <w:lang w:val="en-GB"/>
        </w:rPr>
        <w:t xml:space="preserve"> </w:t>
      </w:r>
      <w:proofErr w:type="spellStart"/>
      <w:r w:rsidRPr="00824F3C">
        <w:rPr>
          <w:lang w:val="en-GB"/>
        </w:rPr>
        <w:t>иновации</w:t>
      </w:r>
      <w:proofErr w:type="spellEnd"/>
      <w:r w:rsidRPr="00824F3C">
        <w:rPr>
          <w:lang w:val="en-GB"/>
        </w:rPr>
        <w:t xml:space="preserve">, </w:t>
      </w:r>
      <w:proofErr w:type="spellStart"/>
      <w:r w:rsidRPr="00824F3C">
        <w:rPr>
          <w:lang w:val="en-GB"/>
        </w:rPr>
        <w:t>сигурност</w:t>
      </w:r>
      <w:proofErr w:type="spellEnd"/>
      <w:r w:rsidRPr="00824F3C">
        <w:rPr>
          <w:lang w:val="en-GB"/>
        </w:rPr>
        <w:t xml:space="preserve"> и </w:t>
      </w:r>
      <w:proofErr w:type="spellStart"/>
      <w:r w:rsidRPr="00824F3C">
        <w:rPr>
          <w:lang w:val="en-GB"/>
        </w:rPr>
        <w:t>регулация</w:t>
      </w:r>
      <w:proofErr w:type="spellEnd"/>
      <w:r w:rsidRPr="00824F3C">
        <w:rPr>
          <w:lang w:val="en-GB"/>
        </w:rPr>
        <w:t>.</w:t>
      </w:r>
    </w:p>
    <w:p w14:paraId="2E559F84" w14:textId="1A781CC7" w:rsidR="00524BD6" w:rsidRPr="0001058F" w:rsidRDefault="00E57610" w:rsidP="00886453">
      <w:pPr>
        <w:spacing w:line="360" w:lineRule="auto"/>
        <w:ind w:firstLine="708"/>
        <w:jc w:val="both"/>
      </w:pPr>
      <w:r w:rsidRPr="0001058F">
        <w:lastRenderedPageBreak/>
        <w:t>Сред съществените ограничения на част от цифровите валути, особено на тези, които функционират чрез механизми като proof-of-work, се откроява високото потребление на енергия, необходимо за поддържане на мрежата. По-специално процесът на добив при криптовалути като биткойн изисква значителен изчислителен капацитет, което поражда сериозни екологични въпроси и засилва необходимостта от разработване на по-устойчиви технологични решения и енергийно ефективни алгоритми. Наред с това, въпреки нарастващия интерес към цифровите валути, тяхното приемане като универсално средство за разплащане все още е ограничено. Причините за това се свързват с недоверието от страна на част от потребителите, съществуващите регулаторни ограничения и сравнително слабата интеграция в практиката на бизнеса и институциите, което стеснява приложението им в реалната икономика. В същото време едно от основните предимства на цифровите валути е възможността за осъществяване на директен обмен между участниците без необходимост от посредничеството на банки или други финансови институции. Това съдейства за ускоряване на трансакциите, повишаване на тяхната оперативна ефективност и намаляване на съпътстващите разходи, което прави цифровите валути привлекателен инструмент както за индивидуални потребители, така и за стопански субекти, търсещи по-гъвкави и икономически изгодни форми на разплащане</w:t>
      </w:r>
      <w:r w:rsidR="00524BD6" w:rsidRPr="0001058F">
        <w:rPr>
          <w:rStyle w:val="FootnoteReference"/>
        </w:rPr>
        <w:footnoteReference w:id="3"/>
      </w:r>
      <w:r w:rsidR="00524BD6" w:rsidRPr="0001058F">
        <w:t>.</w:t>
      </w:r>
    </w:p>
    <w:p w14:paraId="0CF80E2E" w14:textId="77777777" w:rsidR="00E57610" w:rsidRPr="00E57610" w:rsidRDefault="00E57610" w:rsidP="00E57610">
      <w:pPr>
        <w:spacing w:line="360" w:lineRule="auto"/>
        <w:ind w:firstLine="708"/>
        <w:jc w:val="both"/>
      </w:pPr>
      <w:r w:rsidRPr="00E57610">
        <w:t>Цифровите валути се утвърждават като все по-значим инструмент за обмен на стойност в условията на съвременната дигитална икономика, тъй като предлагат съществени предимства по отношение на бързината, удобството и разходната ефективност на трансакциите. Те позволяват почти незабавно прехвърляне на стойност между участници, независимо от тяхното географско местоположение, което ги прави особено подходящи за международни разплащания и за динамичната среда на глобалния бизнес. Освен това, чрез ограничаване или елиминиране на посредниците, цифровите валути създават предпоставки за съществено намаляване на трансакционните разходи, като едновременно с това опростяват процесите, свързани с международните преводи и валутния обмен. Именно съчетанието между висока оперативна скорост, удобство и по-ниски разходи допринася за нарастващия интерес към тях както от страна на индивидуални потребители, така и от страна на стопански субекти.</w:t>
      </w:r>
    </w:p>
    <w:p w14:paraId="1415C7B1" w14:textId="509887AB" w:rsidR="00DD4505" w:rsidRPr="0001058F" w:rsidRDefault="00E57610" w:rsidP="00E57610">
      <w:pPr>
        <w:spacing w:line="360" w:lineRule="auto"/>
        <w:ind w:firstLine="708"/>
        <w:jc w:val="both"/>
      </w:pPr>
      <w:r w:rsidRPr="00E57610">
        <w:t>Наред с тези предимства, цифровите валути са свързани и със съществени рискове, които ограничават тяхното по-широко и стабилно приложение. Сред най-</w:t>
      </w:r>
      <w:r w:rsidRPr="00E57610">
        <w:lastRenderedPageBreak/>
        <w:t>съществените от тях е високата волатилност, изразяваща се в значителни колебания в стойността за кратки периоди от време. Тази нестабилност затруднява прогнозирането на бъдещата им цена и ги превръща в рисков актив както за инвеститори, така и за потребители. В резултат на това цифровите валути могат да доведат до сериозни финансови загуби, особено при липса на достатъчен опит и ефективно управление на риска. Следователно, макар да предлагат значителни възможности за модернизиране на финансовите трансакции, те поставят и редица предизвикателства, които следва да бъдат внимателно оценявани в контекста на тяхното практическо приложение</w:t>
      </w:r>
      <w:r w:rsidR="00DD4505" w:rsidRPr="0001058F">
        <w:rPr>
          <w:rStyle w:val="FootnoteReference"/>
        </w:rPr>
        <w:footnoteReference w:id="4"/>
      </w:r>
      <w:r w:rsidR="00DD4505" w:rsidRPr="0001058F">
        <w:t>.</w:t>
      </w:r>
      <w:r w:rsidR="00DD4505" w:rsidRPr="0001058F">
        <w:rPr>
          <w:vanish/>
        </w:rPr>
        <w:t>Top of Form</w:t>
      </w:r>
    </w:p>
    <w:p w14:paraId="64361F67" w14:textId="4BCA0DCC" w:rsidR="00E57610" w:rsidRPr="0001058F" w:rsidRDefault="00E57610" w:rsidP="00E57610">
      <w:pPr>
        <w:spacing w:line="360" w:lineRule="auto"/>
        <w:ind w:firstLine="708"/>
        <w:jc w:val="both"/>
      </w:pPr>
      <w:r w:rsidRPr="0001058F">
        <w:t>Волатилността на цифровите валути се обуславя от няколко съществени фактора, присъщи на спецификата на този пазар. На първо място, отсъствието на централизирана регулация и институционален контрол води до ситуация, при която ценовите равнища се формират изцяло под въздействието на търсенето и предлагането, които се характеризират с висока степен на изменчивост. Допълнително, относително по-малкият мащаб на криптопазара в сравнение с традиционните финансови пазари го прави значително по-чувствителен към мащабни трансакции. Именно поради това действията на участници, които притежават значителни обеми от даден актив, могат да окажат осезаемо влияние върху пазарната цена и да предизвикат резки колебания в нейните стойности</w:t>
      </w:r>
      <w:r w:rsidR="00277D85" w:rsidRPr="0001058F">
        <w:rPr>
          <w:rStyle w:val="FootnoteReference"/>
        </w:rPr>
        <w:footnoteReference w:id="5"/>
      </w:r>
      <w:r w:rsidR="00277D85" w:rsidRPr="0001058F">
        <w:t>.</w:t>
      </w:r>
    </w:p>
    <w:p w14:paraId="536FAEA2" w14:textId="2F137937" w:rsidR="00524BD6" w:rsidRPr="0001058F" w:rsidRDefault="00E57610" w:rsidP="00524BD6">
      <w:pPr>
        <w:spacing w:line="360" w:lineRule="auto"/>
        <w:ind w:firstLine="708"/>
        <w:jc w:val="both"/>
      </w:pPr>
      <w:r w:rsidRPr="0001058F">
        <w:t xml:space="preserve">Цифровите валути се характеризират с висока чувствителност към външни информационни и пазарни въздействия, като новини, регулаторни решения, пробиви в сигурността или приемането им от големи компании, които често водят до резки промени в инвеститорските нагласи и съответно в цените. Тази нестабилност се засилва и от липсата на традиционни фундаментални фактори, като приходи или дивиденти, които при други финансови активи изпълняват стабилизираща функция. Наред с това, цифровите валути са изложени на сериозни рискове за сигурността, включително хакерски атаки срещу борси и дигитални портфейли, които могат да доведат до значителни и необратими загуби за потребителите и по този начин да отслабят доверието в тяхната надеждност. Към тези предизвикателства се добавят и съществени регулаторни затруднения, свързани с липсата на унифицирани правила, особено по отношение на </w:t>
      </w:r>
      <w:r w:rsidRPr="0001058F">
        <w:lastRenderedPageBreak/>
        <w:t>данъчното третиране, което създава правна неяснота, затруднява контрола върху финансовите потоци и поражда възможности за данъчни злоупотреби</w:t>
      </w:r>
      <w:r w:rsidR="00524BD6" w:rsidRPr="0001058F">
        <w:rPr>
          <w:rStyle w:val="FootnoteReference"/>
        </w:rPr>
        <w:footnoteReference w:id="6"/>
      </w:r>
      <w:r w:rsidR="00524BD6" w:rsidRPr="0001058F">
        <w:t>.</w:t>
      </w:r>
    </w:p>
    <w:p w14:paraId="569E3727" w14:textId="1AABFCAA" w:rsidR="00277D85" w:rsidRPr="0001058F" w:rsidRDefault="00E57610" w:rsidP="00277D85">
      <w:pPr>
        <w:spacing w:line="360" w:lineRule="auto"/>
        <w:ind w:firstLine="708"/>
        <w:jc w:val="both"/>
      </w:pPr>
      <w:r w:rsidRPr="0001058F">
        <w:t>Едно от съществените предизвикателства пред цифровите валути е идентифицирането на притежателите на цифрови активи, тъй като анонимността и псевдонимността, характерни за част от тези инструменти, затрудняват противодействието на незаконни дейности като пране на пари, укриване на данъци и финансиране на тероризъм. Това налага изграждането на по-строги регулаторни механизми и надеждни технологии за идентификация, които да съчетават ефективния контрол върху финансовите потоци със защитата на личните данни. Наред с това, защитата на потребителите се откроява като ключов аспект, тъй като пазарът на цифрови валути остава уязвим към измами, кибератаки и подвеждащи инвестиционни практики, което изисква въвеждането на ясни правила, по-висока прозрачност и достъп до правна защита. Същевременно регулаторната рамка следва да бъде насочена и към гарантиране на финансовата стабилност, тъй като високата волатилност на тези активи може да генерира по-широки икономически рискове при по-мащабното им използване, което прави необходим координирания международен подход, съчетаващ контрол и насърчаване на иновациите.</w:t>
      </w:r>
    </w:p>
    <w:p w14:paraId="0EC54C6E" w14:textId="49C38904" w:rsidR="00886453" w:rsidRPr="0001058F" w:rsidRDefault="00303CD2" w:rsidP="00524BD6">
      <w:pPr>
        <w:spacing w:line="360" w:lineRule="auto"/>
        <w:ind w:firstLine="708"/>
        <w:jc w:val="both"/>
      </w:pPr>
      <w:r w:rsidRPr="0001058F">
        <w:rPr>
          <w:b/>
          <w:bCs/>
        </w:rPr>
        <w:t xml:space="preserve">1.2. </w:t>
      </w:r>
      <w:r w:rsidR="00886453" w:rsidRPr="0001058F">
        <w:rPr>
          <w:b/>
          <w:bCs/>
        </w:rPr>
        <w:t>Видове дигитални валути</w:t>
      </w:r>
    </w:p>
    <w:p w14:paraId="70BC9B4D" w14:textId="3C41D73A" w:rsidR="00E57610" w:rsidRPr="0001058F" w:rsidRDefault="00E57610" w:rsidP="00524BD6">
      <w:pPr>
        <w:spacing w:line="360" w:lineRule="auto"/>
        <w:ind w:firstLine="708"/>
        <w:jc w:val="both"/>
      </w:pPr>
      <w:r w:rsidRPr="0001058F">
        <w:t>Дигиталните валути могат да бъдат разграничени в три основни категории: криптовалути, централизирани дигитални валути и стейбълкойни, като всяка от тези групи притежава специфични особености, предимства и ограничения (Табл. 1)</w:t>
      </w:r>
      <w:r w:rsidRPr="0001058F">
        <w:rPr>
          <w:rStyle w:val="FootnoteReference"/>
        </w:rPr>
        <w:footnoteReference w:id="7"/>
      </w:r>
      <w:r w:rsidRPr="0001058F">
        <w:t>.</w:t>
      </w:r>
    </w:p>
    <w:p w14:paraId="259789CB" w14:textId="75F12E5B" w:rsidR="00E57610" w:rsidRPr="0001058F" w:rsidRDefault="00E57610" w:rsidP="00E57610">
      <w:pPr>
        <w:spacing w:line="360" w:lineRule="auto"/>
        <w:ind w:firstLine="708"/>
        <w:jc w:val="center"/>
      </w:pPr>
      <w:r w:rsidRPr="0001058F">
        <w:t>Таблица 1. Класификация на дигиталните валути</w:t>
      </w:r>
    </w:p>
    <w:p w14:paraId="605DD2B6" w14:textId="09F4CC98" w:rsidR="00E57610" w:rsidRPr="0001058F" w:rsidRDefault="00E57610" w:rsidP="00E57610">
      <w:pPr>
        <w:spacing w:line="360" w:lineRule="auto"/>
        <w:ind w:firstLine="708"/>
        <w:jc w:val="center"/>
      </w:pPr>
      <w:r w:rsidRPr="0001058F">
        <w:t>Източник: Rodeck (2023)</w:t>
      </w:r>
    </w:p>
    <w:tbl>
      <w:tblPr>
        <w:tblStyle w:val="TableGrid"/>
        <w:tblW w:w="0" w:type="auto"/>
        <w:tblLook w:val="04A0" w:firstRow="1" w:lastRow="0" w:firstColumn="1" w:lastColumn="0" w:noHBand="0" w:noVBand="1"/>
      </w:tblPr>
      <w:tblGrid>
        <w:gridCol w:w="1494"/>
        <w:gridCol w:w="1663"/>
        <w:gridCol w:w="1604"/>
        <w:gridCol w:w="1044"/>
        <w:gridCol w:w="1632"/>
        <w:gridCol w:w="1625"/>
      </w:tblGrid>
      <w:tr w:rsidR="00E57610" w:rsidRPr="0001058F" w14:paraId="254A7FC3" w14:textId="77777777" w:rsidTr="00E57610">
        <w:tc>
          <w:tcPr>
            <w:tcW w:w="0" w:type="auto"/>
            <w:hideMark/>
          </w:tcPr>
          <w:p w14:paraId="46954897" w14:textId="77777777" w:rsidR="00E57610" w:rsidRPr="0001058F" w:rsidRDefault="00E57610" w:rsidP="00ED3527">
            <w:pPr>
              <w:spacing w:line="360" w:lineRule="auto"/>
              <w:jc w:val="center"/>
              <w:rPr>
                <w:b/>
                <w:bCs/>
                <w:lang w:eastAsia="en-GB"/>
              </w:rPr>
            </w:pPr>
            <w:r w:rsidRPr="0001058F">
              <w:rPr>
                <w:b/>
                <w:bCs/>
              </w:rPr>
              <w:t>Вид дигитална валута</w:t>
            </w:r>
          </w:p>
        </w:tc>
        <w:tc>
          <w:tcPr>
            <w:tcW w:w="0" w:type="auto"/>
            <w:hideMark/>
          </w:tcPr>
          <w:p w14:paraId="680EADEE" w14:textId="77777777" w:rsidR="00E57610" w:rsidRPr="0001058F" w:rsidRDefault="00E57610" w:rsidP="00ED3527">
            <w:pPr>
              <w:spacing w:line="360" w:lineRule="auto"/>
              <w:jc w:val="center"/>
              <w:rPr>
                <w:b/>
                <w:bCs/>
              </w:rPr>
            </w:pPr>
            <w:r w:rsidRPr="0001058F">
              <w:rPr>
                <w:b/>
                <w:bCs/>
              </w:rPr>
              <w:t>Същност</w:t>
            </w:r>
          </w:p>
        </w:tc>
        <w:tc>
          <w:tcPr>
            <w:tcW w:w="0" w:type="auto"/>
            <w:hideMark/>
          </w:tcPr>
          <w:p w14:paraId="163384F1" w14:textId="77777777" w:rsidR="00E57610" w:rsidRPr="0001058F" w:rsidRDefault="00E57610" w:rsidP="00ED3527">
            <w:pPr>
              <w:spacing w:line="360" w:lineRule="auto"/>
              <w:jc w:val="center"/>
              <w:rPr>
                <w:b/>
                <w:bCs/>
              </w:rPr>
            </w:pPr>
            <w:r w:rsidRPr="0001058F">
              <w:rPr>
                <w:b/>
                <w:bCs/>
              </w:rPr>
              <w:t>Основни характеристики</w:t>
            </w:r>
          </w:p>
        </w:tc>
        <w:tc>
          <w:tcPr>
            <w:tcW w:w="0" w:type="auto"/>
            <w:hideMark/>
          </w:tcPr>
          <w:p w14:paraId="517FC03B" w14:textId="77777777" w:rsidR="00E57610" w:rsidRPr="0001058F" w:rsidRDefault="00E57610" w:rsidP="00ED3527">
            <w:pPr>
              <w:spacing w:line="360" w:lineRule="auto"/>
              <w:jc w:val="center"/>
              <w:rPr>
                <w:b/>
                <w:bCs/>
              </w:rPr>
            </w:pPr>
            <w:r w:rsidRPr="0001058F">
              <w:rPr>
                <w:b/>
                <w:bCs/>
              </w:rPr>
              <w:t>Примери</w:t>
            </w:r>
          </w:p>
        </w:tc>
        <w:tc>
          <w:tcPr>
            <w:tcW w:w="0" w:type="auto"/>
            <w:hideMark/>
          </w:tcPr>
          <w:p w14:paraId="2CFE777E" w14:textId="77777777" w:rsidR="00E57610" w:rsidRPr="0001058F" w:rsidRDefault="00E57610" w:rsidP="00ED3527">
            <w:pPr>
              <w:spacing w:line="360" w:lineRule="auto"/>
              <w:jc w:val="center"/>
              <w:rPr>
                <w:b/>
                <w:bCs/>
              </w:rPr>
            </w:pPr>
            <w:r w:rsidRPr="0001058F">
              <w:rPr>
                <w:b/>
                <w:bCs/>
              </w:rPr>
              <w:t>Предимства</w:t>
            </w:r>
          </w:p>
        </w:tc>
        <w:tc>
          <w:tcPr>
            <w:tcW w:w="0" w:type="auto"/>
            <w:hideMark/>
          </w:tcPr>
          <w:p w14:paraId="393AF15E" w14:textId="77777777" w:rsidR="00E57610" w:rsidRPr="0001058F" w:rsidRDefault="00E57610" w:rsidP="00ED3527">
            <w:pPr>
              <w:spacing w:line="360" w:lineRule="auto"/>
              <w:jc w:val="center"/>
              <w:rPr>
                <w:b/>
                <w:bCs/>
              </w:rPr>
            </w:pPr>
            <w:r w:rsidRPr="0001058F">
              <w:rPr>
                <w:b/>
                <w:bCs/>
              </w:rPr>
              <w:t>Ограничения</w:t>
            </w:r>
          </w:p>
        </w:tc>
      </w:tr>
      <w:tr w:rsidR="00E57610" w:rsidRPr="0001058F" w14:paraId="42627F51" w14:textId="77777777" w:rsidTr="00E57610">
        <w:tc>
          <w:tcPr>
            <w:tcW w:w="0" w:type="auto"/>
            <w:hideMark/>
          </w:tcPr>
          <w:p w14:paraId="361422CC" w14:textId="77777777" w:rsidR="00E57610" w:rsidRPr="0001058F" w:rsidRDefault="00E57610" w:rsidP="00ED3527">
            <w:pPr>
              <w:spacing w:line="360" w:lineRule="auto"/>
            </w:pPr>
            <w:r w:rsidRPr="0001058F">
              <w:t>Криптовалути</w:t>
            </w:r>
          </w:p>
        </w:tc>
        <w:tc>
          <w:tcPr>
            <w:tcW w:w="0" w:type="auto"/>
            <w:hideMark/>
          </w:tcPr>
          <w:p w14:paraId="3D87C679" w14:textId="77777777" w:rsidR="00E57610" w:rsidRPr="0001058F" w:rsidRDefault="00E57610" w:rsidP="00ED3527">
            <w:pPr>
              <w:spacing w:line="360" w:lineRule="auto"/>
            </w:pPr>
            <w:r w:rsidRPr="0001058F">
              <w:t xml:space="preserve">Децентрализирани дигитални валути, които </w:t>
            </w:r>
            <w:r w:rsidRPr="0001058F">
              <w:lastRenderedPageBreak/>
              <w:t>функционират чрез блокчейн технологии и не се контролират от централен орган</w:t>
            </w:r>
          </w:p>
        </w:tc>
        <w:tc>
          <w:tcPr>
            <w:tcW w:w="0" w:type="auto"/>
            <w:hideMark/>
          </w:tcPr>
          <w:p w14:paraId="1CD5EC0C" w14:textId="77777777" w:rsidR="00E57610" w:rsidRPr="0001058F" w:rsidRDefault="00E57610" w:rsidP="00ED3527">
            <w:pPr>
              <w:spacing w:line="360" w:lineRule="auto"/>
            </w:pPr>
            <w:r w:rsidRPr="0001058F">
              <w:lastRenderedPageBreak/>
              <w:t xml:space="preserve">Децентрализация, peer-to-peer трансакции, </w:t>
            </w:r>
            <w:r w:rsidRPr="0001058F">
              <w:lastRenderedPageBreak/>
              <w:t>висока степен на независимост, възможност за анонимност или псевдонимност, висока волатилност</w:t>
            </w:r>
          </w:p>
        </w:tc>
        <w:tc>
          <w:tcPr>
            <w:tcW w:w="0" w:type="auto"/>
            <w:hideMark/>
          </w:tcPr>
          <w:p w14:paraId="55CD44E7" w14:textId="77777777" w:rsidR="00E57610" w:rsidRPr="0001058F" w:rsidRDefault="00E57610" w:rsidP="00ED3527">
            <w:pPr>
              <w:spacing w:line="360" w:lineRule="auto"/>
            </w:pPr>
            <w:r w:rsidRPr="0001058F">
              <w:lastRenderedPageBreak/>
              <w:t>Bitcoin, Ethereum</w:t>
            </w:r>
          </w:p>
        </w:tc>
        <w:tc>
          <w:tcPr>
            <w:tcW w:w="0" w:type="auto"/>
            <w:hideMark/>
          </w:tcPr>
          <w:p w14:paraId="3ED922C4" w14:textId="77777777" w:rsidR="00E57610" w:rsidRPr="0001058F" w:rsidRDefault="00E57610" w:rsidP="00ED3527">
            <w:pPr>
              <w:spacing w:line="360" w:lineRule="auto"/>
            </w:pPr>
            <w:r w:rsidRPr="0001058F">
              <w:t xml:space="preserve">Бързи трансакции, по-ниски разходи, </w:t>
            </w:r>
            <w:r w:rsidRPr="0001058F">
              <w:lastRenderedPageBreak/>
              <w:t>независимост от традиционни финансови институции, възможност за глобални разплащания</w:t>
            </w:r>
          </w:p>
        </w:tc>
        <w:tc>
          <w:tcPr>
            <w:tcW w:w="0" w:type="auto"/>
            <w:hideMark/>
          </w:tcPr>
          <w:p w14:paraId="2B1792AB" w14:textId="77777777" w:rsidR="00E57610" w:rsidRPr="0001058F" w:rsidRDefault="00E57610" w:rsidP="00ED3527">
            <w:pPr>
              <w:spacing w:line="360" w:lineRule="auto"/>
            </w:pPr>
            <w:r w:rsidRPr="0001058F">
              <w:lastRenderedPageBreak/>
              <w:t xml:space="preserve">Висока волатилност, регулаторна несигурност, </w:t>
            </w:r>
            <w:r w:rsidRPr="0001058F">
              <w:lastRenderedPageBreak/>
              <w:t>рискове за сигурността, ограничена приемаемост</w:t>
            </w:r>
          </w:p>
        </w:tc>
      </w:tr>
      <w:tr w:rsidR="00E57610" w:rsidRPr="0001058F" w14:paraId="65F2095A" w14:textId="77777777" w:rsidTr="00E57610">
        <w:tc>
          <w:tcPr>
            <w:tcW w:w="0" w:type="auto"/>
            <w:hideMark/>
          </w:tcPr>
          <w:p w14:paraId="57BB0E0E" w14:textId="77777777" w:rsidR="00E57610" w:rsidRPr="0001058F" w:rsidRDefault="00E57610" w:rsidP="00ED3527">
            <w:pPr>
              <w:spacing w:line="360" w:lineRule="auto"/>
            </w:pPr>
            <w:r w:rsidRPr="0001058F">
              <w:t>Централизирани дигитални валути</w:t>
            </w:r>
          </w:p>
        </w:tc>
        <w:tc>
          <w:tcPr>
            <w:tcW w:w="0" w:type="auto"/>
            <w:hideMark/>
          </w:tcPr>
          <w:p w14:paraId="3E1721CD" w14:textId="77777777" w:rsidR="00E57610" w:rsidRPr="0001058F" w:rsidRDefault="00E57610" w:rsidP="00ED3527">
            <w:pPr>
              <w:spacing w:line="360" w:lineRule="auto"/>
            </w:pPr>
            <w:r w:rsidRPr="0001058F">
              <w:t>Дигитални валути, издавани и управлявани от централни банки или държавни институции</w:t>
            </w:r>
          </w:p>
        </w:tc>
        <w:tc>
          <w:tcPr>
            <w:tcW w:w="0" w:type="auto"/>
            <w:hideMark/>
          </w:tcPr>
          <w:p w14:paraId="187892D6" w14:textId="77777777" w:rsidR="00E57610" w:rsidRPr="0001058F" w:rsidRDefault="00E57610" w:rsidP="00ED3527">
            <w:pPr>
              <w:spacing w:line="360" w:lineRule="auto"/>
            </w:pPr>
            <w:r w:rsidRPr="0001058F">
              <w:t>Централизиран контрол, стабилност на стойността, регулаторна обезпеченост, висока степен на проследимост, интеграция с официалната парична система</w:t>
            </w:r>
          </w:p>
        </w:tc>
        <w:tc>
          <w:tcPr>
            <w:tcW w:w="0" w:type="auto"/>
            <w:hideMark/>
          </w:tcPr>
          <w:p w14:paraId="64A5DBA7" w14:textId="77777777" w:rsidR="00E57610" w:rsidRPr="0001058F" w:rsidRDefault="00E57610" w:rsidP="00ED3527">
            <w:pPr>
              <w:spacing w:line="360" w:lineRule="auto"/>
            </w:pPr>
            <w:r w:rsidRPr="0001058F">
              <w:t>Дигитално евро, дигитален юан, дигитален долар</w:t>
            </w:r>
          </w:p>
        </w:tc>
        <w:tc>
          <w:tcPr>
            <w:tcW w:w="0" w:type="auto"/>
            <w:hideMark/>
          </w:tcPr>
          <w:p w14:paraId="49E8938C" w14:textId="77777777" w:rsidR="00E57610" w:rsidRPr="0001058F" w:rsidRDefault="00E57610" w:rsidP="00ED3527">
            <w:pPr>
              <w:spacing w:line="360" w:lineRule="auto"/>
            </w:pPr>
            <w:r w:rsidRPr="0001058F">
              <w:t>Сигурност, надеждност, подкрепа от централна банка, улеснени разплащания, по-добър контрол върху финансовите потоци</w:t>
            </w:r>
          </w:p>
        </w:tc>
        <w:tc>
          <w:tcPr>
            <w:tcW w:w="0" w:type="auto"/>
            <w:hideMark/>
          </w:tcPr>
          <w:p w14:paraId="7A7141B0" w14:textId="77777777" w:rsidR="00E57610" w:rsidRPr="0001058F" w:rsidRDefault="00E57610" w:rsidP="00ED3527">
            <w:pPr>
              <w:spacing w:line="360" w:lineRule="auto"/>
            </w:pPr>
            <w:r w:rsidRPr="0001058F">
              <w:t>Рискове за поверителността, възможност за прекомерен институционален контрол, високи изисквания към инфраструктурата</w:t>
            </w:r>
          </w:p>
        </w:tc>
      </w:tr>
      <w:tr w:rsidR="00E57610" w:rsidRPr="0001058F" w14:paraId="7B0CA821" w14:textId="77777777" w:rsidTr="00E57610">
        <w:tc>
          <w:tcPr>
            <w:tcW w:w="0" w:type="auto"/>
            <w:hideMark/>
          </w:tcPr>
          <w:p w14:paraId="115DAAD3" w14:textId="77777777" w:rsidR="00E57610" w:rsidRPr="0001058F" w:rsidRDefault="00E57610" w:rsidP="00ED3527">
            <w:pPr>
              <w:spacing w:line="360" w:lineRule="auto"/>
            </w:pPr>
            <w:r w:rsidRPr="0001058F">
              <w:t>Стейбълкойни</w:t>
            </w:r>
          </w:p>
        </w:tc>
        <w:tc>
          <w:tcPr>
            <w:tcW w:w="0" w:type="auto"/>
            <w:hideMark/>
          </w:tcPr>
          <w:p w14:paraId="516F0E0F" w14:textId="77777777" w:rsidR="00E57610" w:rsidRPr="0001058F" w:rsidRDefault="00E57610" w:rsidP="00ED3527">
            <w:pPr>
              <w:spacing w:line="360" w:lineRule="auto"/>
            </w:pPr>
            <w:r w:rsidRPr="0001058F">
              <w:t xml:space="preserve">Криптовалути, създадени с цел поддържане на относително стабилна </w:t>
            </w:r>
            <w:r w:rsidRPr="0001058F">
              <w:lastRenderedPageBreak/>
              <w:t>стойност чрез обвързване с фиатна валута, актив или алгоритмичен механизъм</w:t>
            </w:r>
          </w:p>
        </w:tc>
        <w:tc>
          <w:tcPr>
            <w:tcW w:w="0" w:type="auto"/>
            <w:hideMark/>
          </w:tcPr>
          <w:p w14:paraId="2C7B3223" w14:textId="77777777" w:rsidR="00E57610" w:rsidRPr="0001058F" w:rsidRDefault="00E57610" w:rsidP="00ED3527">
            <w:pPr>
              <w:spacing w:line="360" w:lineRule="auto"/>
            </w:pPr>
            <w:r w:rsidRPr="0001058F">
              <w:lastRenderedPageBreak/>
              <w:t xml:space="preserve">Ценова стабилност, обвързаност с резерви или алгоритъм, използване в </w:t>
            </w:r>
            <w:r w:rsidRPr="0001058F">
              <w:lastRenderedPageBreak/>
              <w:t>разплащания и DeFi, по-ниска волатилност спрямо традиционните криптовалути</w:t>
            </w:r>
          </w:p>
        </w:tc>
        <w:tc>
          <w:tcPr>
            <w:tcW w:w="0" w:type="auto"/>
            <w:hideMark/>
          </w:tcPr>
          <w:p w14:paraId="0D3F36A5" w14:textId="77777777" w:rsidR="00E57610" w:rsidRPr="0001058F" w:rsidRDefault="00E57610" w:rsidP="00ED3527">
            <w:pPr>
              <w:spacing w:line="360" w:lineRule="auto"/>
            </w:pPr>
            <w:r w:rsidRPr="0001058F">
              <w:lastRenderedPageBreak/>
              <w:t>USDT, USDC</w:t>
            </w:r>
          </w:p>
        </w:tc>
        <w:tc>
          <w:tcPr>
            <w:tcW w:w="0" w:type="auto"/>
            <w:hideMark/>
          </w:tcPr>
          <w:p w14:paraId="4D2007D2" w14:textId="77777777" w:rsidR="00E57610" w:rsidRPr="0001058F" w:rsidRDefault="00E57610" w:rsidP="00ED3527">
            <w:pPr>
              <w:spacing w:line="360" w:lineRule="auto"/>
            </w:pPr>
            <w:r w:rsidRPr="0001058F">
              <w:t xml:space="preserve">Стабилност на стойността, бързи и евтини трансакции, подходящи </w:t>
            </w:r>
            <w:r w:rsidRPr="0001058F">
              <w:lastRenderedPageBreak/>
              <w:t>за международни плащания и децентрализирани финансови приложения</w:t>
            </w:r>
          </w:p>
        </w:tc>
        <w:tc>
          <w:tcPr>
            <w:tcW w:w="0" w:type="auto"/>
            <w:hideMark/>
          </w:tcPr>
          <w:p w14:paraId="60D8DFC0" w14:textId="77777777" w:rsidR="00E57610" w:rsidRPr="0001058F" w:rsidRDefault="00E57610" w:rsidP="00ED3527">
            <w:pPr>
              <w:spacing w:line="360" w:lineRule="auto"/>
            </w:pPr>
            <w:r w:rsidRPr="0001058F">
              <w:lastRenderedPageBreak/>
              <w:t xml:space="preserve">Зависимост от доверието в издателя, необходимост от прозрачност на резервите, </w:t>
            </w:r>
            <w:r w:rsidRPr="0001058F">
              <w:lastRenderedPageBreak/>
              <w:t>регулаторни рискове, уязвимост на алгоритмичните модели</w:t>
            </w:r>
          </w:p>
        </w:tc>
      </w:tr>
    </w:tbl>
    <w:p w14:paraId="541D1CF5" w14:textId="77777777" w:rsidR="00DD621E" w:rsidRPr="00DD621E" w:rsidRDefault="00DD621E" w:rsidP="00DD621E">
      <w:pPr>
        <w:spacing w:line="360" w:lineRule="auto"/>
        <w:ind w:firstLine="708"/>
        <w:jc w:val="both"/>
      </w:pPr>
      <w:r w:rsidRPr="00DD621E">
        <w:t>Криптовалутите представляват децентрализирани дигитални валути, които функционират чрез технологии от типа на блокчейн и не се контролират от централен орган или институция. Тяхната архитектура се основава на разпределени регистри, които се поддържат от мрежа от участници (възли), като всяка трансакция се валидира чрез криптографски механизми. Основна тяхна характеристика е възможността за осъществяване на директни трансакции между участниците без посредничеството на банки или други финансови институции, което намалява времето за обработка и разходите. Криптовалутите като Bitcoin и Ethereum се използват както като средство за разплащане, така и като инвестиционен актив или средство за съхранение на стойност. Наред с тези предимства обаче, те се отличават с висока ценова волатилност, която се дължи на пазарни спекулации, ограничена ликвидност и липса на стабилизиращи механизми. Допълнително, регулаторната несигурност и различията в законодателството между отделните държави създават пречки пред тяхното широко институционално приемане. Сериозни предизвикателства възникват и по отношение на сигурността, включително рискове от хакерски атаки, измами и загуба на достъп до цифрови портфейли, което ограничава доверието на потребителите. В резултат на тези фактори криптовалутите все още не се възприемат като напълно стабилно и универсално средство за разплащане, а по-скоро като алтернативен финансов инструмент с висок риск.</w:t>
      </w:r>
    </w:p>
    <w:p w14:paraId="7BECB280" w14:textId="77777777" w:rsidR="00DD621E" w:rsidRPr="00DD621E" w:rsidRDefault="00DD621E" w:rsidP="00DD621E">
      <w:pPr>
        <w:spacing w:line="360" w:lineRule="auto"/>
        <w:ind w:firstLine="708"/>
        <w:jc w:val="both"/>
      </w:pPr>
      <w:r w:rsidRPr="00DD621E">
        <w:t xml:space="preserve">Централизираните дигитални валути представляват дигитална форма на традиционните фиатни пари, която се издава и управлява от централни банки или държавни институции. Най-ярък пример за тази категория са цифровите валути на централните банки, които се разработват с цел модернизиране на платежната инфраструктура и адаптиране към дигиталната икономика. За разлика от криптовалутите, те функционират в рамките на ясно определена регулаторна среда и са </w:t>
      </w:r>
      <w:r w:rsidRPr="00DD621E">
        <w:lastRenderedPageBreak/>
        <w:t>напълно интегрирани в съществуващата финансова система. Основно тяхно предимство е високата степен на сигурност и стабилност, произтичаща от гаранцията на централната банка, както и възможността за ефективен контрол върху паричното предлагане и финансовите потоци. Те могат да подобрят ефективността на разплащанията чрез по-бързи и по-евтини трансакции, както и да улеснят провеждането на паричната политика чрез директно въздействие върху ликвидността. Освен това централизираните дигитални валути могат да допринесат за ограничаване на сивата икономика чрез по-голяма проследимост на трансакциите. Въпреки тези предимства, те пораждат редица предизвикателства, свързани най-вече с поверителността на личните данни, тъй като предоставят възможност за по-широк достъп на институциите до информация за финансовото поведение на потребителите. Освен това съществува риск от прекомерна централизация и потенциално изместване на ролята на търговските банки, което може да повлияе върху стабилността на банковата система. Внедряването им изисква също значителни инвестиции в технологична инфраструктура, както и координация между различни институционални участници.</w:t>
      </w:r>
    </w:p>
    <w:p w14:paraId="4288CDFD" w14:textId="77777777" w:rsidR="00DD621E" w:rsidRPr="00DD621E" w:rsidRDefault="00DD621E" w:rsidP="00DD621E">
      <w:pPr>
        <w:spacing w:line="360" w:lineRule="auto"/>
        <w:ind w:firstLine="708"/>
        <w:jc w:val="both"/>
      </w:pPr>
      <w:r w:rsidRPr="00DD621E">
        <w:t xml:space="preserve">Стейбълкойните представляват специфична категория дигитални валути, които комбинират характеристики както на криптовалутите, така и на традиционните финансови инструменти. Основната им цел е да осигурят стабилност на стойността чрез обвързване с определен актив, като фиатна валута, благороден метал или кошница от активи. Тази обвързаност позволява значително намаляване на ценовите колебания, което прави стейбълкойните по-подходящи за ежедневни разплащания и финансови операции. В зависимост от механизма за поддържане на стабилността, те могат да бъдат обезпечени с реални активи, съхранявани в резерви, или да функционират чрез алгоритмични механизми, които регулират предлагането в зависимост от пазарното търсене. Обезпечените стейбълкойни, като USDT и USDC, изискват висока степен на прозрачност и доверие в издателя, тъй като стабилността им зависи от наличието на съответните резерви. Алгоритмичните стейбълкойни, от друга страна, предлагат по-висока степен на децентрализация, но са по-уязвими при екстремни пазарни условия, когато механизмите за стабилизация могат да се окажат неефективни. Стейбълкойните намират широко приложение в децентрализираните финансови системи (DeFi), където служат като стабилен актив за различни операции като кредитиране, търговия и спестяване. Въпреки това те също са свързани с рискове, включително регулаторна несигурност, зависимост от доверието в емитента и потенциални системни рискове при загуба на стабилността. Поради това тяхното развитие изисква ясна регулаторна рамка и </w:t>
      </w:r>
      <w:r w:rsidRPr="00DD621E">
        <w:lastRenderedPageBreak/>
        <w:t>засилен надзор, за да се гарантира тяхната устойчивост и надеждност в дългосрочен план.</w:t>
      </w:r>
    </w:p>
    <w:p w14:paraId="2315579B" w14:textId="18B892A9" w:rsidR="000447E8" w:rsidRPr="0001058F" w:rsidRDefault="000447E8" w:rsidP="00AB51E9">
      <w:pPr>
        <w:spacing w:line="360" w:lineRule="auto"/>
        <w:ind w:firstLine="708"/>
        <w:jc w:val="both"/>
        <w:rPr>
          <w:b/>
          <w:bCs/>
        </w:rPr>
      </w:pPr>
      <w:r w:rsidRPr="0001058F">
        <w:rPr>
          <w:b/>
          <w:bCs/>
        </w:rPr>
        <w:t>1.3. Роля на дигиталните валути в развитието на платежните системи</w:t>
      </w:r>
    </w:p>
    <w:p w14:paraId="3009966A" w14:textId="363F940F" w:rsidR="00DD621E" w:rsidRPr="00DD621E" w:rsidRDefault="00DD621E" w:rsidP="00DD621E">
      <w:pPr>
        <w:spacing w:line="360" w:lineRule="auto"/>
        <w:ind w:firstLine="708"/>
        <w:jc w:val="both"/>
      </w:pPr>
      <w:r w:rsidRPr="00DD621E">
        <w:t>Дигиталните валути, и по-специално цифровите валути на централните банки (CBDCs) и стейбълкойните, се утвърждават като ключов фактор за трансформацията на съвременните платежни системи, като предлагат значителни предимства по отношение на скоростта, разходната ефективност и непрекъснатия достъп до финансови услуги. За разлика от традиционните банкови разплащания, които често са обвързани с работно време, междубанкови процедури и множество посредници, дигиталните валути позволяват извършването на трансакции в реално време и в режим 24/7, включително при трансгранични плащания. Това води до съществено намаляване на времето за сетълмент и на свързаните с него разходи, като същевременно повишава ефективността и конкурентоспособността на платежната инфраструктура. В този контекст дигиталните валути могат да бъдат разглеждани не само като ново платежно средство, но и като технологична основа за изграждане на по-модерни и интегрирани финансови системи</w:t>
      </w:r>
      <w:r w:rsidR="0001058F">
        <w:rPr>
          <w:rStyle w:val="FootnoteReference"/>
        </w:rPr>
        <w:footnoteReference w:id="8"/>
      </w:r>
      <w:r w:rsidRPr="00DD621E">
        <w:t>.</w:t>
      </w:r>
    </w:p>
    <w:p w14:paraId="7ADC2AC2" w14:textId="77777777" w:rsidR="00DD621E" w:rsidRPr="00DD621E" w:rsidRDefault="00DD621E" w:rsidP="00DD621E">
      <w:pPr>
        <w:spacing w:line="360" w:lineRule="auto"/>
        <w:ind w:firstLine="708"/>
        <w:jc w:val="both"/>
      </w:pPr>
      <w:r w:rsidRPr="00DD621E">
        <w:t>Особено значима е ролята на CBDCs като елемент както на платежния инструментариум, така и на самата платежна инфраструктура. Те имат потенциала да разширят възможностите за извършване на плащания на дребно, като предложат алтернатива на съществуващите средства за разплащане, включително пари в брой, банкови карти и електронни преводи. Чрез интегрирането им в националните и наднационалните платежни системи може да се постигне по-висока степен на ефективност, сигурност и прозрачност на трансакциите. Освен това CBDCs могат да допринесат за подобряване на достъпа до финансови услуги, като предоставят възможност за участие в платежната система на по-широк кръг потребители, включително лица с ограничен достъп до традиционната банкова инфраструктура. Тяхното внедряване би могло да доведе до създаване на по-конкурентна среда, в която публичният сектор играе активна роля в осигуряването на стабилност и доверие.</w:t>
      </w:r>
    </w:p>
    <w:p w14:paraId="6B6154E7" w14:textId="1AE9A1ED" w:rsidR="00DD621E" w:rsidRPr="00DD621E" w:rsidRDefault="00DD621E" w:rsidP="00DD621E">
      <w:pPr>
        <w:spacing w:line="360" w:lineRule="auto"/>
        <w:ind w:firstLine="708"/>
        <w:jc w:val="both"/>
      </w:pPr>
      <w:r w:rsidRPr="00DD621E">
        <w:t xml:space="preserve">Въпреки тези предимства, разпространението на дигиталните валути поставя съществени предизвикателства пред традиционния банков сектор, особено по отношение на процеса на дезинтермедиация. Възможността за директен достъп на потребителите до цифрови пари, издавани от централната банка, може да доведе до намаляване на ролята </w:t>
      </w:r>
      <w:r w:rsidRPr="00DD621E">
        <w:lastRenderedPageBreak/>
        <w:t>на търговските банки като посредници в платежния процес. Това би могло да има отражение върху техния бизнес модел, тъй като съществува риск от изтегляне на депозити и пренасочването им към по-сигурни активи, каквито са CBDCs. Подобна тенденция може да ограничи способността на банките да финансират кредитната дейност и да повлияе върху цялостната стабилност на финансовата система. В този смисъл внедряването на дигитални валути изисква внимателно балансиране между иновациите и запазването на устойчивостта на банковия сектор</w:t>
      </w:r>
      <w:r w:rsidR="00381025">
        <w:rPr>
          <w:rStyle w:val="FootnoteReference"/>
        </w:rPr>
        <w:footnoteReference w:id="9"/>
      </w:r>
      <w:r w:rsidRPr="00DD621E">
        <w:t>.</w:t>
      </w:r>
    </w:p>
    <w:p w14:paraId="100308A6" w14:textId="21E5E556" w:rsidR="00DD621E" w:rsidRPr="00DD621E" w:rsidRDefault="00DD621E" w:rsidP="00DD621E">
      <w:pPr>
        <w:spacing w:line="360" w:lineRule="auto"/>
        <w:ind w:firstLine="708"/>
        <w:jc w:val="both"/>
      </w:pPr>
      <w:r w:rsidRPr="00DD621E">
        <w:t>Съществен принос на дигиталните валути се наблюдава и в областта на трансграничните плащания, където традиционните системи, като SWIFT, често са свързани с високи разходи, дълги срокове за обработка и сложни процедури. Дигиталните активи и стейбълкойните предоставят възможност за значително оптимизиране на тези процеси чрез намаляване на посредниците и използване на технологии за директен обмен на стойност. Това създава предпоставки за ускоряване на международната търговия и намаляване на транзакционните бариери, като същевременно поставя под натиск традиционните платежни системи да се адаптират към новите условия или да модернизират своите услуги</w:t>
      </w:r>
      <w:r w:rsidR="00381025">
        <w:rPr>
          <w:rStyle w:val="FootnoteReference"/>
        </w:rPr>
        <w:footnoteReference w:id="10"/>
      </w:r>
      <w:r w:rsidRPr="00DD621E">
        <w:t>.</w:t>
      </w:r>
    </w:p>
    <w:p w14:paraId="5F6F7CFA" w14:textId="566A6A81" w:rsidR="00DD621E" w:rsidRPr="00DD621E" w:rsidRDefault="00DD621E" w:rsidP="00DD621E">
      <w:pPr>
        <w:spacing w:line="360" w:lineRule="auto"/>
        <w:ind w:firstLine="708"/>
        <w:jc w:val="both"/>
      </w:pPr>
      <w:r w:rsidRPr="00DD621E">
        <w:t>Друг важен аспект на дигиталните валути е тяхната програмируемост, която позволява автоматизиране на финансовите процеси чрез използването на интелигентни договори. Тази функционалност дава възможност за предварително задаване на условия за извършване на плащания, които се изпълняват автоматично при настъпване на определени събития. По този начин се намалява необходимостта от ръчна намеса и се ограничава рискът от грешки или злоупотреби. Програмируемостта е особено ценна в бизнес среда, където може да бъде използвана за автоматизиране на плащания по договори, управление на вериги за доставки и изпълнение на сложни финансови операции, което значително повишава ефективността и прозрачността</w:t>
      </w:r>
      <w:r w:rsidR="00381025">
        <w:rPr>
          <w:rStyle w:val="FootnoteReference"/>
        </w:rPr>
        <w:footnoteReference w:id="11"/>
      </w:r>
      <w:r w:rsidRPr="00DD621E">
        <w:t>.</w:t>
      </w:r>
    </w:p>
    <w:p w14:paraId="531A7742" w14:textId="15BA440B" w:rsidR="00DD621E" w:rsidRPr="00DD621E" w:rsidRDefault="00DD621E" w:rsidP="00DD621E">
      <w:pPr>
        <w:spacing w:line="360" w:lineRule="auto"/>
        <w:ind w:firstLine="708"/>
        <w:jc w:val="both"/>
      </w:pPr>
      <w:r w:rsidRPr="00DD621E">
        <w:t xml:space="preserve">Наред с изброените предимства, дигиталните валути са обект на засилено внимание от страна на регулаторните органи, поради потенциалните рискове, които те създават за финансовата стабилност, сигурността и законността на финансовите потоци. Особено при частно емитираните дигитални валути съществуват опасения, свързани с </w:t>
      </w:r>
      <w:r w:rsidRPr="00DD621E">
        <w:lastRenderedPageBreak/>
        <w:t>тяхната стабилност, липсата на адекватен надзор и възможността за използването им в незаконни дейности като пране на пари и финансиране на тероризъм. Това налага разработването на цялостна регулаторна рамка, която да съчетава насърчаването на иновациите с гарантирането на сигурността и защитата на потребителите. В този контекст координацията между националните и международните институции се явява ключов фактор за успешното интегриране на дигиталните валути в глобалната финансова система</w:t>
      </w:r>
      <w:r w:rsidR="00381025">
        <w:rPr>
          <w:rStyle w:val="FootnoteReference"/>
        </w:rPr>
        <w:footnoteReference w:id="12"/>
      </w:r>
      <w:r w:rsidRPr="00DD621E">
        <w:t>.</w:t>
      </w:r>
    </w:p>
    <w:p w14:paraId="395E0328" w14:textId="730FDF69" w:rsidR="00DD621E" w:rsidRDefault="00DD621E" w:rsidP="00DD621E">
      <w:pPr>
        <w:spacing w:line="360" w:lineRule="auto"/>
        <w:ind w:firstLine="708"/>
        <w:jc w:val="both"/>
      </w:pPr>
      <w:r w:rsidRPr="0001058F">
        <w:t>Д</w:t>
      </w:r>
      <w:r w:rsidRPr="00DD621E">
        <w:t>игиталните валути представляват значим етап в развитието на платежните системи, като съчетават технологични иновации с нови възможности за подобряване на ефективността, достъпността и сигурността на разплащанията. Тяхното въздействие обаче е комплексно и изисква внимателен анализ на икономическите, институционалните и регулаторните аспекти, за да се гарантира устойчивото им развитие и успешната им интеграция в съвременната финансова среда.</w:t>
      </w:r>
    </w:p>
    <w:p w14:paraId="22F8F681" w14:textId="7F2738EC" w:rsidR="00675528" w:rsidRDefault="00675528" w:rsidP="00DD621E">
      <w:pPr>
        <w:spacing w:line="360" w:lineRule="auto"/>
        <w:ind w:firstLine="708"/>
        <w:jc w:val="both"/>
      </w:pPr>
      <w:r>
        <w:t>ИЗВОДИ ПО ПЪРВА ГЛАВА</w:t>
      </w:r>
    </w:p>
    <w:p w14:paraId="5BA1D311" w14:textId="77777777" w:rsidR="00ED3527" w:rsidRPr="00ED3527" w:rsidRDefault="00675528" w:rsidP="00ED3527">
      <w:pPr>
        <w:pStyle w:val="ListParagraph"/>
        <w:numPr>
          <w:ilvl w:val="0"/>
          <w:numId w:val="22"/>
        </w:numPr>
        <w:spacing w:line="360" w:lineRule="auto"/>
        <w:jc w:val="both"/>
        <w:rPr>
          <w:lang w:val="en-GB"/>
        </w:rPr>
      </w:pPr>
      <w:proofErr w:type="spellStart"/>
      <w:r w:rsidRPr="00ED3527">
        <w:rPr>
          <w:lang w:val="en-GB"/>
        </w:rPr>
        <w:t>Дигиталните</w:t>
      </w:r>
      <w:proofErr w:type="spellEnd"/>
      <w:r w:rsidRPr="00ED3527">
        <w:rPr>
          <w:lang w:val="en-GB"/>
        </w:rPr>
        <w:t xml:space="preserve"> </w:t>
      </w:r>
      <w:proofErr w:type="spellStart"/>
      <w:r w:rsidRPr="00ED3527">
        <w:rPr>
          <w:lang w:val="en-GB"/>
        </w:rPr>
        <w:t>валути</w:t>
      </w:r>
      <w:proofErr w:type="spellEnd"/>
      <w:r w:rsidRPr="00ED3527">
        <w:rPr>
          <w:lang w:val="en-GB"/>
        </w:rPr>
        <w:t xml:space="preserve"> </w:t>
      </w:r>
      <w:proofErr w:type="spellStart"/>
      <w:r w:rsidRPr="00ED3527">
        <w:rPr>
          <w:lang w:val="en-GB"/>
        </w:rPr>
        <w:t>представляват</w:t>
      </w:r>
      <w:proofErr w:type="spellEnd"/>
      <w:r w:rsidRPr="00ED3527">
        <w:rPr>
          <w:lang w:val="en-GB"/>
        </w:rPr>
        <w:t xml:space="preserve"> </w:t>
      </w:r>
      <w:proofErr w:type="spellStart"/>
      <w:r w:rsidRPr="00ED3527">
        <w:rPr>
          <w:lang w:val="en-GB"/>
        </w:rPr>
        <w:t>форма</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парични</w:t>
      </w:r>
      <w:proofErr w:type="spellEnd"/>
      <w:r w:rsidRPr="00ED3527">
        <w:rPr>
          <w:lang w:val="en-GB"/>
        </w:rPr>
        <w:t xml:space="preserve"> </w:t>
      </w:r>
      <w:proofErr w:type="spellStart"/>
      <w:r w:rsidRPr="00ED3527">
        <w:rPr>
          <w:lang w:val="en-GB"/>
        </w:rPr>
        <w:t>средства</w:t>
      </w:r>
      <w:proofErr w:type="spellEnd"/>
      <w:r w:rsidRPr="00ED3527">
        <w:rPr>
          <w:lang w:val="en-GB"/>
        </w:rPr>
        <w:t xml:space="preserve">, </w:t>
      </w:r>
      <w:proofErr w:type="spellStart"/>
      <w:r w:rsidRPr="00ED3527">
        <w:rPr>
          <w:lang w:val="en-GB"/>
        </w:rPr>
        <w:t>които</w:t>
      </w:r>
      <w:proofErr w:type="spellEnd"/>
      <w:r w:rsidRPr="00ED3527">
        <w:rPr>
          <w:lang w:val="en-GB"/>
        </w:rPr>
        <w:t xml:space="preserve"> </w:t>
      </w:r>
      <w:proofErr w:type="spellStart"/>
      <w:r w:rsidRPr="00ED3527">
        <w:rPr>
          <w:lang w:val="en-GB"/>
        </w:rPr>
        <w:t>съществуват</w:t>
      </w:r>
      <w:proofErr w:type="spellEnd"/>
      <w:r w:rsidRPr="00ED3527">
        <w:rPr>
          <w:lang w:val="en-GB"/>
        </w:rPr>
        <w:t xml:space="preserve"> </w:t>
      </w:r>
      <w:proofErr w:type="spellStart"/>
      <w:r w:rsidRPr="00ED3527">
        <w:rPr>
          <w:lang w:val="en-GB"/>
        </w:rPr>
        <w:t>изцяло</w:t>
      </w:r>
      <w:proofErr w:type="spellEnd"/>
      <w:r w:rsidRPr="00ED3527">
        <w:rPr>
          <w:lang w:val="en-GB"/>
        </w:rPr>
        <w:t xml:space="preserve"> в </w:t>
      </w:r>
      <w:proofErr w:type="spellStart"/>
      <w:r w:rsidRPr="00ED3527">
        <w:rPr>
          <w:lang w:val="en-GB"/>
        </w:rPr>
        <w:t>електронен</w:t>
      </w:r>
      <w:proofErr w:type="spellEnd"/>
      <w:r w:rsidRPr="00ED3527">
        <w:rPr>
          <w:lang w:val="en-GB"/>
        </w:rPr>
        <w:t xml:space="preserve"> </w:t>
      </w:r>
      <w:proofErr w:type="spellStart"/>
      <w:r w:rsidRPr="00ED3527">
        <w:rPr>
          <w:lang w:val="en-GB"/>
        </w:rPr>
        <w:t>формат</w:t>
      </w:r>
      <w:proofErr w:type="spellEnd"/>
      <w:r w:rsidRPr="00ED3527">
        <w:rPr>
          <w:lang w:val="en-GB"/>
        </w:rPr>
        <w:t xml:space="preserve"> и </w:t>
      </w:r>
      <w:proofErr w:type="spellStart"/>
      <w:r w:rsidRPr="00ED3527">
        <w:rPr>
          <w:lang w:val="en-GB"/>
        </w:rPr>
        <w:t>се</w:t>
      </w:r>
      <w:proofErr w:type="spellEnd"/>
      <w:r w:rsidRPr="00ED3527">
        <w:rPr>
          <w:lang w:val="en-GB"/>
        </w:rPr>
        <w:t xml:space="preserve"> </w:t>
      </w:r>
      <w:proofErr w:type="spellStart"/>
      <w:r w:rsidRPr="00ED3527">
        <w:rPr>
          <w:lang w:val="en-GB"/>
        </w:rPr>
        <w:t>базират</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съвременни</w:t>
      </w:r>
      <w:proofErr w:type="spellEnd"/>
      <w:r w:rsidRPr="00ED3527">
        <w:rPr>
          <w:lang w:val="en-GB"/>
        </w:rPr>
        <w:t xml:space="preserve"> </w:t>
      </w:r>
      <w:proofErr w:type="spellStart"/>
      <w:r w:rsidRPr="00ED3527">
        <w:rPr>
          <w:lang w:val="en-GB"/>
        </w:rPr>
        <w:t>технологични</w:t>
      </w:r>
      <w:proofErr w:type="spellEnd"/>
      <w:r w:rsidRPr="00ED3527">
        <w:rPr>
          <w:lang w:val="en-GB"/>
        </w:rPr>
        <w:t xml:space="preserve"> </w:t>
      </w:r>
      <w:proofErr w:type="spellStart"/>
      <w:r w:rsidRPr="00ED3527">
        <w:rPr>
          <w:lang w:val="en-GB"/>
        </w:rPr>
        <w:t>решения</w:t>
      </w:r>
      <w:proofErr w:type="spellEnd"/>
      <w:r w:rsidRPr="00ED3527">
        <w:rPr>
          <w:lang w:val="en-GB"/>
        </w:rPr>
        <w:t xml:space="preserve"> </w:t>
      </w:r>
      <w:proofErr w:type="spellStart"/>
      <w:r w:rsidRPr="00ED3527">
        <w:rPr>
          <w:lang w:val="en-GB"/>
        </w:rPr>
        <w:t>като</w:t>
      </w:r>
      <w:proofErr w:type="spellEnd"/>
      <w:r w:rsidRPr="00ED3527">
        <w:rPr>
          <w:lang w:val="en-GB"/>
        </w:rPr>
        <w:t xml:space="preserve"> </w:t>
      </w:r>
      <w:proofErr w:type="spellStart"/>
      <w:r w:rsidRPr="00ED3527">
        <w:rPr>
          <w:lang w:val="en-GB"/>
        </w:rPr>
        <w:t>блокчейн</w:t>
      </w:r>
      <w:proofErr w:type="spellEnd"/>
      <w:r w:rsidRPr="00ED3527">
        <w:rPr>
          <w:lang w:val="en-GB"/>
        </w:rPr>
        <w:t xml:space="preserve"> и </w:t>
      </w:r>
      <w:proofErr w:type="spellStart"/>
      <w:r w:rsidRPr="00ED3527">
        <w:rPr>
          <w:lang w:val="en-GB"/>
        </w:rPr>
        <w:t>криптография</w:t>
      </w:r>
      <w:proofErr w:type="spellEnd"/>
      <w:r w:rsidRPr="00ED3527">
        <w:rPr>
          <w:lang w:val="en-GB"/>
        </w:rPr>
        <w:t xml:space="preserve">. </w:t>
      </w:r>
      <w:proofErr w:type="spellStart"/>
      <w:r w:rsidRPr="00ED3527">
        <w:rPr>
          <w:lang w:val="en-GB"/>
        </w:rPr>
        <w:t>Те</w:t>
      </w:r>
      <w:proofErr w:type="spellEnd"/>
      <w:r w:rsidRPr="00ED3527">
        <w:rPr>
          <w:lang w:val="en-GB"/>
        </w:rPr>
        <w:t xml:space="preserve"> </w:t>
      </w:r>
      <w:proofErr w:type="spellStart"/>
      <w:r w:rsidRPr="00ED3527">
        <w:rPr>
          <w:lang w:val="en-GB"/>
        </w:rPr>
        <w:t>се</w:t>
      </w:r>
      <w:proofErr w:type="spellEnd"/>
      <w:r w:rsidRPr="00ED3527">
        <w:rPr>
          <w:lang w:val="en-GB"/>
        </w:rPr>
        <w:t xml:space="preserve"> </w:t>
      </w:r>
      <w:proofErr w:type="spellStart"/>
      <w:r w:rsidRPr="00ED3527">
        <w:rPr>
          <w:lang w:val="en-GB"/>
        </w:rPr>
        <w:t>характеризират</w:t>
      </w:r>
      <w:proofErr w:type="spellEnd"/>
      <w:r w:rsidRPr="00ED3527">
        <w:rPr>
          <w:lang w:val="en-GB"/>
        </w:rPr>
        <w:t xml:space="preserve"> с </w:t>
      </w:r>
      <w:proofErr w:type="spellStart"/>
      <w:r w:rsidRPr="00ED3527">
        <w:rPr>
          <w:lang w:val="en-GB"/>
        </w:rPr>
        <w:t>висока</w:t>
      </w:r>
      <w:proofErr w:type="spellEnd"/>
      <w:r w:rsidRPr="00ED3527">
        <w:rPr>
          <w:lang w:val="en-GB"/>
        </w:rPr>
        <w:t xml:space="preserve"> </w:t>
      </w:r>
      <w:proofErr w:type="spellStart"/>
      <w:r w:rsidRPr="00ED3527">
        <w:rPr>
          <w:lang w:val="en-GB"/>
        </w:rPr>
        <w:t>степен</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достъпност</w:t>
      </w:r>
      <w:proofErr w:type="spellEnd"/>
      <w:r w:rsidRPr="00ED3527">
        <w:rPr>
          <w:lang w:val="en-GB"/>
        </w:rPr>
        <w:t xml:space="preserve">, </w:t>
      </w:r>
      <w:proofErr w:type="spellStart"/>
      <w:r w:rsidRPr="00ED3527">
        <w:rPr>
          <w:lang w:val="en-GB"/>
        </w:rPr>
        <w:t>бързина</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трансакциите</w:t>
      </w:r>
      <w:proofErr w:type="spellEnd"/>
      <w:r w:rsidRPr="00ED3527">
        <w:rPr>
          <w:lang w:val="en-GB"/>
        </w:rPr>
        <w:t xml:space="preserve">, </w:t>
      </w:r>
      <w:proofErr w:type="spellStart"/>
      <w:r w:rsidRPr="00ED3527">
        <w:rPr>
          <w:lang w:val="en-GB"/>
        </w:rPr>
        <w:t>възможност</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директен</w:t>
      </w:r>
      <w:proofErr w:type="spellEnd"/>
      <w:r w:rsidRPr="00ED3527">
        <w:rPr>
          <w:lang w:val="en-GB"/>
        </w:rPr>
        <w:t xml:space="preserve"> </w:t>
      </w:r>
      <w:proofErr w:type="spellStart"/>
      <w:r w:rsidRPr="00ED3527">
        <w:rPr>
          <w:lang w:val="en-GB"/>
        </w:rPr>
        <w:t>обмен</w:t>
      </w:r>
      <w:proofErr w:type="spellEnd"/>
      <w:r w:rsidRPr="00ED3527">
        <w:rPr>
          <w:lang w:val="en-GB"/>
        </w:rPr>
        <w:t xml:space="preserve"> </w:t>
      </w:r>
      <w:proofErr w:type="spellStart"/>
      <w:r w:rsidRPr="00ED3527">
        <w:rPr>
          <w:lang w:val="en-GB"/>
        </w:rPr>
        <w:t>без</w:t>
      </w:r>
      <w:proofErr w:type="spellEnd"/>
      <w:r w:rsidRPr="00ED3527">
        <w:rPr>
          <w:lang w:val="en-GB"/>
        </w:rPr>
        <w:t xml:space="preserve"> </w:t>
      </w:r>
      <w:proofErr w:type="spellStart"/>
      <w:r w:rsidRPr="00ED3527">
        <w:rPr>
          <w:lang w:val="en-GB"/>
        </w:rPr>
        <w:t>посредници</w:t>
      </w:r>
      <w:proofErr w:type="spellEnd"/>
      <w:r w:rsidRPr="00ED3527">
        <w:rPr>
          <w:lang w:val="en-GB"/>
        </w:rPr>
        <w:t xml:space="preserve"> и </w:t>
      </w:r>
      <w:proofErr w:type="spellStart"/>
      <w:r w:rsidRPr="00ED3527">
        <w:rPr>
          <w:lang w:val="en-GB"/>
        </w:rPr>
        <w:t>програмируемост</w:t>
      </w:r>
      <w:proofErr w:type="spellEnd"/>
      <w:r w:rsidRPr="00ED3527">
        <w:rPr>
          <w:lang w:val="en-GB"/>
        </w:rPr>
        <w:t xml:space="preserve">, </w:t>
      </w:r>
      <w:proofErr w:type="spellStart"/>
      <w:r w:rsidRPr="00ED3527">
        <w:rPr>
          <w:lang w:val="en-GB"/>
        </w:rPr>
        <w:t>но</w:t>
      </w:r>
      <w:proofErr w:type="spellEnd"/>
      <w:r w:rsidRPr="00ED3527">
        <w:rPr>
          <w:lang w:val="en-GB"/>
        </w:rPr>
        <w:t xml:space="preserve"> </w:t>
      </w:r>
      <w:proofErr w:type="spellStart"/>
      <w:r w:rsidRPr="00ED3527">
        <w:rPr>
          <w:lang w:val="en-GB"/>
        </w:rPr>
        <w:t>също</w:t>
      </w:r>
      <w:proofErr w:type="spellEnd"/>
      <w:r w:rsidRPr="00ED3527">
        <w:rPr>
          <w:lang w:val="en-GB"/>
        </w:rPr>
        <w:t xml:space="preserve"> </w:t>
      </w:r>
      <w:proofErr w:type="spellStart"/>
      <w:r w:rsidRPr="00ED3527">
        <w:rPr>
          <w:lang w:val="en-GB"/>
        </w:rPr>
        <w:t>така</w:t>
      </w:r>
      <w:proofErr w:type="spellEnd"/>
      <w:r w:rsidRPr="00ED3527">
        <w:rPr>
          <w:lang w:val="en-GB"/>
        </w:rPr>
        <w:t xml:space="preserve"> </w:t>
      </w:r>
      <w:proofErr w:type="spellStart"/>
      <w:r w:rsidRPr="00ED3527">
        <w:rPr>
          <w:lang w:val="en-GB"/>
        </w:rPr>
        <w:t>се</w:t>
      </w:r>
      <w:proofErr w:type="spellEnd"/>
      <w:r w:rsidRPr="00ED3527">
        <w:rPr>
          <w:lang w:val="en-GB"/>
        </w:rPr>
        <w:t xml:space="preserve"> </w:t>
      </w:r>
      <w:proofErr w:type="spellStart"/>
      <w:r w:rsidRPr="00ED3527">
        <w:rPr>
          <w:lang w:val="en-GB"/>
        </w:rPr>
        <w:t>отличават</w:t>
      </w:r>
      <w:proofErr w:type="spellEnd"/>
      <w:r w:rsidRPr="00ED3527">
        <w:rPr>
          <w:lang w:val="en-GB"/>
        </w:rPr>
        <w:t xml:space="preserve"> с </w:t>
      </w:r>
      <w:proofErr w:type="spellStart"/>
      <w:r w:rsidRPr="00ED3527">
        <w:rPr>
          <w:lang w:val="en-GB"/>
        </w:rPr>
        <w:t>волатилност</w:t>
      </w:r>
      <w:proofErr w:type="spellEnd"/>
      <w:r w:rsidRPr="00ED3527">
        <w:rPr>
          <w:lang w:val="en-GB"/>
        </w:rPr>
        <w:t xml:space="preserve">, </w:t>
      </w:r>
      <w:proofErr w:type="spellStart"/>
      <w:r w:rsidRPr="00ED3527">
        <w:rPr>
          <w:lang w:val="en-GB"/>
        </w:rPr>
        <w:t>регулаторни</w:t>
      </w:r>
      <w:proofErr w:type="spellEnd"/>
      <w:r w:rsidRPr="00ED3527">
        <w:rPr>
          <w:lang w:val="en-GB"/>
        </w:rPr>
        <w:t xml:space="preserve"> </w:t>
      </w:r>
      <w:proofErr w:type="spellStart"/>
      <w:r w:rsidRPr="00ED3527">
        <w:rPr>
          <w:lang w:val="en-GB"/>
        </w:rPr>
        <w:t>предизвикателства</w:t>
      </w:r>
      <w:proofErr w:type="spellEnd"/>
      <w:r w:rsidRPr="00ED3527">
        <w:rPr>
          <w:lang w:val="en-GB"/>
        </w:rPr>
        <w:t xml:space="preserve"> и </w:t>
      </w:r>
      <w:proofErr w:type="spellStart"/>
      <w:r w:rsidRPr="00ED3527">
        <w:rPr>
          <w:lang w:val="en-GB"/>
        </w:rPr>
        <w:t>рискове</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сигурността</w:t>
      </w:r>
      <w:proofErr w:type="spellEnd"/>
      <w:r w:rsidRPr="00ED3527">
        <w:rPr>
          <w:lang w:val="en-GB"/>
        </w:rPr>
        <w:t>.</w:t>
      </w:r>
    </w:p>
    <w:p w14:paraId="69CCB4D9" w14:textId="77777777" w:rsidR="00ED3527" w:rsidRPr="00ED3527" w:rsidRDefault="00675528" w:rsidP="00ED3527">
      <w:pPr>
        <w:pStyle w:val="ListParagraph"/>
        <w:numPr>
          <w:ilvl w:val="0"/>
          <w:numId w:val="22"/>
        </w:numPr>
        <w:spacing w:line="360" w:lineRule="auto"/>
        <w:jc w:val="both"/>
        <w:rPr>
          <w:lang w:val="en-GB"/>
        </w:rPr>
      </w:pPr>
      <w:proofErr w:type="spellStart"/>
      <w:r w:rsidRPr="00ED3527">
        <w:rPr>
          <w:lang w:val="en-GB"/>
        </w:rPr>
        <w:t>Основните</w:t>
      </w:r>
      <w:proofErr w:type="spellEnd"/>
      <w:r w:rsidRPr="00ED3527">
        <w:rPr>
          <w:lang w:val="en-GB"/>
        </w:rPr>
        <w:t xml:space="preserve"> </w:t>
      </w:r>
      <w:proofErr w:type="spellStart"/>
      <w:r w:rsidRPr="00ED3527">
        <w:rPr>
          <w:lang w:val="en-GB"/>
        </w:rPr>
        <w:t>видове</w:t>
      </w:r>
      <w:proofErr w:type="spellEnd"/>
      <w:r w:rsidRPr="00ED3527">
        <w:rPr>
          <w:lang w:val="en-GB"/>
        </w:rPr>
        <w:t xml:space="preserve"> </w:t>
      </w:r>
      <w:proofErr w:type="spellStart"/>
      <w:r w:rsidRPr="00ED3527">
        <w:rPr>
          <w:lang w:val="en-GB"/>
        </w:rPr>
        <w:t>дигитални</w:t>
      </w:r>
      <w:proofErr w:type="spellEnd"/>
      <w:r w:rsidRPr="00ED3527">
        <w:rPr>
          <w:lang w:val="en-GB"/>
        </w:rPr>
        <w:t xml:space="preserve"> </w:t>
      </w:r>
      <w:proofErr w:type="spellStart"/>
      <w:r w:rsidRPr="00ED3527">
        <w:rPr>
          <w:lang w:val="en-GB"/>
        </w:rPr>
        <w:t>валути</w:t>
      </w:r>
      <w:proofErr w:type="spellEnd"/>
      <w:r w:rsidRPr="00ED3527">
        <w:rPr>
          <w:lang w:val="en-GB"/>
        </w:rPr>
        <w:t xml:space="preserve"> </w:t>
      </w:r>
      <w:proofErr w:type="spellStart"/>
      <w:r w:rsidRPr="00ED3527">
        <w:rPr>
          <w:lang w:val="en-GB"/>
        </w:rPr>
        <w:t>включват</w:t>
      </w:r>
      <w:proofErr w:type="spellEnd"/>
      <w:r w:rsidRPr="00ED3527">
        <w:rPr>
          <w:lang w:val="en-GB"/>
        </w:rPr>
        <w:t xml:space="preserve"> </w:t>
      </w:r>
      <w:proofErr w:type="spellStart"/>
      <w:r w:rsidRPr="00ED3527">
        <w:rPr>
          <w:lang w:val="en-GB"/>
        </w:rPr>
        <w:t>криптовалути</w:t>
      </w:r>
      <w:proofErr w:type="spellEnd"/>
      <w:r w:rsidRPr="00ED3527">
        <w:rPr>
          <w:lang w:val="en-GB"/>
        </w:rPr>
        <w:t xml:space="preserve">, </w:t>
      </w:r>
      <w:proofErr w:type="spellStart"/>
      <w:r w:rsidRPr="00ED3527">
        <w:rPr>
          <w:lang w:val="en-GB"/>
        </w:rPr>
        <w:t>централизирани</w:t>
      </w:r>
      <w:proofErr w:type="spellEnd"/>
      <w:r w:rsidRPr="00ED3527">
        <w:rPr>
          <w:lang w:val="en-GB"/>
        </w:rPr>
        <w:t xml:space="preserve"> </w:t>
      </w:r>
      <w:proofErr w:type="spellStart"/>
      <w:r w:rsidRPr="00ED3527">
        <w:rPr>
          <w:lang w:val="en-GB"/>
        </w:rPr>
        <w:t>дигитални</w:t>
      </w:r>
      <w:proofErr w:type="spellEnd"/>
      <w:r w:rsidRPr="00ED3527">
        <w:rPr>
          <w:lang w:val="en-GB"/>
        </w:rPr>
        <w:t xml:space="preserve"> </w:t>
      </w:r>
      <w:proofErr w:type="spellStart"/>
      <w:r w:rsidRPr="00ED3527">
        <w:rPr>
          <w:lang w:val="en-GB"/>
        </w:rPr>
        <w:t>валути</w:t>
      </w:r>
      <w:proofErr w:type="spellEnd"/>
      <w:r w:rsidRPr="00ED3527">
        <w:rPr>
          <w:lang w:val="en-GB"/>
        </w:rPr>
        <w:t xml:space="preserve"> и </w:t>
      </w:r>
      <w:proofErr w:type="spellStart"/>
      <w:r w:rsidRPr="00ED3527">
        <w:rPr>
          <w:lang w:val="en-GB"/>
        </w:rPr>
        <w:t>стейбълкойни</w:t>
      </w:r>
      <w:proofErr w:type="spellEnd"/>
      <w:r w:rsidRPr="00ED3527">
        <w:rPr>
          <w:lang w:val="en-GB"/>
        </w:rPr>
        <w:t xml:space="preserve">. </w:t>
      </w:r>
      <w:proofErr w:type="spellStart"/>
      <w:r w:rsidRPr="00ED3527">
        <w:rPr>
          <w:lang w:val="en-GB"/>
        </w:rPr>
        <w:t>Криптовалутите</w:t>
      </w:r>
      <w:proofErr w:type="spellEnd"/>
      <w:r w:rsidRPr="00ED3527">
        <w:rPr>
          <w:lang w:val="en-GB"/>
        </w:rPr>
        <w:t xml:space="preserve"> </w:t>
      </w:r>
      <w:proofErr w:type="spellStart"/>
      <w:r w:rsidRPr="00ED3527">
        <w:rPr>
          <w:lang w:val="en-GB"/>
        </w:rPr>
        <w:t>са</w:t>
      </w:r>
      <w:proofErr w:type="spellEnd"/>
      <w:r w:rsidRPr="00ED3527">
        <w:rPr>
          <w:lang w:val="en-GB"/>
        </w:rPr>
        <w:t xml:space="preserve"> </w:t>
      </w:r>
      <w:proofErr w:type="spellStart"/>
      <w:r w:rsidRPr="00ED3527">
        <w:rPr>
          <w:lang w:val="en-GB"/>
        </w:rPr>
        <w:t>децентрализирани</w:t>
      </w:r>
      <w:proofErr w:type="spellEnd"/>
      <w:r w:rsidRPr="00ED3527">
        <w:rPr>
          <w:lang w:val="en-GB"/>
        </w:rPr>
        <w:t xml:space="preserve"> и </w:t>
      </w:r>
      <w:proofErr w:type="spellStart"/>
      <w:r w:rsidRPr="00ED3527">
        <w:rPr>
          <w:lang w:val="en-GB"/>
        </w:rPr>
        <w:t>независими</w:t>
      </w:r>
      <w:proofErr w:type="spellEnd"/>
      <w:r w:rsidRPr="00ED3527">
        <w:rPr>
          <w:lang w:val="en-GB"/>
        </w:rPr>
        <w:t xml:space="preserve"> </w:t>
      </w:r>
      <w:proofErr w:type="spellStart"/>
      <w:r w:rsidRPr="00ED3527">
        <w:rPr>
          <w:lang w:val="en-GB"/>
        </w:rPr>
        <w:t>от</w:t>
      </w:r>
      <w:proofErr w:type="spellEnd"/>
      <w:r w:rsidRPr="00ED3527">
        <w:rPr>
          <w:lang w:val="en-GB"/>
        </w:rPr>
        <w:t xml:space="preserve"> </w:t>
      </w:r>
      <w:proofErr w:type="spellStart"/>
      <w:r w:rsidRPr="00ED3527">
        <w:rPr>
          <w:lang w:val="en-GB"/>
        </w:rPr>
        <w:t>институции</w:t>
      </w:r>
      <w:proofErr w:type="spellEnd"/>
      <w:r w:rsidRPr="00ED3527">
        <w:rPr>
          <w:lang w:val="en-GB"/>
        </w:rPr>
        <w:t xml:space="preserve">, </w:t>
      </w:r>
      <w:proofErr w:type="spellStart"/>
      <w:r w:rsidRPr="00ED3527">
        <w:rPr>
          <w:lang w:val="en-GB"/>
        </w:rPr>
        <w:t>централизираните</w:t>
      </w:r>
      <w:proofErr w:type="spellEnd"/>
      <w:r w:rsidRPr="00ED3527">
        <w:rPr>
          <w:lang w:val="en-GB"/>
        </w:rPr>
        <w:t xml:space="preserve"> </w:t>
      </w:r>
      <w:proofErr w:type="spellStart"/>
      <w:r w:rsidRPr="00ED3527">
        <w:rPr>
          <w:lang w:val="en-GB"/>
        </w:rPr>
        <w:t>валути</w:t>
      </w:r>
      <w:proofErr w:type="spellEnd"/>
      <w:r w:rsidRPr="00ED3527">
        <w:rPr>
          <w:lang w:val="en-GB"/>
        </w:rPr>
        <w:t xml:space="preserve"> </w:t>
      </w:r>
      <w:proofErr w:type="spellStart"/>
      <w:r w:rsidRPr="00ED3527">
        <w:rPr>
          <w:lang w:val="en-GB"/>
        </w:rPr>
        <w:t>се</w:t>
      </w:r>
      <w:proofErr w:type="spellEnd"/>
      <w:r w:rsidRPr="00ED3527">
        <w:rPr>
          <w:lang w:val="en-GB"/>
        </w:rPr>
        <w:t xml:space="preserve"> </w:t>
      </w:r>
      <w:proofErr w:type="spellStart"/>
      <w:r w:rsidRPr="00ED3527">
        <w:rPr>
          <w:lang w:val="en-GB"/>
        </w:rPr>
        <w:t>издават</w:t>
      </w:r>
      <w:proofErr w:type="spellEnd"/>
      <w:r w:rsidRPr="00ED3527">
        <w:rPr>
          <w:lang w:val="en-GB"/>
        </w:rPr>
        <w:t xml:space="preserve"> </w:t>
      </w:r>
      <w:proofErr w:type="spellStart"/>
      <w:r w:rsidRPr="00ED3527">
        <w:rPr>
          <w:lang w:val="en-GB"/>
        </w:rPr>
        <w:t>от</w:t>
      </w:r>
      <w:proofErr w:type="spellEnd"/>
      <w:r w:rsidRPr="00ED3527">
        <w:rPr>
          <w:lang w:val="en-GB"/>
        </w:rPr>
        <w:t xml:space="preserve"> </w:t>
      </w:r>
      <w:proofErr w:type="spellStart"/>
      <w:r w:rsidRPr="00ED3527">
        <w:rPr>
          <w:lang w:val="en-GB"/>
        </w:rPr>
        <w:t>централни</w:t>
      </w:r>
      <w:proofErr w:type="spellEnd"/>
      <w:r w:rsidRPr="00ED3527">
        <w:rPr>
          <w:lang w:val="en-GB"/>
        </w:rPr>
        <w:t xml:space="preserve"> </w:t>
      </w:r>
      <w:proofErr w:type="spellStart"/>
      <w:r w:rsidRPr="00ED3527">
        <w:rPr>
          <w:lang w:val="en-GB"/>
        </w:rPr>
        <w:t>банки</w:t>
      </w:r>
      <w:proofErr w:type="spellEnd"/>
      <w:r w:rsidRPr="00ED3527">
        <w:rPr>
          <w:lang w:val="en-GB"/>
        </w:rPr>
        <w:t xml:space="preserve"> и </w:t>
      </w:r>
      <w:proofErr w:type="spellStart"/>
      <w:r w:rsidRPr="00ED3527">
        <w:rPr>
          <w:lang w:val="en-GB"/>
        </w:rPr>
        <w:t>предлагат</w:t>
      </w:r>
      <w:proofErr w:type="spellEnd"/>
      <w:r w:rsidRPr="00ED3527">
        <w:rPr>
          <w:lang w:val="en-GB"/>
        </w:rPr>
        <w:t xml:space="preserve"> </w:t>
      </w:r>
      <w:proofErr w:type="spellStart"/>
      <w:r w:rsidRPr="00ED3527">
        <w:rPr>
          <w:lang w:val="en-GB"/>
        </w:rPr>
        <w:t>стабилност</w:t>
      </w:r>
      <w:proofErr w:type="spellEnd"/>
      <w:r w:rsidRPr="00ED3527">
        <w:rPr>
          <w:lang w:val="en-GB"/>
        </w:rPr>
        <w:t xml:space="preserve"> и </w:t>
      </w:r>
      <w:proofErr w:type="spellStart"/>
      <w:r w:rsidRPr="00ED3527">
        <w:rPr>
          <w:lang w:val="en-GB"/>
        </w:rPr>
        <w:t>контрол</w:t>
      </w:r>
      <w:proofErr w:type="spellEnd"/>
      <w:r w:rsidRPr="00ED3527">
        <w:rPr>
          <w:lang w:val="en-GB"/>
        </w:rPr>
        <w:t xml:space="preserve">, а </w:t>
      </w:r>
      <w:proofErr w:type="spellStart"/>
      <w:r w:rsidRPr="00ED3527">
        <w:rPr>
          <w:lang w:val="en-GB"/>
        </w:rPr>
        <w:t>стейбълкойните</w:t>
      </w:r>
      <w:proofErr w:type="spellEnd"/>
      <w:r w:rsidRPr="00ED3527">
        <w:rPr>
          <w:lang w:val="en-GB"/>
        </w:rPr>
        <w:t xml:space="preserve"> </w:t>
      </w:r>
      <w:proofErr w:type="spellStart"/>
      <w:r w:rsidRPr="00ED3527">
        <w:rPr>
          <w:lang w:val="en-GB"/>
        </w:rPr>
        <w:t>комбинират</w:t>
      </w:r>
      <w:proofErr w:type="spellEnd"/>
      <w:r w:rsidRPr="00ED3527">
        <w:rPr>
          <w:lang w:val="en-GB"/>
        </w:rPr>
        <w:t xml:space="preserve"> </w:t>
      </w:r>
      <w:proofErr w:type="spellStart"/>
      <w:r w:rsidRPr="00ED3527">
        <w:rPr>
          <w:lang w:val="en-GB"/>
        </w:rPr>
        <w:t>характеристики</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двата</w:t>
      </w:r>
      <w:proofErr w:type="spellEnd"/>
      <w:r w:rsidRPr="00ED3527">
        <w:rPr>
          <w:lang w:val="en-GB"/>
        </w:rPr>
        <w:t xml:space="preserve"> </w:t>
      </w:r>
      <w:proofErr w:type="spellStart"/>
      <w:r w:rsidRPr="00ED3527">
        <w:rPr>
          <w:lang w:val="en-GB"/>
        </w:rPr>
        <w:t>типа</w:t>
      </w:r>
      <w:proofErr w:type="spellEnd"/>
      <w:r w:rsidRPr="00ED3527">
        <w:rPr>
          <w:lang w:val="en-GB"/>
        </w:rPr>
        <w:t xml:space="preserve"> </w:t>
      </w:r>
      <w:proofErr w:type="spellStart"/>
      <w:r w:rsidRPr="00ED3527">
        <w:rPr>
          <w:lang w:val="en-GB"/>
        </w:rPr>
        <w:t>чрез</w:t>
      </w:r>
      <w:proofErr w:type="spellEnd"/>
      <w:r w:rsidRPr="00ED3527">
        <w:rPr>
          <w:lang w:val="en-GB"/>
        </w:rPr>
        <w:t xml:space="preserve"> </w:t>
      </w:r>
      <w:proofErr w:type="spellStart"/>
      <w:r w:rsidRPr="00ED3527">
        <w:rPr>
          <w:lang w:val="en-GB"/>
        </w:rPr>
        <w:t>обвързване</w:t>
      </w:r>
      <w:proofErr w:type="spellEnd"/>
      <w:r w:rsidRPr="00ED3527">
        <w:rPr>
          <w:lang w:val="en-GB"/>
        </w:rPr>
        <w:t xml:space="preserve"> с </w:t>
      </w:r>
      <w:proofErr w:type="spellStart"/>
      <w:r w:rsidRPr="00ED3527">
        <w:rPr>
          <w:lang w:val="en-GB"/>
        </w:rPr>
        <w:t>реални</w:t>
      </w:r>
      <w:proofErr w:type="spellEnd"/>
      <w:r w:rsidRPr="00ED3527">
        <w:rPr>
          <w:lang w:val="en-GB"/>
        </w:rPr>
        <w:t xml:space="preserve"> </w:t>
      </w:r>
      <w:proofErr w:type="spellStart"/>
      <w:r w:rsidRPr="00ED3527">
        <w:rPr>
          <w:lang w:val="en-GB"/>
        </w:rPr>
        <w:t>активи</w:t>
      </w:r>
      <w:proofErr w:type="spellEnd"/>
      <w:r w:rsidRPr="00ED3527">
        <w:rPr>
          <w:lang w:val="en-GB"/>
        </w:rPr>
        <w:t xml:space="preserve"> с </w:t>
      </w:r>
      <w:proofErr w:type="spellStart"/>
      <w:r w:rsidRPr="00ED3527">
        <w:rPr>
          <w:lang w:val="en-GB"/>
        </w:rPr>
        <w:t>цел</w:t>
      </w:r>
      <w:proofErr w:type="spellEnd"/>
      <w:r w:rsidRPr="00ED3527">
        <w:rPr>
          <w:lang w:val="en-GB"/>
        </w:rPr>
        <w:t xml:space="preserve"> </w:t>
      </w:r>
      <w:proofErr w:type="spellStart"/>
      <w:r w:rsidRPr="00ED3527">
        <w:rPr>
          <w:lang w:val="en-GB"/>
        </w:rPr>
        <w:t>намаляване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ценовите</w:t>
      </w:r>
      <w:proofErr w:type="spellEnd"/>
      <w:r w:rsidRPr="00ED3527">
        <w:rPr>
          <w:lang w:val="en-GB"/>
        </w:rPr>
        <w:t xml:space="preserve"> </w:t>
      </w:r>
      <w:proofErr w:type="spellStart"/>
      <w:r w:rsidRPr="00ED3527">
        <w:rPr>
          <w:lang w:val="en-GB"/>
        </w:rPr>
        <w:t>колебания</w:t>
      </w:r>
      <w:proofErr w:type="spellEnd"/>
      <w:r w:rsidRPr="00ED3527">
        <w:rPr>
          <w:lang w:val="en-GB"/>
        </w:rPr>
        <w:t>.</w:t>
      </w:r>
    </w:p>
    <w:p w14:paraId="5EDF7751" w14:textId="55AD0604" w:rsidR="00675528" w:rsidRPr="00ED3527" w:rsidRDefault="00675528" w:rsidP="00ED3527">
      <w:pPr>
        <w:pStyle w:val="ListParagraph"/>
        <w:numPr>
          <w:ilvl w:val="0"/>
          <w:numId w:val="22"/>
        </w:numPr>
        <w:spacing w:line="360" w:lineRule="auto"/>
        <w:jc w:val="both"/>
        <w:rPr>
          <w:lang w:val="en-GB"/>
        </w:rPr>
      </w:pPr>
      <w:proofErr w:type="spellStart"/>
      <w:r w:rsidRPr="00ED3527">
        <w:rPr>
          <w:lang w:val="en-GB"/>
        </w:rPr>
        <w:t>Ролята</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дигиталните</w:t>
      </w:r>
      <w:proofErr w:type="spellEnd"/>
      <w:r w:rsidRPr="00ED3527">
        <w:rPr>
          <w:lang w:val="en-GB"/>
        </w:rPr>
        <w:t xml:space="preserve"> </w:t>
      </w:r>
      <w:proofErr w:type="spellStart"/>
      <w:r w:rsidRPr="00ED3527">
        <w:rPr>
          <w:lang w:val="en-GB"/>
        </w:rPr>
        <w:t>валути</w:t>
      </w:r>
      <w:proofErr w:type="spellEnd"/>
      <w:r w:rsidRPr="00ED3527">
        <w:rPr>
          <w:lang w:val="en-GB"/>
        </w:rPr>
        <w:t xml:space="preserve"> в </w:t>
      </w:r>
      <w:proofErr w:type="spellStart"/>
      <w:r w:rsidRPr="00ED3527">
        <w:rPr>
          <w:lang w:val="en-GB"/>
        </w:rPr>
        <w:t>развитието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платежните</w:t>
      </w:r>
      <w:proofErr w:type="spellEnd"/>
      <w:r w:rsidRPr="00ED3527">
        <w:rPr>
          <w:lang w:val="en-GB"/>
        </w:rPr>
        <w:t xml:space="preserve"> </w:t>
      </w:r>
      <w:proofErr w:type="spellStart"/>
      <w:r w:rsidRPr="00ED3527">
        <w:rPr>
          <w:lang w:val="en-GB"/>
        </w:rPr>
        <w:t>системи</w:t>
      </w:r>
      <w:proofErr w:type="spellEnd"/>
      <w:r w:rsidRPr="00ED3527">
        <w:rPr>
          <w:lang w:val="en-GB"/>
        </w:rPr>
        <w:t xml:space="preserve"> </w:t>
      </w:r>
      <w:proofErr w:type="spellStart"/>
      <w:r w:rsidRPr="00ED3527">
        <w:rPr>
          <w:lang w:val="en-GB"/>
        </w:rPr>
        <w:t>се</w:t>
      </w:r>
      <w:proofErr w:type="spellEnd"/>
      <w:r w:rsidRPr="00ED3527">
        <w:rPr>
          <w:lang w:val="en-GB"/>
        </w:rPr>
        <w:t xml:space="preserve"> </w:t>
      </w:r>
      <w:proofErr w:type="spellStart"/>
      <w:r w:rsidRPr="00ED3527">
        <w:rPr>
          <w:lang w:val="en-GB"/>
        </w:rPr>
        <w:t>изразява</w:t>
      </w:r>
      <w:proofErr w:type="spellEnd"/>
      <w:r w:rsidRPr="00ED3527">
        <w:rPr>
          <w:lang w:val="en-GB"/>
        </w:rPr>
        <w:t xml:space="preserve"> в </w:t>
      </w:r>
      <w:proofErr w:type="spellStart"/>
      <w:r w:rsidRPr="00ED3527">
        <w:rPr>
          <w:lang w:val="en-GB"/>
        </w:rPr>
        <w:t>повишаване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ефективността</w:t>
      </w:r>
      <w:proofErr w:type="spellEnd"/>
      <w:r w:rsidRPr="00ED3527">
        <w:rPr>
          <w:lang w:val="en-GB"/>
        </w:rPr>
        <w:t xml:space="preserve">, </w:t>
      </w:r>
      <w:proofErr w:type="spellStart"/>
      <w:r w:rsidRPr="00ED3527">
        <w:rPr>
          <w:lang w:val="en-GB"/>
        </w:rPr>
        <w:t>намаляване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разходите</w:t>
      </w:r>
      <w:proofErr w:type="spellEnd"/>
      <w:r w:rsidRPr="00ED3527">
        <w:rPr>
          <w:lang w:val="en-GB"/>
        </w:rPr>
        <w:t xml:space="preserve"> и </w:t>
      </w:r>
      <w:proofErr w:type="spellStart"/>
      <w:r w:rsidRPr="00ED3527">
        <w:rPr>
          <w:lang w:val="en-GB"/>
        </w:rPr>
        <w:t>ускоряване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трансакциите</w:t>
      </w:r>
      <w:proofErr w:type="spellEnd"/>
      <w:r w:rsidRPr="00ED3527">
        <w:rPr>
          <w:lang w:val="en-GB"/>
        </w:rPr>
        <w:t xml:space="preserve">, </w:t>
      </w:r>
      <w:proofErr w:type="spellStart"/>
      <w:r w:rsidRPr="00ED3527">
        <w:rPr>
          <w:lang w:val="en-GB"/>
        </w:rPr>
        <w:t>особено</w:t>
      </w:r>
      <w:proofErr w:type="spellEnd"/>
      <w:r w:rsidRPr="00ED3527">
        <w:rPr>
          <w:lang w:val="en-GB"/>
        </w:rPr>
        <w:t xml:space="preserve"> </w:t>
      </w:r>
      <w:proofErr w:type="spellStart"/>
      <w:r w:rsidRPr="00ED3527">
        <w:rPr>
          <w:lang w:val="en-GB"/>
        </w:rPr>
        <w:t>при</w:t>
      </w:r>
      <w:proofErr w:type="spellEnd"/>
      <w:r w:rsidRPr="00ED3527">
        <w:rPr>
          <w:lang w:val="en-GB"/>
        </w:rPr>
        <w:t xml:space="preserve"> </w:t>
      </w:r>
      <w:proofErr w:type="spellStart"/>
      <w:r w:rsidRPr="00ED3527">
        <w:rPr>
          <w:lang w:val="en-GB"/>
        </w:rPr>
        <w:t>международни</w:t>
      </w:r>
      <w:proofErr w:type="spellEnd"/>
      <w:r w:rsidRPr="00ED3527">
        <w:rPr>
          <w:lang w:val="en-GB"/>
        </w:rPr>
        <w:t xml:space="preserve"> </w:t>
      </w:r>
      <w:proofErr w:type="spellStart"/>
      <w:r w:rsidRPr="00ED3527">
        <w:rPr>
          <w:lang w:val="en-GB"/>
        </w:rPr>
        <w:t>плащания</w:t>
      </w:r>
      <w:proofErr w:type="spellEnd"/>
      <w:r w:rsidRPr="00ED3527">
        <w:rPr>
          <w:lang w:val="en-GB"/>
        </w:rPr>
        <w:t xml:space="preserve">. </w:t>
      </w:r>
      <w:proofErr w:type="spellStart"/>
      <w:r w:rsidRPr="00ED3527">
        <w:rPr>
          <w:lang w:val="en-GB"/>
        </w:rPr>
        <w:t>Те</w:t>
      </w:r>
      <w:proofErr w:type="spellEnd"/>
      <w:r w:rsidRPr="00ED3527">
        <w:rPr>
          <w:lang w:val="en-GB"/>
        </w:rPr>
        <w:t xml:space="preserve"> </w:t>
      </w:r>
      <w:proofErr w:type="spellStart"/>
      <w:r w:rsidRPr="00ED3527">
        <w:rPr>
          <w:lang w:val="en-GB"/>
        </w:rPr>
        <w:t>стимулират</w:t>
      </w:r>
      <w:proofErr w:type="spellEnd"/>
      <w:r w:rsidRPr="00ED3527">
        <w:rPr>
          <w:lang w:val="en-GB"/>
        </w:rPr>
        <w:t xml:space="preserve"> </w:t>
      </w:r>
      <w:proofErr w:type="spellStart"/>
      <w:r w:rsidRPr="00ED3527">
        <w:rPr>
          <w:lang w:val="en-GB"/>
        </w:rPr>
        <w:t>конкуренцията</w:t>
      </w:r>
      <w:proofErr w:type="spellEnd"/>
      <w:r w:rsidRPr="00ED3527">
        <w:rPr>
          <w:lang w:val="en-GB"/>
        </w:rPr>
        <w:t xml:space="preserve">, </w:t>
      </w:r>
      <w:proofErr w:type="spellStart"/>
      <w:r w:rsidRPr="00ED3527">
        <w:rPr>
          <w:lang w:val="en-GB"/>
        </w:rPr>
        <w:t>насърчават</w:t>
      </w:r>
      <w:proofErr w:type="spellEnd"/>
      <w:r w:rsidRPr="00ED3527">
        <w:rPr>
          <w:lang w:val="en-GB"/>
        </w:rPr>
        <w:t xml:space="preserve"> </w:t>
      </w:r>
      <w:proofErr w:type="spellStart"/>
      <w:r w:rsidRPr="00ED3527">
        <w:rPr>
          <w:lang w:val="en-GB"/>
        </w:rPr>
        <w:t>иновациите</w:t>
      </w:r>
      <w:proofErr w:type="spellEnd"/>
      <w:r w:rsidRPr="00ED3527">
        <w:rPr>
          <w:lang w:val="en-GB"/>
        </w:rPr>
        <w:t xml:space="preserve"> и </w:t>
      </w:r>
      <w:proofErr w:type="spellStart"/>
      <w:r w:rsidRPr="00ED3527">
        <w:rPr>
          <w:lang w:val="en-GB"/>
        </w:rPr>
        <w:t>създават</w:t>
      </w:r>
      <w:proofErr w:type="spellEnd"/>
      <w:r w:rsidRPr="00ED3527">
        <w:rPr>
          <w:lang w:val="en-GB"/>
        </w:rPr>
        <w:t xml:space="preserve"> </w:t>
      </w:r>
      <w:proofErr w:type="spellStart"/>
      <w:r w:rsidRPr="00ED3527">
        <w:rPr>
          <w:lang w:val="en-GB"/>
        </w:rPr>
        <w:lastRenderedPageBreak/>
        <w:t>възможности</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автоматизация</w:t>
      </w:r>
      <w:proofErr w:type="spellEnd"/>
      <w:r w:rsidRPr="00ED3527">
        <w:rPr>
          <w:lang w:val="en-GB"/>
        </w:rPr>
        <w:t xml:space="preserve"> </w:t>
      </w:r>
      <w:proofErr w:type="spellStart"/>
      <w:r w:rsidRPr="00ED3527">
        <w:rPr>
          <w:lang w:val="en-GB"/>
        </w:rPr>
        <w:t>чрез</w:t>
      </w:r>
      <w:proofErr w:type="spellEnd"/>
      <w:r w:rsidRPr="00ED3527">
        <w:rPr>
          <w:lang w:val="en-GB"/>
        </w:rPr>
        <w:t xml:space="preserve"> </w:t>
      </w:r>
      <w:proofErr w:type="spellStart"/>
      <w:r w:rsidRPr="00ED3527">
        <w:rPr>
          <w:lang w:val="en-GB"/>
        </w:rPr>
        <w:t>интелигентни</w:t>
      </w:r>
      <w:proofErr w:type="spellEnd"/>
      <w:r w:rsidRPr="00ED3527">
        <w:rPr>
          <w:lang w:val="en-GB"/>
        </w:rPr>
        <w:t xml:space="preserve"> </w:t>
      </w:r>
      <w:proofErr w:type="spellStart"/>
      <w:r w:rsidRPr="00ED3527">
        <w:rPr>
          <w:lang w:val="en-GB"/>
        </w:rPr>
        <w:t>договори</w:t>
      </w:r>
      <w:proofErr w:type="spellEnd"/>
      <w:r w:rsidRPr="00ED3527">
        <w:rPr>
          <w:lang w:val="en-GB"/>
        </w:rPr>
        <w:t xml:space="preserve">, </w:t>
      </w:r>
      <w:proofErr w:type="spellStart"/>
      <w:r w:rsidRPr="00ED3527">
        <w:rPr>
          <w:lang w:val="en-GB"/>
        </w:rPr>
        <w:t>като</w:t>
      </w:r>
      <w:proofErr w:type="spellEnd"/>
      <w:r w:rsidRPr="00ED3527">
        <w:rPr>
          <w:lang w:val="en-GB"/>
        </w:rPr>
        <w:t xml:space="preserve"> </w:t>
      </w:r>
      <w:proofErr w:type="spellStart"/>
      <w:r w:rsidRPr="00ED3527">
        <w:rPr>
          <w:lang w:val="en-GB"/>
        </w:rPr>
        <w:t>същевременно</w:t>
      </w:r>
      <w:proofErr w:type="spellEnd"/>
      <w:r w:rsidRPr="00ED3527">
        <w:rPr>
          <w:lang w:val="en-GB"/>
        </w:rPr>
        <w:t xml:space="preserve"> </w:t>
      </w:r>
      <w:proofErr w:type="spellStart"/>
      <w:r w:rsidRPr="00ED3527">
        <w:rPr>
          <w:lang w:val="en-GB"/>
        </w:rPr>
        <w:t>поставят</w:t>
      </w:r>
      <w:proofErr w:type="spellEnd"/>
      <w:r w:rsidRPr="00ED3527">
        <w:rPr>
          <w:lang w:val="en-GB"/>
        </w:rPr>
        <w:t xml:space="preserve"> </w:t>
      </w:r>
      <w:proofErr w:type="spellStart"/>
      <w:r w:rsidRPr="00ED3527">
        <w:rPr>
          <w:lang w:val="en-GB"/>
        </w:rPr>
        <w:t>нови</w:t>
      </w:r>
      <w:proofErr w:type="spellEnd"/>
      <w:r w:rsidRPr="00ED3527">
        <w:rPr>
          <w:lang w:val="en-GB"/>
        </w:rPr>
        <w:t xml:space="preserve"> </w:t>
      </w:r>
      <w:proofErr w:type="spellStart"/>
      <w:r w:rsidRPr="00ED3527">
        <w:rPr>
          <w:lang w:val="en-GB"/>
        </w:rPr>
        <w:t>изисквания</w:t>
      </w:r>
      <w:proofErr w:type="spellEnd"/>
      <w:r w:rsidRPr="00ED3527">
        <w:rPr>
          <w:lang w:val="en-GB"/>
        </w:rPr>
        <w:t xml:space="preserve"> </w:t>
      </w:r>
      <w:proofErr w:type="spellStart"/>
      <w:r w:rsidRPr="00ED3527">
        <w:rPr>
          <w:lang w:val="en-GB"/>
        </w:rPr>
        <w:t>към</w:t>
      </w:r>
      <w:proofErr w:type="spellEnd"/>
      <w:r w:rsidRPr="00ED3527">
        <w:rPr>
          <w:lang w:val="en-GB"/>
        </w:rPr>
        <w:t xml:space="preserve"> </w:t>
      </w:r>
      <w:proofErr w:type="spellStart"/>
      <w:r w:rsidRPr="00ED3527">
        <w:rPr>
          <w:lang w:val="en-GB"/>
        </w:rPr>
        <w:t>регулацията</w:t>
      </w:r>
      <w:proofErr w:type="spellEnd"/>
      <w:r w:rsidRPr="00ED3527">
        <w:rPr>
          <w:lang w:val="en-GB"/>
        </w:rPr>
        <w:t xml:space="preserve">, </w:t>
      </w:r>
      <w:proofErr w:type="spellStart"/>
      <w:r w:rsidRPr="00ED3527">
        <w:rPr>
          <w:lang w:val="en-GB"/>
        </w:rPr>
        <w:t>сигурността</w:t>
      </w:r>
      <w:proofErr w:type="spellEnd"/>
      <w:r w:rsidRPr="00ED3527">
        <w:rPr>
          <w:lang w:val="en-GB"/>
        </w:rPr>
        <w:t xml:space="preserve"> и </w:t>
      </w:r>
      <w:proofErr w:type="spellStart"/>
      <w:r w:rsidRPr="00ED3527">
        <w:rPr>
          <w:lang w:val="en-GB"/>
        </w:rPr>
        <w:t>устойчивостта</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финансовите</w:t>
      </w:r>
      <w:proofErr w:type="spellEnd"/>
      <w:r w:rsidRPr="00ED3527">
        <w:rPr>
          <w:lang w:val="en-GB"/>
        </w:rPr>
        <w:t xml:space="preserve"> </w:t>
      </w:r>
      <w:proofErr w:type="spellStart"/>
      <w:r w:rsidRPr="00ED3527">
        <w:rPr>
          <w:lang w:val="en-GB"/>
        </w:rPr>
        <w:t>системи</w:t>
      </w:r>
      <w:proofErr w:type="spellEnd"/>
      <w:r w:rsidRPr="00ED3527">
        <w:rPr>
          <w:lang w:val="en-GB"/>
        </w:rPr>
        <w:t>.</w:t>
      </w:r>
    </w:p>
    <w:p w14:paraId="3D6B5613" w14:textId="77777777" w:rsidR="00675528" w:rsidRPr="00DD621E" w:rsidRDefault="00675528" w:rsidP="00DD621E">
      <w:pPr>
        <w:spacing w:line="360" w:lineRule="auto"/>
        <w:ind w:firstLine="708"/>
        <w:jc w:val="both"/>
      </w:pPr>
    </w:p>
    <w:p w14:paraId="4AE4B767" w14:textId="435CBF3D" w:rsidR="00A74E8A" w:rsidRPr="0001058F" w:rsidRDefault="00A74E8A">
      <w:pPr>
        <w:spacing w:after="200" w:line="276" w:lineRule="auto"/>
      </w:pPr>
      <w:r w:rsidRPr="0001058F">
        <w:br w:type="page"/>
      </w:r>
    </w:p>
    <w:p w14:paraId="115FA806" w14:textId="77777777" w:rsidR="00A74E8A" w:rsidRPr="0001058F" w:rsidRDefault="00A74E8A" w:rsidP="00A74E8A">
      <w:pPr>
        <w:spacing w:after="200" w:line="360" w:lineRule="auto"/>
        <w:ind w:firstLine="708"/>
        <w:jc w:val="both"/>
        <w:rPr>
          <w:b/>
          <w:bCs/>
        </w:rPr>
      </w:pPr>
      <w:r w:rsidRPr="0001058F">
        <w:rPr>
          <w:b/>
          <w:bCs/>
        </w:rPr>
        <w:lastRenderedPageBreak/>
        <w:t>Втора глава. Дигиталното евро – концепция, дизайн и политика</w:t>
      </w:r>
    </w:p>
    <w:p w14:paraId="1DBDA34E" w14:textId="77777777" w:rsidR="00A74E8A" w:rsidRDefault="00A74E8A" w:rsidP="00A74E8A">
      <w:pPr>
        <w:spacing w:after="200" w:line="360" w:lineRule="auto"/>
        <w:ind w:firstLine="708"/>
        <w:jc w:val="both"/>
      </w:pPr>
      <w:r w:rsidRPr="0001058F">
        <w:rPr>
          <w:b/>
          <w:bCs/>
        </w:rPr>
        <w:t>2.1. Концепция и цели на дигиталното евро</w:t>
      </w:r>
    </w:p>
    <w:p w14:paraId="7D8F5887" w14:textId="43E28633" w:rsidR="00B412DE" w:rsidRPr="00B412DE" w:rsidRDefault="00B412DE" w:rsidP="00B412DE">
      <w:pPr>
        <w:spacing w:after="200" w:line="360" w:lineRule="auto"/>
        <w:ind w:firstLine="708"/>
        <w:jc w:val="both"/>
        <w:rPr>
          <w:lang w:val="en-GB"/>
        </w:rPr>
      </w:pPr>
      <w:proofErr w:type="spellStart"/>
      <w:r w:rsidRPr="00B412DE">
        <w:rPr>
          <w:lang w:val="en-GB"/>
        </w:rPr>
        <w:t>Дигиталното</w:t>
      </w:r>
      <w:proofErr w:type="spellEnd"/>
      <w:r w:rsidRPr="00B412DE">
        <w:rPr>
          <w:lang w:val="en-GB"/>
        </w:rPr>
        <w:t xml:space="preserve"> </w:t>
      </w:r>
      <w:proofErr w:type="spellStart"/>
      <w:r w:rsidRPr="00B412DE">
        <w:rPr>
          <w:lang w:val="en-GB"/>
        </w:rPr>
        <w:t>евро</w:t>
      </w:r>
      <w:proofErr w:type="spellEnd"/>
      <w:r w:rsidRPr="00B412DE">
        <w:rPr>
          <w:lang w:val="en-GB"/>
        </w:rPr>
        <w:t xml:space="preserve"> </w:t>
      </w:r>
      <w:proofErr w:type="spellStart"/>
      <w:r w:rsidRPr="00B412DE">
        <w:rPr>
          <w:lang w:val="en-GB"/>
        </w:rPr>
        <w:t>представлява</w:t>
      </w:r>
      <w:proofErr w:type="spellEnd"/>
      <w:r w:rsidRPr="00B412DE">
        <w:rPr>
          <w:lang w:val="en-GB"/>
        </w:rPr>
        <w:t xml:space="preserve"> </w:t>
      </w:r>
      <w:proofErr w:type="spellStart"/>
      <w:r w:rsidRPr="00B412DE">
        <w:rPr>
          <w:lang w:val="en-GB"/>
        </w:rPr>
        <w:t>проект</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въвеждане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електронна</w:t>
      </w:r>
      <w:proofErr w:type="spellEnd"/>
      <w:r w:rsidRPr="00B412DE">
        <w:rPr>
          <w:lang w:val="en-GB"/>
        </w:rPr>
        <w:t xml:space="preserve"> </w:t>
      </w:r>
      <w:proofErr w:type="spellStart"/>
      <w:r w:rsidRPr="00B412DE">
        <w:rPr>
          <w:lang w:val="en-GB"/>
        </w:rPr>
        <w:t>форма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пари</w:t>
      </w:r>
      <w:proofErr w:type="spellEnd"/>
      <w:r w:rsidRPr="00B412DE">
        <w:rPr>
          <w:lang w:val="en-GB"/>
        </w:rPr>
        <w:t xml:space="preserve">, </w:t>
      </w:r>
      <w:proofErr w:type="spellStart"/>
      <w:r w:rsidRPr="00B412DE">
        <w:rPr>
          <w:lang w:val="en-GB"/>
        </w:rPr>
        <w:t>емитирани</w:t>
      </w:r>
      <w:proofErr w:type="spellEnd"/>
      <w:r w:rsidRPr="00B412DE">
        <w:rPr>
          <w:lang w:val="en-GB"/>
        </w:rPr>
        <w:t xml:space="preserve"> </w:t>
      </w:r>
      <w:proofErr w:type="spellStart"/>
      <w:r w:rsidRPr="00B412DE">
        <w:rPr>
          <w:lang w:val="en-GB"/>
        </w:rPr>
        <w:t>от</w:t>
      </w:r>
      <w:proofErr w:type="spellEnd"/>
      <w:r w:rsidRPr="00B412DE">
        <w:rPr>
          <w:lang w:val="en-GB"/>
        </w:rPr>
        <w:t xml:space="preserve"> </w:t>
      </w:r>
      <w:proofErr w:type="spellStart"/>
      <w:r w:rsidRPr="00B412DE">
        <w:rPr>
          <w:lang w:val="en-GB"/>
        </w:rPr>
        <w:t>централната</w:t>
      </w:r>
      <w:proofErr w:type="spellEnd"/>
      <w:r w:rsidRPr="00B412DE">
        <w:rPr>
          <w:lang w:val="en-GB"/>
        </w:rPr>
        <w:t xml:space="preserve"> </w:t>
      </w:r>
      <w:proofErr w:type="spellStart"/>
      <w:r w:rsidRPr="00B412DE">
        <w:rPr>
          <w:lang w:val="en-GB"/>
        </w:rPr>
        <w:t>банка</w:t>
      </w:r>
      <w:proofErr w:type="spellEnd"/>
      <w:r w:rsidRPr="00B412DE">
        <w:rPr>
          <w:lang w:val="en-GB"/>
        </w:rPr>
        <w:t xml:space="preserve">, </w:t>
      </w:r>
      <w:proofErr w:type="spellStart"/>
      <w:r w:rsidRPr="00B412DE">
        <w:rPr>
          <w:lang w:val="en-GB"/>
        </w:rPr>
        <w:t>която</w:t>
      </w:r>
      <w:proofErr w:type="spellEnd"/>
      <w:r w:rsidRPr="00B412DE">
        <w:rPr>
          <w:lang w:val="en-GB"/>
        </w:rPr>
        <w:t xml:space="preserve"> </w:t>
      </w:r>
      <w:proofErr w:type="spellStart"/>
      <w:r w:rsidRPr="00B412DE">
        <w:rPr>
          <w:lang w:val="en-GB"/>
        </w:rPr>
        <w:t>функционира</w:t>
      </w:r>
      <w:proofErr w:type="spellEnd"/>
      <w:r w:rsidRPr="00B412DE">
        <w:rPr>
          <w:lang w:val="en-GB"/>
        </w:rPr>
        <w:t xml:space="preserve"> </w:t>
      </w:r>
      <w:proofErr w:type="spellStart"/>
      <w:r w:rsidRPr="00B412DE">
        <w:rPr>
          <w:lang w:val="en-GB"/>
        </w:rPr>
        <w:t>като</w:t>
      </w:r>
      <w:proofErr w:type="spellEnd"/>
      <w:r w:rsidRPr="00B412DE">
        <w:rPr>
          <w:lang w:val="en-GB"/>
        </w:rPr>
        <w:t xml:space="preserve"> </w:t>
      </w:r>
      <w:proofErr w:type="spellStart"/>
      <w:r w:rsidRPr="00B412DE">
        <w:rPr>
          <w:lang w:val="en-GB"/>
        </w:rPr>
        <w:t>дигитален</w:t>
      </w:r>
      <w:proofErr w:type="spellEnd"/>
      <w:r w:rsidRPr="00B412DE">
        <w:rPr>
          <w:lang w:val="en-GB"/>
        </w:rPr>
        <w:t xml:space="preserve"> </w:t>
      </w:r>
      <w:proofErr w:type="spellStart"/>
      <w:r w:rsidRPr="00B412DE">
        <w:rPr>
          <w:lang w:val="en-GB"/>
        </w:rPr>
        <w:t>еквивалент</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наличните</w:t>
      </w:r>
      <w:proofErr w:type="spellEnd"/>
      <w:r w:rsidRPr="00B412DE">
        <w:rPr>
          <w:lang w:val="en-GB"/>
        </w:rPr>
        <w:t xml:space="preserve"> </w:t>
      </w:r>
      <w:proofErr w:type="spellStart"/>
      <w:r w:rsidRPr="00B412DE">
        <w:rPr>
          <w:lang w:val="en-GB"/>
        </w:rPr>
        <w:t>пари</w:t>
      </w:r>
      <w:proofErr w:type="spellEnd"/>
      <w:r w:rsidRPr="00B412DE">
        <w:rPr>
          <w:lang w:val="en-GB"/>
        </w:rPr>
        <w:t xml:space="preserve"> в </w:t>
      </w:r>
      <w:proofErr w:type="spellStart"/>
      <w:r w:rsidRPr="00B412DE">
        <w:rPr>
          <w:lang w:val="en-GB"/>
        </w:rPr>
        <w:t>брой</w:t>
      </w:r>
      <w:proofErr w:type="spellEnd"/>
      <w:r w:rsidRPr="00B412DE">
        <w:rPr>
          <w:lang w:val="en-GB"/>
        </w:rPr>
        <w:t xml:space="preserve"> в </w:t>
      </w:r>
      <w:proofErr w:type="spellStart"/>
      <w:r w:rsidRPr="00B412DE">
        <w:rPr>
          <w:lang w:val="en-GB"/>
        </w:rPr>
        <w:t>рамките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еврозоната</w:t>
      </w:r>
      <w:proofErr w:type="spellEnd"/>
      <w:r w:rsidRPr="00B412DE">
        <w:rPr>
          <w:lang w:val="en-GB"/>
        </w:rPr>
        <w:t xml:space="preserve">. </w:t>
      </w:r>
      <w:proofErr w:type="spellStart"/>
      <w:r w:rsidRPr="00B412DE">
        <w:rPr>
          <w:lang w:val="en-GB"/>
        </w:rPr>
        <w:t>То</w:t>
      </w:r>
      <w:proofErr w:type="spellEnd"/>
      <w:r w:rsidRPr="00B412DE">
        <w:rPr>
          <w:lang w:val="en-GB"/>
        </w:rPr>
        <w:t xml:space="preserve"> </w:t>
      </w:r>
      <w:proofErr w:type="spellStart"/>
      <w:r w:rsidRPr="00B412DE">
        <w:rPr>
          <w:lang w:val="en-GB"/>
        </w:rPr>
        <w:t>се</w:t>
      </w:r>
      <w:proofErr w:type="spellEnd"/>
      <w:r w:rsidRPr="00B412DE">
        <w:rPr>
          <w:lang w:val="en-GB"/>
        </w:rPr>
        <w:t xml:space="preserve"> </w:t>
      </w:r>
      <w:proofErr w:type="spellStart"/>
      <w:r w:rsidRPr="00B412DE">
        <w:rPr>
          <w:lang w:val="en-GB"/>
        </w:rPr>
        <w:t>разработва</w:t>
      </w:r>
      <w:proofErr w:type="spellEnd"/>
      <w:r w:rsidRPr="00B412DE">
        <w:rPr>
          <w:lang w:val="en-GB"/>
        </w:rPr>
        <w:t xml:space="preserve"> </w:t>
      </w:r>
      <w:proofErr w:type="spellStart"/>
      <w:r w:rsidRPr="00B412DE">
        <w:rPr>
          <w:lang w:val="en-GB"/>
        </w:rPr>
        <w:t>от</w:t>
      </w:r>
      <w:proofErr w:type="spellEnd"/>
      <w:r w:rsidRPr="00B412DE">
        <w:rPr>
          <w:lang w:val="en-GB"/>
        </w:rPr>
        <w:t xml:space="preserve"> </w:t>
      </w:r>
      <w:proofErr w:type="spellStart"/>
      <w:r w:rsidRPr="00B412DE">
        <w:rPr>
          <w:lang w:val="en-GB"/>
        </w:rPr>
        <w:t>Европейската</w:t>
      </w:r>
      <w:proofErr w:type="spellEnd"/>
      <w:r w:rsidRPr="00B412DE">
        <w:rPr>
          <w:lang w:val="en-GB"/>
        </w:rPr>
        <w:t xml:space="preserve"> </w:t>
      </w:r>
      <w:proofErr w:type="spellStart"/>
      <w:r w:rsidRPr="00B412DE">
        <w:rPr>
          <w:lang w:val="en-GB"/>
        </w:rPr>
        <w:t>централна</w:t>
      </w:r>
      <w:proofErr w:type="spellEnd"/>
      <w:r w:rsidRPr="00B412DE">
        <w:rPr>
          <w:lang w:val="en-GB"/>
        </w:rPr>
        <w:t xml:space="preserve"> </w:t>
      </w:r>
      <w:proofErr w:type="spellStart"/>
      <w:r w:rsidRPr="00B412DE">
        <w:rPr>
          <w:lang w:val="en-GB"/>
        </w:rPr>
        <w:t>банка</w:t>
      </w:r>
      <w:proofErr w:type="spellEnd"/>
      <w:r w:rsidRPr="00B412DE">
        <w:rPr>
          <w:lang w:val="en-GB"/>
        </w:rPr>
        <w:t xml:space="preserve"> и </w:t>
      </w:r>
      <w:proofErr w:type="spellStart"/>
      <w:r w:rsidRPr="00B412DE">
        <w:rPr>
          <w:lang w:val="en-GB"/>
        </w:rPr>
        <w:t>националните</w:t>
      </w:r>
      <w:proofErr w:type="spellEnd"/>
      <w:r w:rsidRPr="00B412DE">
        <w:rPr>
          <w:lang w:val="en-GB"/>
        </w:rPr>
        <w:t xml:space="preserve"> </w:t>
      </w:r>
      <w:proofErr w:type="spellStart"/>
      <w:r w:rsidRPr="00B412DE">
        <w:rPr>
          <w:lang w:val="en-GB"/>
        </w:rPr>
        <w:t>централни</w:t>
      </w:r>
      <w:proofErr w:type="spellEnd"/>
      <w:r w:rsidRPr="00B412DE">
        <w:rPr>
          <w:lang w:val="en-GB"/>
        </w:rPr>
        <w:t xml:space="preserve"> </w:t>
      </w:r>
      <w:proofErr w:type="spellStart"/>
      <w:r w:rsidRPr="00B412DE">
        <w:rPr>
          <w:lang w:val="en-GB"/>
        </w:rPr>
        <w:t>банки</w:t>
      </w:r>
      <w:proofErr w:type="spellEnd"/>
      <w:r w:rsidRPr="00B412DE">
        <w:rPr>
          <w:lang w:val="en-GB"/>
        </w:rPr>
        <w:t xml:space="preserve">, </w:t>
      </w:r>
      <w:proofErr w:type="spellStart"/>
      <w:r w:rsidRPr="00B412DE">
        <w:rPr>
          <w:lang w:val="en-GB"/>
        </w:rPr>
        <w:t>като</w:t>
      </w:r>
      <w:proofErr w:type="spellEnd"/>
      <w:r w:rsidRPr="00B412DE">
        <w:rPr>
          <w:lang w:val="en-GB"/>
        </w:rPr>
        <w:t xml:space="preserve"> </w:t>
      </w:r>
      <w:proofErr w:type="spellStart"/>
      <w:r w:rsidRPr="00B412DE">
        <w:rPr>
          <w:lang w:val="en-GB"/>
        </w:rPr>
        <w:t>основната</w:t>
      </w:r>
      <w:proofErr w:type="spellEnd"/>
      <w:r w:rsidRPr="00B412DE">
        <w:rPr>
          <w:lang w:val="en-GB"/>
        </w:rPr>
        <w:t xml:space="preserve"> </w:t>
      </w:r>
      <w:proofErr w:type="spellStart"/>
      <w:r w:rsidRPr="00B412DE">
        <w:rPr>
          <w:lang w:val="en-GB"/>
        </w:rPr>
        <w:t>му</w:t>
      </w:r>
      <w:proofErr w:type="spellEnd"/>
      <w:r w:rsidRPr="00B412DE">
        <w:rPr>
          <w:lang w:val="en-GB"/>
        </w:rPr>
        <w:t xml:space="preserve"> </w:t>
      </w:r>
      <w:proofErr w:type="spellStart"/>
      <w:r w:rsidRPr="00B412DE">
        <w:rPr>
          <w:lang w:val="en-GB"/>
        </w:rPr>
        <w:t>цел</w:t>
      </w:r>
      <w:proofErr w:type="spellEnd"/>
      <w:r w:rsidRPr="00B412DE">
        <w:rPr>
          <w:lang w:val="en-GB"/>
        </w:rPr>
        <w:t xml:space="preserve"> е </w:t>
      </w:r>
      <w:proofErr w:type="spellStart"/>
      <w:r w:rsidRPr="00B412DE">
        <w:rPr>
          <w:lang w:val="en-GB"/>
        </w:rPr>
        <w:t>да</w:t>
      </w:r>
      <w:proofErr w:type="spellEnd"/>
      <w:r w:rsidRPr="00B412DE">
        <w:rPr>
          <w:lang w:val="en-GB"/>
        </w:rPr>
        <w:t xml:space="preserve"> </w:t>
      </w:r>
      <w:proofErr w:type="spellStart"/>
      <w:r w:rsidRPr="00B412DE">
        <w:rPr>
          <w:lang w:val="en-GB"/>
        </w:rPr>
        <w:t>осигури</w:t>
      </w:r>
      <w:proofErr w:type="spellEnd"/>
      <w:r w:rsidRPr="00B412DE">
        <w:rPr>
          <w:lang w:val="en-GB"/>
        </w:rPr>
        <w:t xml:space="preserve"> </w:t>
      </w:r>
      <w:proofErr w:type="spellStart"/>
      <w:r w:rsidRPr="00B412DE">
        <w:rPr>
          <w:lang w:val="en-GB"/>
        </w:rPr>
        <w:t>сигурно</w:t>
      </w:r>
      <w:proofErr w:type="spellEnd"/>
      <w:r w:rsidRPr="00B412DE">
        <w:rPr>
          <w:lang w:val="en-GB"/>
        </w:rPr>
        <w:t xml:space="preserve">, </w:t>
      </w:r>
      <w:proofErr w:type="spellStart"/>
      <w:r w:rsidRPr="00B412DE">
        <w:rPr>
          <w:lang w:val="en-GB"/>
        </w:rPr>
        <w:t>достъпно</w:t>
      </w:r>
      <w:proofErr w:type="spellEnd"/>
      <w:r w:rsidRPr="00B412DE">
        <w:rPr>
          <w:lang w:val="en-GB"/>
        </w:rPr>
        <w:t xml:space="preserve"> и </w:t>
      </w:r>
      <w:proofErr w:type="spellStart"/>
      <w:r w:rsidRPr="00B412DE">
        <w:rPr>
          <w:lang w:val="en-GB"/>
        </w:rPr>
        <w:t>ефективно</w:t>
      </w:r>
      <w:proofErr w:type="spellEnd"/>
      <w:r w:rsidRPr="00B412DE">
        <w:rPr>
          <w:lang w:val="en-GB"/>
        </w:rPr>
        <w:t xml:space="preserve"> </w:t>
      </w:r>
      <w:proofErr w:type="spellStart"/>
      <w:r w:rsidRPr="00B412DE">
        <w:rPr>
          <w:lang w:val="en-GB"/>
        </w:rPr>
        <w:t>средство</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разплащане</w:t>
      </w:r>
      <w:proofErr w:type="spellEnd"/>
      <w:r w:rsidRPr="00B412DE">
        <w:rPr>
          <w:lang w:val="en-GB"/>
        </w:rPr>
        <w:t xml:space="preserve"> в </w:t>
      </w:r>
      <w:proofErr w:type="spellStart"/>
      <w:r w:rsidRPr="00B412DE">
        <w:rPr>
          <w:lang w:val="en-GB"/>
        </w:rPr>
        <w:t>условията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нарастваща</w:t>
      </w:r>
      <w:proofErr w:type="spellEnd"/>
      <w:r w:rsidRPr="00B412DE">
        <w:rPr>
          <w:lang w:val="en-GB"/>
        </w:rPr>
        <w:t xml:space="preserve"> </w:t>
      </w:r>
      <w:proofErr w:type="spellStart"/>
      <w:r w:rsidRPr="00B412DE">
        <w:rPr>
          <w:lang w:val="en-GB"/>
        </w:rPr>
        <w:t>дигитализация</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икономиката</w:t>
      </w:r>
      <w:proofErr w:type="spellEnd"/>
      <w:r w:rsidRPr="00B412DE">
        <w:rPr>
          <w:lang w:val="en-GB"/>
        </w:rPr>
        <w:t xml:space="preserve">. </w:t>
      </w:r>
      <w:proofErr w:type="spellStart"/>
      <w:r w:rsidRPr="00B412DE">
        <w:rPr>
          <w:lang w:val="en-GB"/>
        </w:rPr>
        <w:t>Дигиталното</w:t>
      </w:r>
      <w:proofErr w:type="spellEnd"/>
      <w:r w:rsidRPr="00B412DE">
        <w:rPr>
          <w:lang w:val="en-GB"/>
        </w:rPr>
        <w:t xml:space="preserve"> </w:t>
      </w:r>
      <w:proofErr w:type="spellStart"/>
      <w:r w:rsidRPr="00B412DE">
        <w:rPr>
          <w:lang w:val="en-GB"/>
        </w:rPr>
        <w:t>евро</w:t>
      </w:r>
      <w:proofErr w:type="spellEnd"/>
      <w:r w:rsidRPr="00B412DE">
        <w:rPr>
          <w:lang w:val="en-GB"/>
        </w:rPr>
        <w:t xml:space="preserve"> е </w:t>
      </w:r>
      <w:proofErr w:type="spellStart"/>
      <w:r w:rsidRPr="00B412DE">
        <w:rPr>
          <w:lang w:val="en-GB"/>
        </w:rPr>
        <w:t>замислено</w:t>
      </w:r>
      <w:proofErr w:type="spellEnd"/>
      <w:r w:rsidRPr="00B412DE">
        <w:rPr>
          <w:lang w:val="en-GB"/>
        </w:rPr>
        <w:t xml:space="preserve"> </w:t>
      </w:r>
      <w:proofErr w:type="spellStart"/>
      <w:r w:rsidRPr="00B412DE">
        <w:rPr>
          <w:lang w:val="en-GB"/>
        </w:rPr>
        <w:t>като</w:t>
      </w:r>
      <w:proofErr w:type="spellEnd"/>
      <w:r w:rsidRPr="00B412DE">
        <w:rPr>
          <w:lang w:val="en-GB"/>
        </w:rPr>
        <w:t xml:space="preserve"> </w:t>
      </w:r>
      <w:proofErr w:type="spellStart"/>
      <w:r w:rsidRPr="00B412DE">
        <w:rPr>
          <w:lang w:val="en-GB"/>
        </w:rPr>
        <w:t>публични</w:t>
      </w:r>
      <w:proofErr w:type="spellEnd"/>
      <w:r w:rsidRPr="00B412DE">
        <w:rPr>
          <w:lang w:val="en-GB"/>
        </w:rPr>
        <w:t xml:space="preserve"> </w:t>
      </w:r>
      <w:proofErr w:type="spellStart"/>
      <w:r w:rsidRPr="00B412DE">
        <w:rPr>
          <w:lang w:val="en-GB"/>
        </w:rPr>
        <w:t>пари</w:t>
      </w:r>
      <w:proofErr w:type="spellEnd"/>
      <w:r w:rsidRPr="00B412DE">
        <w:rPr>
          <w:lang w:val="en-GB"/>
        </w:rPr>
        <w:t xml:space="preserve">, </w:t>
      </w:r>
      <w:proofErr w:type="spellStart"/>
      <w:r w:rsidRPr="00B412DE">
        <w:rPr>
          <w:lang w:val="en-GB"/>
        </w:rPr>
        <w:t>което</w:t>
      </w:r>
      <w:proofErr w:type="spellEnd"/>
      <w:r w:rsidRPr="00B412DE">
        <w:rPr>
          <w:lang w:val="en-GB"/>
        </w:rPr>
        <w:t xml:space="preserve"> </w:t>
      </w:r>
      <w:proofErr w:type="spellStart"/>
      <w:r w:rsidRPr="00B412DE">
        <w:rPr>
          <w:lang w:val="en-GB"/>
        </w:rPr>
        <w:t>го</w:t>
      </w:r>
      <w:proofErr w:type="spellEnd"/>
      <w:r w:rsidRPr="00B412DE">
        <w:rPr>
          <w:lang w:val="en-GB"/>
        </w:rPr>
        <w:t xml:space="preserve"> </w:t>
      </w:r>
      <w:proofErr w:type="spellStart"/>
      <w:r w:rsidRPr="00B412DE">
        <w:rPr>
          <w:lang w:val="en-GB"/>
        </w:rPr>
        <w:t>отличава</w:t>
      </w:r>
      <w:proofErr w:type="spellEnd"/>
      <w:r w:rsidRPr="00B412DE">
        <w:rPr>
          <w:lang w:val="en-GB"/>
        </w:rPr>
        <w:t xml:space="preserve"> </w:t>
      </w:r>
      <w:proofErr w:type="spellStart"/>
      <w:r w:rsidRPr="00B412DE">
        <w:rPr>
          <w:lang w:val="en-GB"/>
        </w:rPr>
        <w:t>от</w:t>
      </w:r>
      <w:proofErr w:type="spellEnd"/>
      <w:r w:rsidRPr="00B412DE">
        <w:rPr>
          <w:lang w:val="en-GB"/>
        </w:rPr>
        <w:t xml:space="preserve"> </w:t>
      </w:r>
      <w:proofErr w:type="spellStart"/>
      <w:r w:rsidRPr="00B412DE">
        <w:rPr>
          <w:lang w:val="en-GB"/>
        </w:rPr>
        <w:t>средствата</w:t>
      </w:r>
      <w:proofErr w:type="spellEnd"/>
      <w:r w:rsidRPr="00B412DE">
        <w:rPr>
          <w:lang w:val="en-GB"/>
        </w:rPr>
        <w:t xml:space="preserve">, </w:t>
      </w:r>
      <w:proofErr w:type="spellStart"/>
      <w:r w:rsidRPr="00B412DE">
        <w:rPr>
          <w:lang w:val="en-GB"/>
        </w:rPr>
        <w:t>емитирани</w:t>
      </w:r>
      <w:proofErr w:type="spellEnd"/>
      <w:r w:rsidRPr="00B412DE">
        <w:rPr>
          <w:lang w:val="en-GB"/>
        </w:rPr>
        <w:t xml:space="preserve"> </w:t>
      </w:r>
      <w:proofErr w:type="spellStart"/>
      <w:r w:rsidRPr="00B412DE">
        <w:rPr>
          <w:lang w:val="en-GB"/>
        </w:rPr>
        <w:t>от</w:t>
      </w:r>
      <w:proofErr w:type="spellEnd"/>
      <w:r w:rsidRPr="00B412DE">
        <w:rPr>
          <w:lang w:val="en-GB"/>
        </w:rPr>
        <w:t xml:space="preserve"> </w:t>
      </w:r>
      <w:proofErr w:type="spellStart"/>
      <w:r w:rsidRPr="00B412DE">
        <w:rPr>
          <w:lang w:val="en-GB"/>
        </w:rPr>
        <w:t>търговските</w:t>
      </w:r>
      <w:proofErr w:type="spellEnd"/>
      <w:r w:rsidRPr="00B412DE">
        <w:rPr>
          <w:lang w:val="en-GB"/>
        </w:rPr>
        <w:t xml:space="preserve"> </w:t>
      </w:r>
      <w:proofErr w:type="spellStart"/>
      <w:r w:rsidRPr="00B412DE">
        <w:rPr>
          <w:lang w:val="en-GB"/>
        </w:rPr>
        <w:t>банки</w:t>
      </w:r>
      <w:proofErr w:type="spellEnd"/>
      <w:r w:rsidRPr="00B412DE">
        <w:rPr>
          <w:lang w:val="en-GB"/>
        </w:rPr>
        <w:t xml:space="preserve">, и </w:t>
      </w:r>
      <w:proofErr w:type="spellStart"/>
      <w:r w:rsidRPr="00B412DE">
        <w:rPr>
          <w:lang w:val="en-GB"/>
        </w:rPr>
        <w:t>гарантира</w:t>
      </w:r>
      <w:proofErr w:type="spellEnd"/>
      <w:r w:rsidRPr="00B412DE">
        <w:rPr>
          <w:lang w:val="en-GB"/>
        </w:rPr>
        <w:t xml:space="preserve"> </w:t>
      </w:r>
      <w:proofErr w:type="spellStart"/>
      <w:r w:rsidRPr="00B412DE">
        <w:rPr>
          <w:lang w:val="en-GB"/>
        </w:rPr>
        <w:t>неговата</w:t>
      </w:r>
      <w:proofErr w:type="spellEnd"/>
      <w:r w:rsidRPr="00B412DE">
        <w:rPr>
          <w:lang w:val="en-GB"/>
        </w:rPr>
        <w:t xml:space="preserve"> </w:t>
      </w:r>
      <w:proofErr w:type="spellStart"/>
      <w:r w:rsidRPr="00B412DE">
        <w:rPr>
          <w:lang w:val="en-GB"/>
        </w:rPr>
        <w:t>стабилност</w:t>
      </w:r>
      <w:proofErr w:type="spellEnd"/>
      <w:r w:rsidRPr="00B412DE">
        <w:rPr>
          <w:lang w:val="en-GB"/>
        </w:rPr>
        <w:t xml:space="preserve"> и </w:t>
      </w:r>
      <w:proofErr w:type="spellStart"/>
      <w:r w:rsidRPr="00B412DE">
        <w:rPr>
          <w:lang w:val="en-GB"/>
        </w:rPr>
        <w:t>надеждност</w:t>
      </w:r>
      <w:proofErr w:type="spellEnd"/>
      <w:r w:rsidRPr="00B412DE">
        <w:rPr>
          <w:lang w:val="en-GB"/>
        </w:rPr>
        <w:t xml:space="preserve">. В </w:t>
      </w:r>
      <w:proofErr w:type="spellStart"/>
      <w:r w:rsidRPr="00B412DE">
        <w:rPr>
          <w:lang w:val="en-GB"/>
        </w:rPr>
        <w:t>този</w:t>
      </w:r>
      <w:proofErr w:type="spellEnd"/>
      <w:r w:rsidRPr="00B412DE">
        <w:rPr>
          <w:lang w:val="en-GB"/>
        </w:rPr>
        <w:t xml:space="preserve"> </w:t>
      </w:r>
      <w:proofErr w:type="spellStart"/>
      <w:r w:rsidRPr="00B412DE">
        <w:rPr>
          <w:lang w:val="en-GB"/>
        </w:rPr>
        <w:t>смисъл</w:t>
      </w:r>
      <w:proofErr w:type="spellEnd"/>
      <w:r w:rsidRPr="00B412DE">
        <w:rPr>
          <w:lang w:val="en-GB"/>
        </w:rPr>
        <w:t xml:space="preserve"> </w:t>
      </w:r>
      <w:proofErr w:type="spellStart"/>
      <w:r w:rsidRPr="00B412DE">
        <w:rPr>
          <w:lang w:val="en-GB"/>
        </w:rPr>
        <w:t>то</w:t>
      </w:r>
      <w:proofErr w:type="spellEnd"/>
      <w:r w:rsidRPr="00B412DE">
        <w:rPr>
          <w:lang w:val="en-GB"/>
        </w:rPr>
        <w:t xml:space="preserve"> </w:t>
      </w:r>
      <w:proofErr w:type="spellStart"/>
      <w:r w:rsidRPr="00B412DE">
        <w:rPr>
          <w:lang w:val="en-GB"/>
        </w:rPr>
        <w:t>има</w:t>
      </w:r>
      <w:proofErr w:type="spellEnd"/>
      <w:r w:rsidRPr="00B412DE">
        <w:rPr>
          <w:lang w:val="en-GB"/>
        </w:rPr>
        <w:t xml:space="preserve"> </w:t>
      </w:r>
      <w:proofErr w:type="spellStart"/>
      <w:r w:rsidRPr="00B412DE">
        <w:rPr>
          <w:lang w:val="en-GB"/>
        </w:rPr>
        <w:t>потенциал</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запълни</w:t>
      </w:r>
      <w:proofErr w:type="spellEnd"/>
      <w:r w:rsidRPr="00B412DE">
        <w:rPr>
          <w:lang w:val="en-GB"/>
        </w:rPr>
        <w:t xml:space="preserve"> </w:t>
      </w:r>
      <w:proofErr w:type="spellStart"/>
      <w:r w:rsidRPr="00B412DE">
        <w:rPr>
          <w:lang w:val="en-GB"/>
        </w:rPr>
        <w:t>съществуващата</w:t>
      </w:r>
      <w:proofErr w:type="spellEnd"/>
      <w:r w:rsidRPr="00B412DE">
        <w:rPr>
          <w:lang w:val="en-GB"/>
        </w:rPr>
        <w:t xml:space="preserve"> </w:t>
      </w:r>
      <w:proofErr w:type="spellStart"/>
      <w:r w:rsidRPr="00B412DE">
        <w:rPr>
          <w:lang w:val="en-GB"/>
        </w:rPr>
        <w:t>празнина</w:t>
      </w:r>
      <w:proofErr w:type="spellEnd"/>
      <w:r w:rsidRPr="00B412DE">
        <w:rPr>
          <w:lang w:val="en-GB"/>
        </w:rPr>
        <w:t xml:space="preserve"> </w:t>
      </w:r>
      <w:proofErr w:type="spellStart"/>
      <w:r w:rsidRPr="00B412DE">
        <w:rPr>
          <w:lang w:val="en-GB"/>
        </w:rPr>
        <w:t>между</w:t>
      </w:r>
      <w:proofErr w:type="spellEnd"/>
      <w:r w:rsidRPr="00B412DE">
        <w:rPr>
          <w:lang w:val="en-GB"/>
        </w:rPr>
        <w:t xml:space="preserve"> </w:t>
      </w:r>
      <w:proofErr w:type="spellStart"/>
      <w:r w:rsidRPr="00B412DE">
        <w:rPr>
          <w:lang w:val="en-GB"/>
        </w:rPr>
        <w:t>традиционните</w:t>
      </w:r>
      <w:proofErr w:type="spellEnd"/>
      <w:r w:rsidRPr="00B412DE">
        <w:rPr>
          <w:lang w:val="en-GB"/>
        </w:rPr>
        <w:t xml:space="preserve"> </w:t>
      </w:r>
      <w:proofErr w:type="spellStart"/>
      <w:r w:rsidRPr="00B412DE">
        <w:rPr>
          <w:lang w:val="en-GB"/>
        </w:rPr>
        <w:t>пари</w:t>
      </w:r>
      <w:proofErr w:type="spellEnd"/>
      <w:r w:rsidRPr="00B412DE">
        <w:rPr>
          <w:lang w:val="en-GB"/>
        </w:rPr>
        <w:t xml:space="preserve"> в </w:t>
      </w:r>
      <w:proofErr w:type="spellStart"/>
      <w:r w:rsidRPr="00B412DE">
        <w:rPr>
          <w:lang w:val="en-GB"/>
        </w:rPr>
        <w:t>брой</w:t>
      </w:r>
      <w:proofErr w:type="spellEnd"/>
      <w:r w:rsidRPr="00B412DE">
        <w:rPr>
          <w:lang w:val="en-GB"/>
        </w:rPr>
        <w:t xml:space="preserve"> и </w:t>
      </w:r>
      <w:proofErr w:type="spellStart"/>
      <w:r w:rsidRPr="00B412DE">
        <w:rPr>
          <w:lang w:val="en-GB"/>
        </w:rPr>
        <w:t>частните</w:t>
      </w:r>
      <w:proofErr w:type="spellEnd"/>
      <w:r w:rsidRPr="00B412DE">
        <w:rPr>
          <w:lang w:val="en-GB"/>
        </w:rPr>
        <w:t xml:space="preserve"> </w:t>
      </w:r>
      <w:proofErr w:type="spellStart"/>
      <w:r w:rsidRPr="00B412DE">
        <w:rPr>
          <w:lang w:val="en-GB"/>
        </w:rPr>
        <w:t>електронни</w:t>
      </w:r>
      <w:proofErr w:type="spellEnd"/>
      <w:r w:rsidRPr="00B412DE">
        <w:rPr>
          <w:lang w:val="en-GB"/>
        </w:rPr>
        <w:t xml:space="preserve"> </w:t>
      </w:r>
      <w:proofErr w:type="spellStart"/>
      <w:r w:rsidRPr="00B412DE">
        <w:rPr>
          <w:lang w:val="en-GB"/>
        </w:rPr>
        <w:t>платежни</w:t>
      </w:r>
      <w:proofErr w:type="spellEnd"/>
      <w:r w:rsidRPr="00B412DE">
        <w:rPr>
          <w:lang w:val="en-GB"/>
        </w:rPr>
        <w:t xml:space="preserve"> </w:t>
      </w:r>
      <w:proofErr w:type="spellStart"/>
      <w:r w:rsidRPr="00B412DE">
        <w:rPr>
          <w:lang w:val="en-GB"/>
        </w:rPr>
        <w:t>решения</w:t>
      </w:r>
      <w:proofErr w:type="spellEnd"/>
      <w:r w:rsidRPr="00B412DE">
        <w:rPr>
          <w:lang w:val="en-GB"/>
        </w:rPr>
        <w:t xml:space="preserve">, </w:t>
      </w:r>
      <w:proofErr w:type="spellStart"/>
      <w:r w:rsidRPr="00B412DE">
        <w:rPr>
          <w:lang w:val="en-GB"/>
        </w:rPr>
        <w:t>като</w:t>
      </w:r>
      <w:proofErr w:type="spellEnd"/>
      <w:r w:rsidRPr="00B412DE">
        <w:rPr>
          <w:lang w:val="en-GB"/>
        </w:rPr>
        <w:t xml:space="preserve"> </w:t>
      </w:r>
      <w:proofErr w:type="spellStart"/>
      <w:r w:rsidRPr="00B412DE">
        <w:rPr>
          <w:lang w:val="en-GB"/>
        </w:rPr>
        <w:t>предложи</w:t>
      </w:r>
      <w:proofErr w:type="spellEnd"/>
      <w:r w:rsidRPr="00B412DE">
        <w:rPr>
          <w:lang w:val="en-GB"/>
        </w:rPr>
        <w:t xml:space="preserve"> </w:t>
      </w:r>
      <w:proofErr w:type="spellStart"/>
      <w:r w:rsidRPr="00B412DE">
        <w:rPr>
          <w:lang w:val="en-GB"/>
        </w:rPr>
        <w:t>универсален</w:t>
      </w:r>
      <w:proofErr w:type="spellEnd"/>
      <w:r w:rsidRPr="00B412DE">
        <w:rPr>
          <w:lang w:val="en-GB"/>
        </w:rPr>
        <w:t xml:space="preserve"> и </w:t>
      </w:r>
      <w:proofErr w:type="spellStart"/>
      <w:r w:rsidRPr="00B412DE">
        <w:rPr>
          <w:lang w:val="en-GB"/>
        </w:rPr>
        <w:t>обществено</w:t>
      </w:r>
      <w:proofErr w:type="spellEnd"/>
      <w:r w:rsidRPr="00B412DE">
        <w:rPr>
          <w:lang w:val="en-GB"/>
        </w:rPr>
        <w:t xml:space="preserve"> </w:t>
      </w:r>
      <w:proofErr w:type="spellStart"/>
      <w:r w:rsidRPr="00B412DE">
        <w:rPr>
          <w:lang w:val="en-GB"/>
        </w:rPr>
        <w:t>гарантиран</w:t>
      </w:r>
      <w:proofErr w:type="spellEnd"/>
      <w:r w:rsidRPr="00B412DE">
        <w:rPr>
          <w:lang w:val="en-GB"/>
        </w:rPr>
        <w:t xml:space="preserve"> </w:t>
      </w:r>
      <w:proofErr w:type="spellStart"/>
      <w:r w:rsidRPr="00B412DE">
        <w:rPr>
          <w:lang w:val="en-GB"/>
        </w:rPr>
        <w:t>инструмент</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ежедневни</w:t>
      </w:r>
      <w:proofErr w:type="spellEnd"/>
      <w:r w:rsidRPr="00B412DE">
        <w:rPr>
          <w:lang w:val="en-GB"/>
        </w:rPr>
        <w:t xml:space="preserve"> </w:t>
      </w:r>
      <w:proofErr w:type="spellStart"/>
      <w:r w:rsidRPr="00B412DE">
        <w:rPr>
          <w:lang w:val="en-GB"/>
        </w:rPr>
        <w:t>плащания</w:t>
      </w:r>
      <w:proofErr w:type="spellEnd"/>
      <w:r>
        <w:rPr>
          <w:rStyle w:val="FootnoteReference"/>
          <w:lang w:val="en-GB"/>
        </w:rPr>
        <w:footnoteReference w:id="13"/>
      </w:r>
      <w:r w:rsidRPr="00B412DE">
        <w:rPr>
          <w:lang w:val="en-GB"/>
        </w:rPr>
        <w:t>.</w:t>
      </w:r>
    </w:p>
    <w:p w14:paraId="7F442E4C" w14:textId="7B837073" w:rsidR="00B412DE" w:rsidRPr="00B412DE" w:rsidRDefault="00B412DE" w:rsidP="00B412DE">
      <w:pPr>
        <w:spacing w:after="200" w:line="360" w:lineRule="auto"/>
        <w:ind w:firstLine="708"/>
        <w:jc w:val="both"/>
        <w:rPr>
          <w:lang w:val="en-GB"/>
        </w:rPr>
      </w:pPr>
      <w:proofErr w:type="spellStart"/>
      <w:r w:rsidRPr="00B412DE">
        <w:rPr>
          <w:lang w:val="en-GB"/>
        </w:rPr>
        <w:t>Една</w:t>
      </w:r>
      <w:proofErr w:type="spellEnd"/>
      <w:r w:rsidRPr="00B412DE">
        <w:rPr>
          <w:lang w:val="en-GB"/>
        </w:rPr>
        <w:t xml:space="preserve"> </w:t>
      </w:r>
      <w:proofErr w:type="spellStart"/>
      <w:r w:rsidRPr="00B412DE">
        <w:rPr>
          <w:lang w:val="en-GB"/>
        </w:rPr>
        <w:t>от</w:t>
      </w:r>
      <w:proofErr w:type="spellEnd"/>
      <w:r w:rsidRPr="00B412DE">
        <w:rPr>
          <w:lang w:val="en-GB"/>
        </w:rPr>
        <w:t xml:space="preserve"> </w:t>
      </w:r>
      <w:proofErr w:type="spellStart"/>
      <w:r w:rsidRPr="00B412DE">
        <w:rPr>
          <w:lang w:val="en-GB"/>
        </w:rPr>
        <w:t>основните</w:t>
      </w:r>
      <w:proofErr w:type="spellEnd"/>
      <w:r w:rsidRPr="00B412DE">
        <w:rPr>
          <w:lang w:val="en-GB"/>
        </w:rPr>
        <w:t xml:space="preserve"> </w:t>
      </w:r>
      <w:proofErr w:type="spellStart"/>
      <w:r w:rsidRPr="00B412DE">
        <w:rPr>
          <w:lang w:val="en-GB"/>
        </w:rPr>
        <w:t>характеристики</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дигиталното</w:t>
      </w:r>
      <w:proofErr w:type="spellEnd"/>
      <w:r w:rsidRPr="00B412DE">
        <w:rPr>
          <w:lang w:val="en-GB"/>
        </w:rPr>
        <w:t xml:space="preserve"> </w:t>
      </w:r>
      <w:proofErr w:type="spellStart"/>
      <w:r w:rsidRPr="00B412DE">
        <w:rPr>
          <w:lang w:val="en-GB"/>
        </w:rPr>
        <w:t>евро</w:t>
      </w:r>
      <w:proofErr w:type="spellEnd"/>
      <w:r w:rsidRPr="00B412DE">
        <w:rPr>
          <w:lang w:val="en-GB"/>
        </w:rPr>
        <w:t xml:space="preserve"> е </w:t>
      </w:r>
      <w:proofErr w:type="spellStart"/>
      <w:r w:rsidRPr="00B412DE">
        <w:rPr>
          <w:lang w:val="en-GB"/>
        </w:rPr>
        <w:t>неговата</w:t>
      </w:r>
      <w:proofErr w:type="spellEnd"/>
      <w:r w:rsidRPr="00B412DE">
        <w:rPr>
          <w:lang w:val="en-GB"/>
        </w:rPr>
        <w:t xml:space="preserve"> </w:t>
      </w:r>
      <w:proofErr w:type="spellStart"/>
      <w:r w:rsidRPr="00B412DE">
        <w:rPr>
          <w:lang w:val="en-GB"/>
        </w:rPr>
        <w:t>достъпност</w:t>
      </w:r>
      <w:proofErr w:type="spellEnd"/>
      <w:r w:rsidRPr="00B412DE">
        <w:rPr>
          <w:lang w:val="en-GB"/>
        </w:rPr>
        <w:t xml:space="preserve"> и </w:t>
      </w:r>
      <w:proofErr w:type="spellStart"/>
      <w:r w:rsidRPr="00B412DE">
        <w:rPr>
          <w:lang w:val="en-GB"/>
        </w:rPr>
        <w:t>безплатен</w:t>
      </w:r>
      <w:proofErr w:type="spellEnd"/>
      <w:r w:rsidRPr="00B412DE">
        <w:rPr>
          <w:lang w:val="en-GB"/>
        </w:rPr>
        <w:t xml:space="preserve"> </w:t>
      </w:r>
      <w:proofErr w:type="spellStart"/>
      <w:r w:rsidRPr="00B412DE">
        <w:rPr>
          <w:lang w:val="en-GB"/>
        </w:rPr>
        <w:t>характер</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крайните</w:t>
      </w:r>
      <w:proofErr w:type="spellEnd"/>
      <w:r w:rsidRPr="00B412DE">
        <w:rPr>
          <w:lang w:val="en-GB"/>
        </w:rPr>
        <w:t xml:space="preserve"> </w:t>
      </w:r>
      <w:proofErr w:type="spellStart"/>
      <w:r w:rsidRPr="00B412DE">
        <w:rPr>
          <w:lang w:val="en-GB"/>
        </w:rPr>
        <w:t>потребители</w:t>
      </w:r>
      <w:proofErr w:type="spellEnd"/>
      <w:r w:rsidRPr="00B412DE">
        <w:rPr>
          <w:lang w:val="en-GB"/>
        </w:rPr>
        <w:t xml:space="preserve"> </w:t>
      </w:r>
      <w:proofErr w:type="spellStart"/>
      <w:r w:rsidRPr="00B412DE">
        <w:rPr>
          <w:lang w:val="en-GB"/>
        </w:rPr>
        <w:t>при</w:t>
      </w:r>
      <w:proofErr w:type="spellEnd"/>
      <w:r w:rsidRPr="00B412DE">
        <w:rPr>
          <w:lang w:val="en-GB"/>
        </w:rPr>
        <w:t xml:space="preserve"> </w:t>
      </w:r>
      <w:proofErr w:type="spellStart"/>
      <w:r w:rsidRPr="00B412DE">
        <w:rPr>
          <w:lang w:val="en-GB"/>
        </w:rPr>
        <w:t>основните</w:t>
      </w:r>
      <w:proofErr w:type="spellEnd"/>
      <w:r w:rsidRPr="00B412DE">
        <w:rPr>
          <w:lang w:val="en-GB"/>
        </w:rPr>
        <w:t xml:space="preserve"> </w:t>
      </w:r>
      <w:proofErr w:type="spellStart"/>
      <w:r w:rsidRPr="00B412DE">
        <w:rPr>
          <w:lang w:val="en-GB"/>
        </w:rPr>
        <w:t>платежни</w:t>
      </w:r>
      <w:proofErr w:type="spellEnd"/>
      <w:r w:rsidRPr="00B412DE">
        <w:rPr>
          <w:lang w:val="en-GB"/>
        </w:rPr>
        <w:t xml:space="preserve"> </w:t>
      </w:r>
      <w:proofErr w:type="spellStart"/>
      <w:r w:rsidRPr="00B412DE">
        <w:rPr>
          <w:lang w:val="en-GB"/>
        </w:rPr>
        <w:t>операции</w:t>
      </w:r>
      <w:proofErr w:type="spellEnd"/>
      <w:r w:rsidRPr="00B412DE">
        <w:rPr>
          <w:lang w:val="en-GB"/>
        </w:rPr>
        <w:t xml:space="preserve">. </w:t>
      </w:r>
      <w:proofErr w:type="spellStart"/>
      <w:r w:rsidRPr="00B412DE">
        <w:rPr>
          <w:lang w:val="en-GB"/>
        </w:rPr>
        <w:t>Предвижда</w:t>
      </w:r>
      <w:proofErr w:type="spellEnd"/>
      <w:r w:rsidRPr="00B412DE">
        <w:rPr>
          <w:lang w:val="en-GB"/>
        </w:rPr>
        <w:t xml:space="preserve"> </w:t>
      </w:r>
      <w:proofErr w:type="spellStart"/>
      <w:r w:rsidRPr="00B412DE">
        <w:rPr>
          <w:lang w:val="en-GB"/>
        </w:rPr>
        <w:t>се</w:t>
      </w:r>
      <w:proofErr w:type="spellEnd"/>
      <w:r w:rsidRPr="00B412DE">
        <w:rPr>
          <w:lang w:val="en-GB"/>
        </w:rPr>
        <w:t xml:space="preserve"> </w:t>
      </w:r>
      <w:proofErr w:type="spellStart"/>
      <w:r w:rsidRPr="00B412DE">
        <w:rPr>
          <w:lang w:val="en-GB"/>
        </w:rPr>
        <w:t>то</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бъде</w:t>
      </w:r>
      <w:proofErr w:type="spellEnd"/>
      <w:r w:rsidRPr="00B412DE">
        <w:rPr>
          <w:lang w:val="en-GB"/>
        </w:rPr>
        <w:t xml:space="preserve"> </w:t>
      </w:r>
      <w:proofErr w:type="spellStart"/>
      <w:r w:rsidRPr="00B412DE">
        <w:rPr>
          <w:lang w:val="en-GB"/>
        </w:rPr>
        <w:t>налично</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всички</w:t>
      </w:r>
      <w:proofErr w:type="spellEnd"/>
      <w:r w:rsidRPr="00B412DE">
        <w:rPr>
          <w:lang w:val="en-GB"/>
        </w:rPr>
        <w:t xml:space="preserve"> </w:t>
      </w:r>
      <w:proofErr w:type="spellStart"/>
      <w:r w:rsidRPr="00B412DE">
        <w:rPr>
          <w:lang w:val="en-GB"/>
        </w:rPr>
        <w:t>граждани</w:t>
      </w:r>
      <w:proofErr w:type="spellEnd"/>
      <w:r w:rsidRPr="00B412DE">
        <w:rPr>
          <w:lang w:val="en-GB"/>
        </w:rPr>
        <w:t xml:space="preserve"> и </w:t>
      </w:r>
      <w:proofErr w:type="spellStart"/>
      <w:r w:rsidRPr="00B412DE">
        <w:rPr>
          <w:lang w:val="en-GB"/>
        </w:rPr>
        <w:t>предприятия</w:t>
      </w:r>
      <w:proofErr w:type="spellEnd"/>
      <w:r w:rsidRPr="00B412DE">
        <w:rPr>
          <w:lang w:val="en-GB"/>
        </w:rPr>
        <w:t xml:space="preserve"> в </w:t>
      </w:r>
      <w:proofErr w:type="spellStart"/>
      <w:r w:rsidRPr="00B412DE">
        <w:rPr>
          <w:lang w:val="en-GB"/>
        </w:rPr>
        <w:t>еврозоната</w:t>
      </w:r>
      <w:proofErr w:type="spellEnd"/>
      <w:r w:rsidRPr="00B412DE">
        <w:rPr>
          <w:lang w:val="en-GB"/>
        </w:rPr>
        <w:t xml:space="preserve">, </w:t>
      </w:r>
      <w:proofErr w:type="spellStart"/>
      <w:r w:rsidRPr="00B412DE">
        <w:rPr>
          <w:lang w:val="en-GB"/>
        </w:rPr>
        <w:t>независимо</w:t>
      </w:r>
      <w:proofErr w:type="spellEnd"/>
      <w:r w:rsidRPr="00B412DE">
        <w:rPr>
          <w:lang w:val="en-GB"/>
        </w:rPr>
        <w:t xml:space="preserve"> </w:t>
      </w:r>
      <w:proofErr w:type="spellStart"/>
      <w:r w:rsidRPr="00B412DE">
        <w:rPr>
          <w:lang w:val="en-GB"/>
        </w:rPr>
        <w:t>от</w:t>
      </w:r>
      <w:proofErr w:type="spellEnd"/>
      <w:r w:rsidRPr="00B412DE">
        <w:rPr>
          <w:lang w:val="en-GB"/>
        </w:rPr>
        <w:t xml:space="preserve"> </w:t>
      </w:r>
      <w:proofErr w:type="spellStart"/>
      <w:r w:rsidRPr="00B412DE">
        <w:rPr>
          <w:lang w:val="en-GB"/>
        </w:rPr>
        <w:t>тяхното</w:t>
      </w:r>
      <w:proofErr w:type="spellEnd"/>
      <w:r w:rsidRPr="00B412DE">
        <w:rPr>
          <w:lang w:val="en-GB"/>
        </w:rPr>
        <w:t xml:space="preserve"> </w:t>
      </w:r>
      <w:proofErr w:type="spellStart"/>
      <w:r w:rsidRPr="00B412DE">
        <w:rPr>
          <w:lang w:val="en-GB"/>
        </w:rPr>
        <w:t>местоположение</w:t>
      </w:r>
      <w:proofErr w:type="spellEnd"/>
      <w:r w:rsidRPr="00B412DE">
        <w:rPr>
          <w:lang w:val="en-GB"/>
        </w:rPr>
        <w:t xml:space="preserve"> </w:t>
      </w:r>
      <w:proofErr w:type="spellStart"/>
      <w:r w:rsidRPr="00B412DE">
        <w:rPr>
          <w:lang w:val="en-GB"/>
        </w:rPr>
        <w:t>или</w:t>
      </w:r>
      <w:proofErr w:type="spellEnd"/>
      <w:r w:rsidRPr="00B412DE">
        <w:rPr>
          <w:lang w:val="en-GB"/>
        </w:rPr>
        <w:t xml:space="preserve"> </w:t>
      </w:r>
      <w:proofErr w:type="spellStart"/>
      <w:r w:rsidRPr="00B412DE">
        <w:rPr>
          <w:lang w:val="en-GB"/>
        </w:rPr>
        <w:t>степен</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участие</w:t>
      </w:r>
      <w:proofErr w:type="spellEnd"/>
      <w:r w:rsidRPr="00B412DE">
        <w:rPr>
          <w:lang w:val="en-GB"/>
        </w:rPr>
        <w:t xml:space="preserve"> в </w:t>
      </w:r>
      <w:proofErr w:type="spellStart"/>
      <w:r w:rsidRPr="00B412DE">
        <w:rPr>
          <w:lang w:val="en-GB"/>
        </w:rPr>
        <w:t>банковата</w:t>
      </w:r>
      <w:proofErr w:type="spellEnd"/>
      <w:r w:rsidRPr="00B412DE">
        <w:rPr>
          <w:lang w:val="en-GB"/>
        </w:rPr>
        <w:t xml:space="preserve"> </w:t>
      </w:r>
      <w:proofErr w:type="spellStart"/>
      <w:r w:rsidRPr="00B412DE">
        <w:rPr>
          <w:lang w:val="en-GB"/>
        </w:rPr>
        <w:t>система</w:t>
      </w:r>
      <w:proofErr w:type="spellEnd"/>
      <w:r w:rsidRPr="00B412DE">
        <w:rPr>
          <w:lang w:val="en-GB"/>
        </w:rPr>
        <w:t xml:space="preserve">. </w:t>
      </w:r>
      <w:proofErr w:type="spellStart"/>
      <w:r w:rsidRPr="00B412DE">
        <w:rPr>
          <w:lang w:val="en-GB"/>
        </w:rPr>
        <w:t>Практическото</w:t>
      </w:r>
      <w:proofErr w:type="spellEnd"/>
      <w:r w:rsidRPr="00B412DE">
        <w:rPr>
          <w:lang w:val="en-GB"/>
        </w:rPr>
        <w:t xml:space="preserve"> </w:t>
      </w:r>
      <w:proofErr w:type="spellStart"/>
      <w:r w:rsidRPr="00B412DE">
        <w:rPr>
          <w:lang w:val="en-GB"/>
        </w:rPr>
        <w:t>му</w:t>
      </w:r>
      <w:proofErr w:type="spellEnd"/>
      <w:r w:rsidRPr="00B412DE">
        <w:rPr>
          <w:lang w:val="en-GB"/>
        </w:rPr>
        <w:t xml:space="preserve"> </w:t>
      </w:r>
      <w:proofErr w:type="spellStart"/>
      <w:r w:rsidRPr="00B412DE">
        <w:rPr>
          <w:lang w:val="en-GB"/>
        </w:rPr>
        <w:t>използване</w:t>
      </w:r>
      <w:proofErr w:type="spellEnd"/>
      <w:r w:rsidRPr="00B412DE">
        <w:rPr>
          <w:lang w:val="en-GB"/>
        </w:rPr>
        <w:t xml:space="preserve"> </w:t>
      </w:r>
      <w:proofErr w:type="spellStart"/>
      <w:r w:rsidRPr="00B412DE">
        <w:rPr>
          <w:lang w:val="en-GB"/>
        </w:rPr>
        <w:t>ще</w:t>
      </w:r>
      <w:proofErr w:type="spellEnd"/>
      <w:r w:rsidRPr="00B412DE">
        <w:rPr>
          <w:lang w:val="en-GB"/>
        </w:rPr>
        <w:t xml:space="preserve"> </w:t>
      </w:r>
      <w:proofErr w:type="spellStart"/>
      <w:r w:rsidRPr="00B412DE">
        <w:rPr>
          <w:lang w:val="en-GB"/>
        </w:rPr>
        <w:t>се</w:t>
      </w:r>
      <w:proofErr w:type="spellEnd"/>
      <w:r w:rsidRPr="00B412DE">
        <w:rPr>
          <w:lang w:val="en-GB"/>
        </w:rPr>
        <w:t xml:space="preserve"> </w:t>
      </w:r>
      <w:proofErr w:type="spellStart"/>
      <w:r w:rsidRPr="00B412DE">
        <w:rPr>
          <w:lang w:val="en-GB"/>
        </w:rPr>
        <w:t>осъществява</w:t>
      </w:r>
      <w:proofErr w:type="spellEnd"/>
      <w:r w:rsidRPr="00B412DE">
        <w:rPr>
          <w:lang w:val="en-GB"/>
        </w:rPr>
        <w:t xml:space="preserve"> </w:t>
      </w:r>
      <w:proofErr w:type="spellStart"/>
      <w:r w:rsidRPr="00B412DE">
        <w:rPr>
          <w:lang w:val="en-GB"/>
        </w:rPr>
        <w:t>чрез</w:t>
      </w:r>
      <w:proofErr w:type="spellEnd"/>
      <w:r w:rsidRPr="00B412DE">
        <w:rPr>
          <w:lang w:val="en-GB"/>
        </w:rPr>
        <w:t xml:space="preserve"> </w:t>
      </w:r>
      <w:proofErr w:type="spellStart"/>
      <w:r w:rsidRPr="00B412DE">
        <w:rPr>
          <w:lang w:val="en-GB"/>
        </w:rPr>
        <w:t>дигитални</w:t>
      </w:r>
      <w:proofErr w:type="spellEnd"/>
      <w:r w:rsidRPr="00B412DE">
        <w:rPr>
          <w:lang w:val="en-GB"/>
        </w:rPr>
        <w:t xml:space="preserve"> </w:t>
      </w:r>
      <w:proofErr w:type="spellStart"/>
      <w:r w:rsidRPr="00B412DE">
        <w:rPr>
          <w:lang w:val="en-GB"/>
        </w:rPr>
        <w:t>портфейли</w:t>
      </w:r>
      <w:proofErr w:type="spellEnd"/>
      <w:r w:rsidRPr="00B412DE">
        <w:rPr>
          <w:lang w:val="en-GB"/>
        </w:rPr>
        <w:t xml:space="preserve">, </w:t>
      </w:r>
      <w:proofErr w:type="spellStart"/>
      <w:r w:rsidRPr="00B412DE">
        <w:rPr>
          <w:lang w:val="en-GB"/>
        </w:rPr>
        <w:t>достъпни</w:t>
      </w:r>
      <w:proofErr w:type="spellEnd"/>
      <w:r w:rsidRPr="00B412DE">
        <w:rPr>
          <w:lang w:val="en-GB"/>
        </w:rPr>
        <w:t xml:space="preserve"> </w:t>
      </w:r>
      <w:proofErr w:type="spellStart"/>
      <w:r w:rsidRPr="00B412DE">
        <w:rPr>
          <w:lang w:val="en-GB"/>
        </w:rPr>
        <w:t>чрез</w:t>
      </w:r>
      <w:proofErr w:type="spellEnd"/>
      <w:r w:rsidRPr="00B412DE">
        <w:rPr>
          <w:lang w:val="en-GB"/>
        </w:rPr>
        <w:t xml:space="preserve"> </w:t>
      </w:r>
      <w:proofErr w:type="spellStart"/>
      <w:r w:rsidRPr="00B412DE">
        <w:rPr>
          <w:lang w:val="en-GB"/>
        </w:rPr>
        <w:t>мобилни</w:t>
      </w:r>
      <w:proofErr w:type="spellEnd"/>
      <w:r w:rsidRPr="00B412DE">
        <w:rPr>
          <w:lang w:val="en-GB"/>
        </w:rPr>
        <w:t xml:space="preserve"> </w:t>
      </w:r>
      <w:proofErr w:type="spellStart"/>
      <w:r w:rsidRPr="00B412DE">
        <w:rPr>
          <w:lang w:val="en-GB"/>
        </w:rPr>
        <w:t>приложения</w:t>
      </w:r>
      <w:proofErr w:type="spellEnd"/>
      <w:r w:rsidRPr="00B412DE">
        <w:rPr>
          <w:lang w:val="en-GB"/>
        </w:rPr>
        <w:t xml:space="preserve"> </w:t>
      </w:r>
      <w:proofErr w:type="spellStart"/>
      <w:r w:rsidRPr="00B412DE">
        <w:rPr>
          <w:lang w:val="en-GB"/>
        </w:rPr>
        <w:t>или</w:t>
      </w:r>
      <w:proofErr w:type="spellEnd"/>
      <w:r w:rsidRPr="00B412DE">
        <w:rPr>
          <w:lang w:val="en-GB"/>
        </w:rPr>
        <w:t xml:space="preserve"> </w:t>
      </w:r>
      <w:proofErr w:type="spellStart"/>
      <w:r w:rsidRPr="00B412DE">
        <w:rPr>
          <w:lang w:val="en-GB"/>
        </w:rPr>
        <w:t>физически</w:t>
      </w:r>
      <w:proofErr w:type="spellEnd"/>
      <w:r w:rsidRPr="00B412DE">
        <w:rPr>
          <w:lang w:val="en-GB"/>
        </w:rPr>
        <w:t xml:space="preserve"> </w:t>
      </w:r>
      <w:proofErr w:type="spellStart"/>
      <w:r w:rsidRPr="00B412DE">
        <w:rPr>
          <w:lang w:val="en-GB"/>
        </w:rPr>
        <w:t>носители</w:t>
      </w:r>
      <w:proofErr w:type="spellEnd"/>
      <w:r w:rsidRPr="00B412DE">
        <w:rPr>
          <w:lang w:val="en-GB"/>
        </w:rPr>
        <w:t xml:space="preserve"> </w:t>
      </w:r>
      <w:proofErr w:type="spellStart"/>
      <w:r w:rsidRPr="00B412DE">
        <w:rPr>
          <w:lang w:val="en-GB"/>
        </w:rPr>
        <w:t>като</w:t>
      </w:r>
      <w:proofErr w:type="spellEnd"/>
      <w:r w:rsidRPr="00B412DE">
        <w:rPr>
          <w:lang w:val="en-GB"/>
        </w:rPr>
        <w:t xml:space="preserve"> </w:t>
      </w:r>
      <w:proofErr w:type="spellStart"/>
      <w:r w:rsidRPr="00B412DE">
        <w:rPr>
          <w:lang w:val="en-GB"/>
        </w:rPr>
        <w:t>платежни</w:t>
      </w:r>
      <w:proofErr w:type="spellEnd"/>
      <w:r w:rsidRPr="00B412DE">
        <w:rPr>
          <w:lang w:val="en-GB"/>
        </w:rPr>
        <w:t xml:space="preserve"> </w:t>
      </w:r>
      <w:proofErr w:type="spellStart"/>
      <w:r w:rsidRPr="00B412DE">
        <w:rPr>
          <w:lang w:val="en-GB"/>
        </w:rPr>
        <w:t>карти</w:t>
      </w:r>
      <w:proofErr w:type="spellEnd"/>
      <w:r w:rsidRPr="00B412DE">
        <w:rPr>
          <w:lang w:val="en-GB"/>
        </w:rPr>
        <w:t xml:space="preserve">, </w:t>
      </w:r>
      <w:proofErr w:type="spellStart"/>
      <w:r w:rsidRPr="00B412DE">
        <w:rPr>
          <w:lang w:val="en-GB"/>
        </w:rPr>
        <w:t>което</w:t>
      </w:r>
      <w:proofErr w:type="spellEnd"/>
      <w:r w:rsidRPr="00B412DE">
        <w:rPr>
          <w:lang w:val="en-GB"/>
        </w:rPr>
        <w:t xml:space="preserve"> </w:t>
      </w:r>
      <w:proofErr w:type="spellStart"/>
      <w:r w:rsidRPr="00B412DE">
        <w:rPr>
          <w:lang w:val="en-GB"/>
        </w:rPr>
        <w:t>ще</w:t>
      </w:r>
      <w:proofErr w:type="spellEnd"/>
      <w:r w:rsidRPr="00B412DE">
        <w:rPr>
          <w:lang w:val="en-GB"/>
        </w:rPr>
        <w:t xml:space="preserve"> </w:t>
      </w:r>
      <w:proofErr w:type="spellStart"/>
      <w:r w:rsidRPr="00B412DE">
        <w:rPr>
          <w:lang w:val="en-GB"/>
        </w:rPr>
        <w:t>позволи</w:t>
      </w:r>
      <w:proofErr w:type="spellEnd"/>
      <w:r w:rsidRPr="00B412DE">
        <w:rPr>
          <w:lang w:val="en-GB"/>
        </w:rPr>
        <w:t xml:space="preserve"> </w:t>
      </w:r>
      <w:proofErr w:type="spellStart"/>
      <w:r w:rsidRPr="00B412DE">
        <w:rPr>
          <w:lang w:val="en-GB"/>
        </w:rPr>
        <w:t>извършването</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плащания</w:t>
      </w:r>
      <w:proofErr w:type="spellEnd"/>
      <w:r w:rsidRPr="00B412DE">
        <w:rPr>
          <w:lang w:val="en-GB"/>
        </w:rPr>
        <w:t xml:space="preserve"> </w:t>
      </w:r>
      <w:proofErr w:type="spellStart"/>
      <w:r w:rsidRPr="00B412DE">
        <w:rPr>
          <w:lang w:val="en-GB"/>
        </w:rPr>
        <w:t>между</w:t>
      </w:r>
      <w:proofErr w:type="spellEnd"/>
      <w:r w:rsidRPr="00B412DE">
        <w:rPr>
          <w:lang w:val="en-GB"/>
        </w:rPr>
        <w:t xml:space="preserve"> </w:t>
      </w:r>
      <w:proofErr w:type="spellStart"/>
      <w:r w:rsidRPr="00B412DE">
        <w:rPr>
          <w:lang w:val="en-GB"/>
        </w:rPr>
        <w:t>физически</w:t>
      </w:r>
      <w:proofErr w:type="spellEnd"/>
      <w:r w:rsidRPr="00B412DE">
        <w:rPr>
          <w:lang w:val="en-GB"/>
        </w:rPr>
        <w:t xml:space="preserve"> </w:t>
      </w:r>
      <w:proofErr w:type="spellStart"/>
      <w:r w:rsidRPr="00B412DE">
        <w:rPr>
          <w:lang w:val="en-GB"/>
        </w:rPr>
        <w:t>лица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място</w:t>
      </w:r>
      <w:proofErr w:type="spellEnd"/>
      <w:r w:rsidRPr="00B412DE">
        <w:rPr>
          <w:lang w:val="en-GB"/>
        </w:rPr>
        <w:t xml:space="preserve"> </w:t>
      </w:r>
      <w:proofErr w:type="spellStart"/>
      <w:r w:rsidRPr="00B412DE">
        <w:rPr>
          <w:lang w:val="en-GB"/>
        </w:rPr>
        <w:t>при</w:t>
      </w:r>
      <w:proofErr w:type="spellEnd"/>
      <w:r w:rsidRPr="00B412DE">
        <w:rPr>
          <w:lang w:val="en-GB"/>
        </w:rPr>
        <w:t xml:space="preserve"> </w:t>
      </w:r>
      <w:proofErr w:type="spellStart"/>
      <w:r w:rsidRPr="00B412DE">
        <w:rPr>
          <w:lang w:val="en-GB"/>
        </w:rPr>
        <w:t>търговци</w:t>
      </w:r>
      <w:proofErr w:type="spellEnd"/>
      <w:r w:rsidRPr="00B412DE">
        <w:rPr>
          <w:lang w:val="en-GB"/>
        </w:rPr>
        <w:t xml:space="preserve"> и в </w:t>
      </w:r>
      <w:proofErr w:type="spellStart"/>
      <w:r w:rsidRPr="00B412DE">
        <w:rPr>
          <w:lang w:val="en-GB"/>
        </w:rPr>
        <w:t>електронната</w:t>
      </w:r>
      <w:proofErr w:type="spellEnd"/>
      <w:r w:rsidRPr="00B412DE">
        <w:rPr>
          <w:lang w:val="en-GB"/>
        </w:rPr>
        <w:t xml:space="preserve"> </w:t>
      </w:r>
      <w:proofErr w:type="spellStart"/>
      <w:r w:rsidRPr="00B412DE">
        <w:rPr>
          <w:lang w:val="en-GB"/>
        </w:rPr>
        <w:t>търговия</w:t>
      </w:r>
      <w:proofErr w:type="spellEnd"/>
      <w:r w:rsidRPr="00B412DE">
        <w:rPr>
          <w:lang w:val="en-GB"/>
        </w:rPr>
        <w:t xml:space="preserve">. </w:t>
      </w:r>
      <w:proofErr w:type="spellStart"/>
      <w:r w:rsidRPr="00B412DE">
        <w:rPr>
          <w:lang w:val="en-GB"/>
        </w:rPr>
        <w:t>Важна</w:t>
      </w:r>
      <w:proofErr w:type="spellEnd"/>
      <w:r w:rsidRPr="00B412DE">
        <w:rPr>
          <w:lang w:val="en-GB"/>
        </w:rPr>
        <w:t xml:space="preserve"> </w:t>
      </w:r>
      <w:proofErr w:type="spellStart"/>
      <w:r w:rsidRPr="00B412DE">
        <w:rPr>
          <w:lang w:val="en-GB"/>
        </w:rPr>
        <w:t>особеност</w:t>
      </w:r>
      <w:proofErr w:type="spellEnd"/>
      <w:r w:rsidRPr="00B412DE">
        <w:rPr>
          <w:lang w:val="en-GB"/>
        </w:rPr>
        <w:t xml:space="preserve"> е </w:t>
      </w:r>
      <w:proofErr w:type="spellStart"/>
      <w:r w:rsidRPr="00B412DE">
        <w:rPr>
          <w:lang w:val="en-GB"/>
        </w:rPr>
        <w:t>възможността</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използване</w:t>
      </w:r>
      <w:proofErr w:type="spellEnd"/>
      <w:r w:rsidRPr="00B412DE">
        <w:rPr>
          <w:lang w:val="en-GB"/>
        </w:rPr>
        <w:t xml:space="preserve"> </w:t>
      </w:r>
      <w:proofErr w:type="spellStart"/>
      <w:r w:rsidRPr="00B412DE">
        <w:rPr>
          <w:lang w:val="en-GB"/>
        </w:rPr>
        <w:t>както</w:t>
      </w:r>
      <w:proofErr w:type="spellEnd"/>
      <w:r w:rsidRPr="00B412DE">
        <w:rPr>
          <w:lang w:val="en-GB"/>
        </w:rPr>
        <w:t xml:space="preserve"> в </w:t>
      </w:r>
      <w:proofErr w:type="spellStart"/>
      <w:r w:rsidRPr="00B412DE">
        <w:rPr>
          <w:lang w:val="en-GB"/>
        </w:rPr>
        <w:t>онлайн</w:t>
      </w:r>
      <w:proofErr w:type="spellEnd"/>
      <w:r w:rsidRPr="00B412DE">
        <w:rPr>
          <w:lang w:val="en-GB"/>
        </w:rPr>
        <w:t xml:space="preserve"> </w:t>
      </w:r>
      <w:proofErr w:type="spellStart"/>
      <w:r w:rsidRPr="00B412DE">
        <w:rPr>
          <w:lang w:val="en-GB"/>
        </w:rPr>
        <w:t>среда</w:t>
      </w:r>
      <w:proofErr w:type="spellEnd"/>
      <w:r w:rsidRPr="00B412DE">
        <w:rPr>
          <w:lang w:val="en-GB"/>
        </w:rPr>
        <w:t xml:space="preserve">, </w:t>
      </w:r>
      <w:proofErr w:type="spellStart"/>
      <w:r w:rsidRPr="00B412DE">
        <w:rPr>
          <w:lang w:val="en-GB"/>
        </w:rPr>
        <w:t>така</w:t>
      </w:r>
      <w:proofErr w:type="spellEnd"/>
      <w:r w:rsidRPr="00B412DE">
        <w:rPr>
          <w:lang w:val="en-GB"/>
        </w:rPr>
        <w:t xml:space="preserve"> и в </w:t>
      </w:r>
      <w:proofErr w:type="spellStart"/>
      <w:r w:rsidRPr="00B412DE">
        <w:rPr>
          <w:lang w:val="en-GB"/>
        </w:rPr>
        <w:t>офлайн</w:t>
      </w:r>
      <w:proofErr w:type="spellEnd"/>
      <w:r w:rsidRPr="00B412DE">
        <w:rPr>
          <w:lang w:val="en-GB"/>
        </w:rPr>
        <w:t xml:space="preserve"> </w:t>
      </w:r>
      <w:proofErr w:type="spellStart"/>
      <w:r w:rsidRPr="00B412DE">
        <w:rPr>
          <w:lang w:val="en-GB"/>
        </w:rPr>
        <w:t>режим</w:t>
      </w:r>
      <w:proofErr w:type="spellEnd"/>
      <w:r w:rsidRPr="00B412DE">
        <w:rPr>
          <w:lang w:val="en-GB"/>
        </w:rPr>
        <w:t xml:space="preserve">, </w:t>
      </w:r>
      <w:proofErr w:type="spellStart"/>
      <w:r w:rsidRPr="00B412DE">
        <w:rPr>
          <w:lang w:val="en-GB"/>
        </w:rPr>
        <w:t>който</w:t>
      </w:r>
      <w:proofErr w:type="spellEnd"/>
      <w:r w:rsidRPr="00B412DE">
        <w:rPr>
          <w:lang w:val="en-GB"/>
        </w:rPr>
        <w:t xml:space="preserve"> </w:t>
      </w:r>
      <w:proofErr w:type="spellStart"/>
      <w:r w:rsidRPr="00B412DE">
        <w:rPr>
          <w:lang w:val="en-GB"/>
        </w:rPr>
        <w:t>ще</w:t>
      </w:r>
      <w:proofErr w:type="spellEnd"/>
      <w:r w:rsidRPr="00B412DE">
        <w:rPr>
          <w:lang w:val="en-GB"/>
        </w:rPr>
        <w:t xml:space="preserve"> </w:t>
      </w:r>
      <w:proofErr w:type="spellStart"/>
      <w:r w:rsidRPr="00B412DE">
        <w:rPr>
          <w:lang w:val="en-GB"/>
        </w:rPr>
        <w:t>позволява</w:t>
      </w:r>
      <w:proofErr w:type="spellEnd"/>
      <w:r w:rsidRPr="00B412DE">
        <w:rPr>
          <w:lang w:val="en-GB"/>
        </w:rPr>
        <w:t xml:space="preserve"> </w:t>
      </w:r>
      <w:proofErr w:type="spellStart"/>
      <w:r w:rsidRPr="00B412DE">
        <w:rPr>
          <w:lang w:val="en-GB"/>
        </w:rPr>
        <w:t>извършване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трансакции</w:t>
      </w:r>
      <w:proofErr w:type="spellEnd"/>
      <w:r w:rsidRPr="00B412DE">
        <w:rPr>
          <w:lang w:val="en-GB"/>
        </w:rPr>
        <w:t xml:space="preserve"> </w:t>
      </w:r>
      <w:proofErr w:type="spellStart"/>
      <w:r w:rsidRPr="00B412DE">
        <w:rPr>
          <w:lang w:val="en-GB"/>
        </w:rPr>
        <w:t>без</w:t>
      </w:r>
      <w:proofErr w:type="spellEnd"/>
      <w:r w:rsidRPr="00B412DE">
        <w:rPr>
          <w:lang w:val="en-GB"/>
        </w:rPr>
        <w:t xml:space="preserve"> </w:t>
      </w:r>
      <w:proofErr w:type="spellStart"/>
      <w:r w:rsidRPr="00B412DE">
        <w:rPr>
          <w:lang w:val="en-GB"/>
        </w:rPr>
        <w:t>интернет</w:t>
      </w:r>
      <w:proofErr w:type="spellEnd"/>
      <w:r w:rsidRPr="00B412DE">
        <w:rPr>
          <w:lang w:val="en-GB"/>
        </w:rPr>
        <w:t xml:space="preserve"> </w:t>
      </w:r>
      <w:proofErr w:type="spellStart"/>
      <w:r w:rsidRPr="00B412DE">
        <w:rPr>
          <w:lang w:val="en-GB"/>
        </w:rPr>
        <w:t>връзка</w:t>
      </w:r>
      <w:proofErr w:type="spellEnd"/>
      <w:r w:rsidRPr="00B412DE">
        <w:rPr>
          <w:lang w:val="en-GB"/>
        </w:rPr>
        <w:t xml:space="preserve">, </w:t>
      </w:r>
      <w:proofErr w:type="spellStart"/>
      <w:r w:rsidRPr="00B412DE">
        <w:rPr>
          <w:lang w:val="en-GB"/>
        </w:rPr>
        <w:t>като</w:t>
      </w:r>
      <w:proofErr w:type="spellEnd"/>
      <w:r w:rsidRPr="00B412DE">
        <w:rPr>
          <w:lang w:val="en-GB"/>
        </w:rPr>
        <w:t xml:space="preserve"> </w:t>
      </w:r>
      <w:proofErr w:type="spellStart"/>
      <w:r w:rsidRPr="00B412DE">
        <w:rPr>
          <w:lang w:val="en-GB"/>
        </w:rPr>
        <w:t>по</w:t>
      </w:r>
      <w:proofErr w:type="spellEnd"/>
      <w:r w:rsidRPr="00B412DE">
        <w:rPr>
          <w:lang w:val="en-GB"/>
        </w:rPr>
        <w:t xml:space="preserve"> </w:t>
      </w:r>
      <w:proofErr w:type="spellStart"/>
      <w:r w:rsidRPr="00B412DE">
        <w:rPr>
          <w:lang w:val="en-GB"/>
        </w:rPr>
        <w:t>този</w:t>
      </w:r>
      <w:proofErr w:type="spellEnd"/>
      <w:r w:rsidRPr="00B412DE">
        <w:rPr>
          <w:lang w:val="en-GB"/>
        </w:rPr>
        <w:t xml:space="preserve"> </w:t>
      </w:r>
      <w:proofErr w:type="spellStart"/>
      <w:r w:rsidRPr="00B412DE">
        <w:rPr>
          <w:lang w:val="en-GB"/>
        </w:rPr>
        <w:t>начин</w:t>
      </w:r>
      <w:proofErr w:type="spellEnd"/>
      <w:r w:rsidRPr="00B412DE">
        <w:rPr>
          <w:lang w:val="en-GB"/>
        </w:rPr>
        <w:t xml:space="preserve"> </w:t>
      </w:r>
      <w:proofErr w:type="spellStart"/>
      <w:r w:rsidRPr="00B412DE">
        <w:rPr>
          <w:lang w:val="en-GB"/>
        </w:rPr>
        <w:t>се</w:t>
      </w:r>
      <w:proofErr w:type="spellEnd"/>
      <w:r w:rsidRPr="00B412DE">
        <w:rPr>
          <w:lang w:val="en-GB"/>
        </w:rPr>
        <w:t xml:space="preserve"> </w:t>
      </w:r>
      <w:proofErr w:type="spellStart"/>
      <w:r w:rsidRPr="00B412DE">
        <w:rPr>
          <w:lang w:val="en-GB"/>
        </w:rPr>
        <w:t>доближава</w:t>
      </w:r>
      <w:proofErr w:type="spellEnd"/>
      <w:r w:rsidRPr="00B412DE">
        <w:rPr>
          <w:lang w:val="en-GB"/>
        </w:rPr>
        <w:t xml:space="preserve"> </w:t>
      </w:r>
      <w:proofErr w:type="spellStart"/>
      <w:r w:rsidRPr="00B412DE">
        <w:rPr>
          <w:lang w:val="en-GB"/>
        </w:rPr>
        <w:t>до</w:t>
      </w:r>
      <w:proofErr w:type="spellEnd"/>
      <w:r w:rsidRPr="00B412DE">
        <w:rPr>
          <w:lang w:val="en-GB"/>
        </w:rPr>
        <w:t xml:space="preserve"> </w:t>
      </w:r>
      <w:proofErr w:type="spellStart"/>
      <w:r w:rsidRPr="00B412DE">
        <w:rPr>
          <w:lang w:val="en-GB"/>
        </w:rPr>
        <w:t>функционалността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парите</w:t>
      </w:r>
      <w:proofErr w:type="spellEnd"/>
      <w:r w:rsidRPr="00B412DE">
        <w:rPr>
          <w:lang w:val="en-GB"/>
        </w:rPr>
        <w:t xml:space="preserve"> в </w:t>
      </w:r>
      <w:proofErr w:type="spellStart"/>
      <w:r w:rsidRPr="00B412DE">
        <w:rPr>
          <w:lang w:val="en-GB"/>
        </w:rPr>
        <w:t>брой</w:t>
      </w:r>
      <w:proofErr w:type="spellEnd"/>
      <w:r w:rsidRPr="00B412DE">
        <w:rPr>
          <w:lang w:val="en-GB"/>
        </w:rPr>
        <w:t xml:space="preserve"> и </w:t>
      </w:r>
      <w:proofErr w:type="spellStart"/>
      <w:r w:rsidRPr="00B412DE">
        <w:rPr>
          <w:lang w:val="en-GB"/>
        </w:rPr>
        <w:t>осигурява</w:t>
      </w:r>
      <w:proofErr w:type="spellEnd"/>
      <w:r w:rsidRPr="00B412DE">
        <w:rPr>
          <w:lang w:val="en-GB"/>
        </w:rPr>
        <w:t xml:space="preserve"> </w:t>
      </w:r>
      <w:proofErr w:type="spellStart"/>
      <w:r w:rsidRPr="00B412DE">
        <w:rPr>
          <w:lang w:val="en-GB"/>
        </w:rPr>
        <w:t>по-висока</w:t>
      </w:r>
      <w:proofErr w:type="spellEnd"/>
      <w:r w:rsidRPr="00B412DE">
        <w:rPr>
          <w:lang w:val="en-GB"/>
        </w:rPr>
        <w:t xml:space="preserve"> </w:t>
      </w:r>
      <w:proofErr w:type="spellStart"/>
      <w:r w:rsidRPr="00B412DE">
        <w:rPr>
          <w:lang w:val="en-GB"/>
        </w:rPr>
        <w:t>степен</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устойчивост</w:t>
      </w:r>
      <w:proofErr w:type="spellEnd"/>
      <w:r w:rsidRPr="00B412DE">
        <w:rPr>
          <w:lang w:val="en-GB"/>
        </w:rPr>
        <w:t xml:space="preserve"> </w:t>
      </w:r>
      <w:proofErr w:type="spellStart"/>
      <w:r w:rsidRPr="00B412DE">
        <w:rPr>
          <w:lang w:val="en-GB"/>
        </w:rPr>
        <w:t>при</w:t>
      </w:r>
      <w:proofErr w:type="spellEnd"/>
      <w:r w:rsidRPr="00B412DE">
        <w:rPr>
          <w:lang w:val="en-GB"/>
        </w:rPr>
        <w:t xml:space="preserve"> </w:t>
      </w:r>
      <w:proofErr w:type="spellStart"/>
      <w:r w:rsidRPr="00B412DE">
        <w:rPr>
          <w:lang w:val="en-GB"/>
        </w:rPr>
        <w:t>технически</w:t>
      </w:r>
      <w:proofErr w:type="spellEnd"/>
      <w:r w:rsidRPr="00B412DE">
        <w:rPr>
          <w:lang w:val="en-GB"/>
        </w:rPr>
        <w:t xml:space="preserve"> </w:t>
      </w:r>
      <w:proofErr w:type="spellStart"/>
      <w:r w:rsidRPr="00B412DE">
        <w:rPr>
          <w:lang w:val="en-GB"/>
        </w:rPr>
        <w:t>прекъсвания</w:t>
      </w:r>
      <w:proofErr w:type="spellEnd"/>
      <w:r>
        <w:rPr>
          <w:rStyle w:val="FootnoteReference"/>
          <w:lang w:val="en-GB"/>
        </w:rPr>
        <w:footnoteReference w:id="14"/>
      </w:r>
      <w:r w:rsidRPr="00B412DE">
        <w:rPr>
          <w:lang w:val="en-GB"/>
        </w:rPr>
        <w:t>.</w:t>
      </w:r>
    </w:p>
    <w:p w14:paraId="75B1122B" w14:textId="680172CE" w:rsidR="00B412DE" w:rsidRPr="00B412DE" w:rsidRDefault="00B412DE" w:rsidP="00B412DE">
      <w:pPr>
        <w:spacing w:after="200" w:line="360" w:lineRule="auto"/>
        <w:ind w:firstLine="708"/>
        <w:jc w:val="both"/>
        <w:rPr>
          <w:lang w:val="en-GB"/>
        </w:rPr>
      </w:pPr>
      <w:proofErr w:type="spellStart"/>
      <w:r w:rsidRPr="00B412DE">
        <w:rPr>
          <w:lang w:val="en-GB"/>
        </w:rPr>
        <w:t>Сред</w:t>
      </w:r>
      <w:proofErr w:type="spellEnd"/>
      <w:r w:rsidRPr="00B412DE">
        <w:rPr>
          <w:lang w:val="en-GB"/>
        </w:rPr>
        <w:t xml:space="preserve"> </w:t>
      </w:r>
      <w:proofErr w:type="spellStart"/>
      <w:r w:rsidRPr="00B412DE">
        <w:rPr>
          <w:lang w:val="en-GB"/>
        </w:rPr>
        <w:t>ключовите</w:t>
      </w:r>
      <w:proofErr w:type="spellEnd"/>
      <w:r w:rsidRPr="00B412DE">
        <w:rPr>
          <w:lang w:val="en-GB"/>
        </w:rPr>
        <w:t xml:space="preserve"> </w:t>
      </w:r>
      <w:proofErr w:type="spellStart"/>
      <w:r w:rsidRPr="00B412DE">
        <w:rPr>
          <w:lang w:val="en-GB"/>
        </w:rPr>
        <w:t>цели</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дигиталното</w:t>
      </w:r>
      <w:proofErr w:type="spellEnd"/>
      <w:r w:rsidRPr="00B412DE">
        <w:rPr>
          <w:lang w:val="en-GB"/>
        </w:rPr>
        <w:t xml:space="preserve"> </w:t>
      </w:r>
      <w:proofErr w:type="spellStart"/>
      <w:r w:rsidRPr="00B412DE">
        <w:rPr>
          <w:lang w:val="en-GB"/>
        </w:rPr>
        <w:t>евро</w:t>
      </w:r>
      <w:proofErr w:type="spellEnd"/>
      <w:r w:rsidRPr="00B412DE">
        <w:rPr>
          <w:lang w:val="en-GB"/>
        </w:rPr>
        <w:t xml:space="preserve"> </w:t>
      </w:r>
      <w:proofErr w:type="spellStart"/>
      <w:r w:rsidRPr="00B412DE">
        <w:rPr>
          <w:lang w:val="en-GB"/>
        </w:rPr>
        <w:t>се</w:t>
      </w:r>
      <w:proofErr w:type="spellEnd"/>
      <w:r w:rsidRPr="00B412DE">
        <w:rPr>
          <w:lang w:val="en-GB"/>
        </w:rPr>
        <w:t xml:space="preserve"> </w:t>
      </w:r>
      <w:proofErr w:type="spellStart"/>
      <w:r w:rsidRPr="00B412DE">
        <w:rPr>
          <w:lang w:val="en-GB"/>
        </w:rPr>
        <w:t>откроява</w:t>
      </w:r>
      <w:proofErr w:type="spellEnd"/>
      <w:r w:rsidRPr="00B412DE">
        <w:rPr>
          <w:lang w:val="en-GB"/>
        </w:rPr>
        <w:t xml:space="preserve"> </w:t>
      </w:r>
      <w:proofErr w:type="spellStart"/>
      <w:r w:rsidRPr="00B412DE">
        <w:rPr>
          <w:lang w:val="en-GB"/>
        </w:rPr>
        <w:t>укрепването</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стратегическата</w:t>
      </w:r>
      <w:proofErr w:type="spellEnd"/>
      <w:r w:rsidRPr="00B412DE">
        <w:rPr>
          <w:lang w:val="en-GB"/>
        </w:rPr>
        <w:t xml:space="preserve"> </w:t>
      </w:r>
      <w:proofErr w:type="spellStart"/>
      <w:r w:rsidRPr="00B412DE">
        <w:rPr>
          <w:lang w:val="en-GB"/>
        </w:rPr>
        <w:t>автономия</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Европейския</w:t>
      </w:r>
      <w:proofErr w:type="spellEnd"/>
      <w:r w:rsidRPr="00B412DE">
        <w:rPr>
          <w:lang w:val="en-GB"/>
        </w:rPr>
        <w:t xml:space="preserve"> </w:t>
      </w:r>
      <w:proofErr w:type="spellStart"/>
      <w:r w:rsidRPr="00B412DE">
        <w:rPr>
          <w:lang w:val="en-GB"/>
        </w:rPr>
        <w:t>съюз</w:t>
      </w:r>
      <w:proofErr w:type="spellEnd"/>
      <w:r w:rsidRPr="00B412DE">
        <w:rPr>
          <w:lang w:val="en-GB"/>
        </w:rPr>
        <w:t xml:space="preserve"> в </w:t>
      </w:r>
      <w:proofErr w:type="spellStart"/>
      <w:r w:rsidRPr="00B412DE">
        <w:rPr>
          <w:lang w:val="en-GB"/>
        </w:rPr>
        <w:t>областта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плащанията</w:t>
      </w:r>
      <w:proofErr w:type="spellEnd"/>
      <w:r w:rsidRPr="00B412DE">
        <w:rPr>
          <w:lang w:val="en-GB"/>
        </w:rPr>
        <w:t xml:space="preserve">. В </w:t>
      </w:r>
      <w:proofErr w:type="spellStart"/>
      <w:r w:rsidRPr="00B412DE">
        <w:rPr>
          <w:lang w:val="en-GB"/>
        </w:rPr>
        <w:t>момента</w:t>
      </w:r>
      <w:proofErr w:type="spellEnd"/>
      <w:r w:rsidRPr="00B412DE">
        <w:rPr>
          <w:lang w:val="en-GB"/>
        </w:rPr>
        <w:t xml:space="preserve"> </w:t>
      </w:r>
      <w:proofErr w:type="spellStart"/>
      <w:r w:rsidRPr="00B412DE">
        <w:rPr>
          <w:lang w:val="en-GB"/>
        </w:rPr>
        <w:t>значителна</w:t>
      </w:r>
      <w:proofErr w:type="spellEnd"/>
      <w:r w:rsidRPr="00B412DE">
        <w:rPr>
          <w:lang w:val="en-GB"/>
        </w:rPr>
        <w:t xml:space="preserve"> </w:t>
      </w:r>
      <w:proofErr w:type="spellStart"/>
      <w:r w:rsidRPr="00B412DE">
        <w:rPr>
          <w:lang w:val="en-GB"/>
        </w:rPr>
        <w:t>част</w:t>
      </w:r>
      <w:proofErr w:type="spellEnd"/>
      <w:r w:rsidRPr="00B412DE">
        <w:rPr>
          <w:lang w:val="en-GB"/>
        </w:rPr>
        <w:t xml:space="preserve"> </w:t>
      </w:r>
      <w:proofErr w:type="spellStart"/>
      <w:r w:rsidRPr="00B412DE">
        <w:rPr>
          <w:lang w:val="en-GB"/>
        </w:rPr>
        <w:t>от</w:t>
      </w:r>
      <w:proofErr w:type="spellEnd"/>
      <w:r w:rsidRPr="00B412DE">
        <w:rPr>
          <w:lang w:val="en-GB"/>
        </w:rPr>
        <w:t xml:space="preserve"> </w:t>
      </w:r>
      <w:proofErr w:type="spellStart"/>
      <w:r w:rsidRPr="00B412DE">
        <w:rPr>
          <w:lang w:val="en-GB"/>
        </w:rPr>
        <w:t>платежната</w:t>
      </w:r>
      <w:proofErr w:type="spellEnd"/>
      <w:r w:rsidRPr="00B412DE">
        <w:rPr>
          <w:lang w:val="en-GB"/>
        </w:rPr>
        <w:t xml:space="preserve"> </w:t>
      </w:r>
      <w:proofErr w:type="spellStart"/>
      <w:r w:rsidRPr="00B412DE">
        <w:rPr>
          <w:lang w:val="en-GB"/>
        </w:rPr>
        <w:t>инфраструктура</w:t>
      </w:r>
      <w:proofErr w:type="spellEnd"/>
      <w:r w:rsidRPr="00B412DE">
        <w:rPr>
          <w:lang w:val="en-GB"/>
        </w:rPr>
        <w:t xml:space="preserve"> в </w:t>
      </w:r>
      <w:proofErr w:type="spellStart"/>
      <w:r w:rsidRPr="00B412DE">
        <w:rPr>
          <w:lang w:val="en-GB"/>
        </w:rPr>
        <w:t>Европа</w:t>
      </w:r>
      <w:proofErr w:type="spellEnd"/>
      <w:r w:rsidRPr="00B412DE">
        <w:rPr>
          <w:lang w:val="en-GB"/>
        </w:rPr>
        <w:t xml:space="preserve"> </w:t>
      </w:r>
      <w:proofErr w:type="spellStart"/>
      <w:r w:rsidRPr="00B412DE">
        <w:rPr>
          <w:lang w:val="en-GB"/>
        </w:rPr>
        <w:t>зависи</w:t>
      </w:r>
      <w:proofErr w:type="spellEnd"/>
      <w:r w:rsidRPr="00B412DE">
        <w:rPr>
          <w:lang w:val="en-GB"/>
        </w:rPr>
        <w:t xml:space="preserve"> </w:t>
      </w:r>
      <w:proofErr w:type="spellStart"/>
      <w:r w:rsidRPr="00B412DE">
        <w:rPr>
          <w:lang w:val="en-GB"/>
        </w:rPr>
        <w:t>от</w:t>
      </w:r>
      <w:proofErr w:type="spellEnd"/>
      <w:r w:rsidRPr="00B412DE">
        <w:rPr>
          <w:lang w:val="en-GB"/>
        </w:rPr>
        <w:t xml:space="preserve"> </w:t>
      </w:r>
      <w:proofErr w:type="spellStart"/>
      <w:r w:rsidRPr="00B412DE">
        <w:rPr>
          <w:lang w:val="en-GB"/>
        </w:rPr>
        <w:t>външни</w:t>
      </w:r>
      <w:proofErr w:type="spellEnd"/>
      <w:r w:rsidRPr="00B412DE">
        <w:rPr>
          <w:lang w:val="en-GB"/>
        </w:rPr>
        <w:t xml:space="preserve"> </w:t>
      </w:r>
      <w:proofErr w:type="spellStart"/>
      <w:r w:rsidRPr="00B412DE">
        <w:rPr>
          <w:lang w:val="en-GB"/>
        </w:rPr>
        <w:t>доставчици</w:t>
      </w:r>
      <w:proofErr w:type="spellEnd"/>
      <w:r w:rsidRPr="00B412DE">
        <w:rPr>
          <w:lang w:val="en-GB"/>
        </w:rPr>
        <w:t xml:space="preserve">, </w:t>
      </w:r>
      <w:proofErr w:type="spellStart"/>
      <w:r w:rsidRPr="00B412DE">
        <w:rPr>
          <w:lang w:val="en-GB"/>
        </w:rPr>
        <w:t>което</w:t>
      </w:r>
      <w:proofErr w:type="spellEnd"/>
      <w:r w:rsidRPr="00B412DE">
        <w:rPr>
          <w:lang w:val="en-GB"/>
        </w:rPr>
        <w:t xml:space="preserve"> </w:t>
      </w:r>
      <w:proofErr w:type="spellStart"/>
      <w:r w:rsidRPr="00B412DE">
        <w:rPr>
          <w:lang w:val="en-GB"/>
        </w:rPr>
        <w:t>създава</w:t>
      </w:r>
      <w:proofErr w:type="spellEnd"/>
      <w:r w:rsidRPr="00B412DE">
        <w:rPr>
          <w:lang w:val="en-GB"/>
        </w:rPr>
        <w:t xml:space="preserve"> </w:t>
      </w:r>
      <w:proofErr w:type="spellStart"/>
      <w:r w:rsidRPr="00B412DE">
        <w:rPr>
          <w:lang w:val="en-GB"/>
        </w:rPr>
        <w:t>рискове</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сигурността</w:t>
      </w:r>
      <w:proofErr w:type="spellEnd"/>
      <w:r w:rsidRPr="00B412DE">
        <w:rPr>
          <w:lang w:val="en-GB"/>
        </w:rPr>
        <w:t xml:space="preserve"> и </w:t>
      </w:r>
      <w:proofErr w:type="spellStart"/>
      <w:r w:rsidRPr="00B412DE">
        <w:rPr>
          <w:lang w:val="en-GB"/>
        </w:rPr>
        <w:t>независимостта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финансовата</w:t>
      </w:r>
      <w:proofErr w:type="spellEnd"/>
      <w:r w:rsidRPr="00B412DE">
        <w:rPr>
          <w:lang w:val="en-GB"/>
        </w:rPr>
        <w:t xml:space="preserve"> </w:t>
      </w:r>
      <w:proofErr w:type="spellStart"/>
      <w:r w:rsidRPr="00B412DE">
        <w:rPr>
          <w:lang w:val="en-GB"/>
        </w:rPr>
        <w:t>система</w:t>
      </w:r>
      <w:proofErr w:type="spellEnd"/>
      <w:r w:rsidRPr="00B412DE">
        <w:rPr>
          <w:lang w:val="en-GB"/>
        </w:rPr>
        <w:t xml:space="preserve">. </w:t>
      </w:r>
      <w:proofErr w:type="spellStart"/>
      <w:r w:rsidRPr="00B412DE">
        <w:rPr>
          <w:lang w:val="en-GB"/>
        </w:rPr>
        <w:t>Чрез</w:t>
      </w:r>
      <w:proofErr w:type="spellEnd"/>
      <w:r w:rsidRPr="00B412DE">
        <w:rPr>
          <w:lang w:val="en-GB"/>
        </w:rPr>
        <w:t xml:space="preserve"> </w:t>
      </w:r>
      <w:proofErr w:type="spellStart"/>
      <w:r w:rsidRPr="00B412DE">
        <w:rPr>
          <w:lang w:val="en-GB"/>
        </w:rPr>
        <w:lastRenderedPageBreak/>
        <w:t>създаването</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собствено</w:t>
      </w:r>
      <w:proofErr w:type="spellEnd"/>
      <w:r w:rsidRPr="00B412DE">
        <w:rPr>
          <w:lang w:val="en-GB"/>
        </w:rPr>
        <w:t xml:space="preserve"> </w:t>
      </w:r>
      <w:proofErr w:type="spellStart"/>
      <w:r w:rsidRPr="00B412DE">
        <w:rPr>
          <w:lang w:val="en-GB"/>
        </w:rPr>
        <w:t>европейско</w:t>
      </w:r>
      <w:proofErr w:type="spellEnd"/>
      <w:r w:rsidRPr="00B412DE">
        <w:rPr>
          <w:lang w:val="en-GB"/>
        </w:rPr>
        <w:t xml:space="preserve"> </w:t>
      </w:r>
      <w:proofErr w:type="spellStart"/>
      <w:r w:rsidRPr="00B412DE">
        <w:rPr>
          <w:lang w:val="en-GB"/>
        </w:rPr>
        <w:t>дигитално</w:t>
      </w:r>
      <w:proofErr w:type="spellEnd"/>
      <w:r w:rsidRPr="00B412DE">
        <w:rPr>
          <w:lang w:val="en-GB"/>
        </w:rPr>
        <w:t xml:space="preserve"> </w:t>
      </w:r>
      <w:proofErr w:type="spellStart"/>
      <w:r w:rsidRPr="00B412DE">
        <w:rPr>
          <w:lang w:val="en-GB"/>
        </w:rPr>
        <w:t>платежно</w:t>
      </w:r>
      <w:proofErr w:type="spellEnd"/>
      <w:r w:rsidRPr="00B412DE">
        <w:rPr>
          <w:lang w:val="en-GB"/>
        </w:rPr>
        <w:t xml:space="preserve"> </w:t>
      </w:r>
      <w:proofErr w:type="spellStart"/>
      <w:r w:rsidRPr="00B412DE">
        <w:rPr>
          <w:lang w:val="en-GB"/>
        </w:rPr>
        <w:t>средство</w:t>
      </w:r>
      <w:proofErr w:type="spellEnd"/>
      <w:r w:rsidRPr="00B412DE">
        <w:rPr>
          <w:lang w:val="en-GB"/>
        </w:rPr>
        <w:t xml:space="preserve"> </w:t>
      </w:r>
      <w:proofErr w:type="spellStart"/>
      <w:r w:rsidRPr="00B412DE">
        <w:rPr>
          <w:lang w:val="en-GB"/>
        </w:rPr>
        <w:t>се</w:t>
      </w:r>
      <w:proofErr w:type="spellEnd"/>
      <w:r w:rsidRPr="00B412DE">
        <w:rPr>
          <w:lang w:val="en-GB"/>
        </w:rPr>
        <w:t xml:space="preserve"> </w:t>
      </w:r>
      <w:proofErr w:type="spellStart"/>
      <w:r w:rsidRPr="00B412DE">
        <w:rPr>
          <w:lang w:val="en-GB"/>
        </w:rPr>
        <w:t>цели</w:t>
      </w:r>
      <w:proofErr w:type="spellEnd"/>
      <w:r w:rsidRPr="00B412DE">
        <w:rPr>
          <w:lang w:val="en-GB"/>
        </w:rPr>
        <w:t xml:space="preserve"> </w:t>
      </w:r>
      <w:proofErr w:type="spellStart"/>
      <w:r w:rsidRPr="00B412DE">
        <w:rPr>
          <w:lang w:val="en-GB"/>
        </w:rPr>
        <w:t>намаляване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тази</w:t>
      </w:r>
      <w:proofErr w:type="spellEnd"/>
      <w:r w:rsidRPr="00B412DE">
        <w:rPr>
          <w:lang w:val="en-GB"/>
        </w:rPr>
        <w:t xml:space="preserve"> </w:t>
      </w:r>
      <w:proofErr w:type="spellStart"/>
      <w:r w:rsidRPr="00B412DE">
        <w:rPr>
          <w:lang w:val="en-GB"/>
        </w:rPr>
        <w:t>зависимост</w:t>
      </w:r>
      <w:proofErr w:type="spellEnd"/>
      <w:r w:rsidRPr="00B412DE">
        <w:rPr>
          <w:lang w:val="en-GB"/>
        </w:rPr>
        <w:t xml:space="preserve"> и </w:t>
      </w:r>
      <w:proofErr w:type="spellStart"/>
      <w:r w:rsidRPr="00B412DE">
        <w:rPr>
          <w:lang w:val="en-GB"/>
        </w:rPr>
        <w:t>изграждане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по-устойчива</w:t>
      </w:r>
      <w:proofErr w:type="spellEnd"/>
      <w:r w:rsidRPr="00B412DE">
        <w:rPr>
          <w:lang w:val="en-GB"/>
        </w:rPr>
        <w:t xml:space="preserve"> и </w:t>
      </w:r>
      <w:proofErr w:type="spellStart"/>
      <w:r w:rsidRPr="00B412DE">
        <w:rPr>
          <w:lang w:val="en-GB"/>
        </w:rPr>
        <w:t>самостоятелна</w:t>
      </w:r>
      <w:proofErr w:type="spellEnd"/>
      <w:r w:rsidRPr="00B412DE">
        <w:rPr>
          <w:lang w:val="en-GB"/>
        </w:rPr>
        <w:t xml:space="preserve"> </w:t>
      </w:r>
      <w:proofErr w:type="spellStart"/>
      <w:r w:rsidRPr="00B412DE">
        <w:rPr>
          <w:lang w:val="en-GB"/>
        </w:rPr>
        <w:t>платежна</w:t>
      </w:r>
      <w:proofErr w:type="spellEnd"/>
      <w:r w:rsidRPr="00B412DE">
        <w:rPr>
          <w:lang w:val="en-GB"/>
        </w:rPr>
        <w:t xml:space="preserve"> </w:t>
      </w:r>
      <w:proofErr w:type="spellStart"/>
      <w:r w:rsidRPr="00B412DE">
        <w:rPr>
          <w:lang w:val="en-GB"/>
        </w:rPr>
        <w:t>екосистема</w:t>
      </w:r>
      <w:proofErr w:type="spellEnd"/>
      <w:r w:rsidRPr="00B412DE">
        <w:rPr>
          <w:lang w:val="en-GB"/>
        </w:rPr>
        <w:t xml:space="preserve">. </w:t>
      </w:r>
      <w:proofErr w:type="spellStart"/>
      <w:r w:rsidRPr="00B412DE">
        <w:rPr>
          <w:lang w:val="en-GB"/>
        </w:rPr>
        <w:t>Наред</w:t>
      </w:r>
      <w:proofErr w:type="spellEnd"/>
      <w:r w:rsidRPr="00B412DE">
        <w:rPr>
          <w:lang w:val="en-GB"/>
        </w:rPr>
        <w:t xml:space="preserve"> с </w:t>
      </w:r>
      <w:proofErr w:type="spellStart"/>
      <w:r w:rsidRPr="00B412DE">
        <w:rPr>
          <w:lang w:val="en-GB"/>
        </w:rPr>
        <w:t>това</w:t>
      </w:r>
      <w:proofErr w:type="spellEnd"/>
      <w:r w:rsidRPr="00B412DE">
        <w:rPr>
          <w:lang w:val="en-GB"/>
        </w:rPr>
        <w:t xml:space="preserve"> </w:t>
      </w:r>
      <w:proofErr w:type="spellStart"/>
      <w:r w:rsidRPr="00B412DE">
        <w:rPr>
          <w:lang w:val="en-GB"/>
        </w:rPr>
        <w:t>дигиталното</w:t>
      </w:r>
      <w:proofErr w:type="spellEnd"/>
      <w:r w:rsidRPr="00B412DE">
        <w:rPr>
          <w:lang w:val="en-GB"/>
        </w:rPr>
        <w:t xml:space="preserve"> </w:t>
      </w:r>
      <w:proofErr w:type="spellStart"/>
      <w:r w:rsidRPr="00B412DE">
        <w:rPr>
          <w:lang w:val="en-GB"/>
        </w:rPr>
        <w:t>евро</w:t>
      </w:r>
      <w:proofErr w:type="spellEnd"/>
      <w:r w:rsidRPr="00B412DE">
        <w:rPr>
          <w:lang w:val="en-GB"/>
        </w:rPr>
        <w:t xml:space="preserve"> е </w:t>
      </w:r>
      <w:proofErr w:type="spellStart"/>
      <w:r w:rsidRPr="00B412DE">
        <w:rPr>
          <w:lang w:val="en-GB"/>
        </w:rPr>
        <w:t>насочено</w:t>
      </w:r>
      <w:proofErr w:type="spellEnd"/>
      <w:r w:rsidRPr="00B412DE">
        <w:rPr>
          <w:lang w:val="en-GB"/>
        </w:rPr>
        <w:t xml:space="preserve"> </w:t>
      </w:r>
      <w:proofErr w:type="spellStart"/>
      <w:r w:rsidRPr="00B412DE">
        <w:rPr>
          <w:lang w:val="en-GB"/>
        </w:rPr>
        <w:t>към</w:t>
      </w:r>
      <w:proofErr w:type="spellEnd"/>
      <w:r w:rsidRPr="00B412DE">
        <w:rPr>
          <w:lang w:val="en-GB"/>
        </w:rPr>
        <w:t xml:space="preserve"> </w:t>
      </w:r>
      <w:proofErr w:type="spellStart"/>
      <w:r w:rsidRPr="00B412DE">
        <w:rPr>
          <w:lang w:val="en-GB"/>
        </w:rPr>
        <w:t>гарантиране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високи</w:t>
      </w:r>
      <w:proofErr w:type="spellEnd"/>
      <w:r w:rsidRPr="00B412DE">
        <w:rPr>
          <w:lang w:val="en-GB"/>
        </w:rPr>
        <w:t xml:space="preserve"> </w:t>
      </w:r>
      <w:proofErr w:type="spellStart"/>
      <w:r w:rsidRPr="00B412DE">
        <w:rPr>
          <w:lang w:val="en-GB"/>
        </w:rPr>
        <w:t>стандарти</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защита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личните</w:t>
      </w:r>
      <w:proofErr w:type="spellEnd"/>
      <w:r w:rsidRPr="00B412DE">
        <w:rPr>
          <w:lang w:val="en-GB"/>
        </w:rPr>
        <w:t xml:space="preserve"> </w:t>
      </w:r>
      <w:proofErr w:type="spellStart"/>
      <w:r w:rsidRPr="00B412DE">
        <w:rPr>
          <w:lang w:val="en-GB"/>
        </w:rPr>
        <w:t>данни</w:t>
      </w:r>
      <w:proofErr w:type="spellEnd"/>
      <w:r w:rsidRPr="00B412DE">
        <w:rPr>
          <w:lang w:val="en-GB"/>
        </w:rPr>
        <w:t xml:space="preserve">, </w:t>
      </w:r>
      <w:proofErr w:type="spellStart"/>
      <w:r w:rsidRPr="00B412DE">
        <w:rPr>
          <w:lang w:val="en-GB"/>
        </w:rPr>
        <w:t>като</w:t>
      </w:r>
      <w:proofErr w:type="spellEnd"/>
      <w:r w:rsidRPr="00B412DE">
        <w:rPr>
          <w:lang w:val="en-GB"/>
        </w:rPr>
        <w:t xml:space="preserve"> </w:t>
      </w:r>
      <w:proofErr w:type="spellStart"/>
      <w:r w:rsidRPr="00B412DE">
        <w:rPr>
          <w:lang w:val="en-GB"/>
        </w:rPr>
        <w:t>се</w:t>
      </w:r>
      <w:proofErr w:type="spellEnd"/>
      <w:r w:rsidRPr="00B412DE">
        <w:rPr>
          <w:lang w:val="en-GB"/>
        </w:rPr>
        <w:t xml:space="preserve"> </w:t>
      </w:r>
      <w:proofErr w:type="spellStart"/>
      <w:r w:rsidRPr="00B412DE">
        <w:rPr>
          <w:lang w:val="en-GB"/>
        </w:rPr>
        <w:t>предвижда</w:t>
      </w:r>
      <w:proofErr w:type="spellEnd"/>
      <w:r w:rsidRPr="00B412DE">
        <w:rPr>
          <w:lang w:val="en-GB"/>
        </w:rPr>
        <w:t xml:space="preserve"> </w:t>
      </w:r>
      <w:proofErr w:type="spellStart"/>
      <w:r w:rsidRPr="00B412DE">
        <w:rPr>
          <w:lang w:val="en-GB"/>
        </w:rPr>
        <w:t>централната</w:t>
      </w:r>
      <w:proofErr w:type="spellEnd"/>
      <w:r w:rsidRPr="00B412DE">
        <w:rPr>
          <w:lang w:val="en-GB"/>
        </w:rPr>
        <w:t xml:space="preserve"> </w:t>
      </w:r>
      <w:proofErr w:type="spellStart"/>
      <w:r w:rsidRPr="00B412DE">
        <w:rPr>
          <w:lang w:val="en-GB"/>
        </w:rPr>
        <w:t>банка</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не</w:t>
      </w:r>
      <w:proofErr w:type="spellEnd"/>
      <w:r w:rsidRPr="00B412DE">
        <w:rPr>
          <w:lang w:val="en-GB"/>
        </w:rPr>
        <w:t xml:space="preserve"> </w:t>
      </w:r>
      <w:proofErr w:type="spellStart"/>
      <w:r w:rsidRPr="00B412DE">
        <w:rPr>
          <w:lang w:val="en-GB"/>
        </w:rPr>
        <w:t>разполага</w:t>
      </w:r>
      <w:proofErr w:type="spellEnd"/>
      <w:r w:rsidRPr="00B412DE">
        <w:rPr>
          <w:lang w:val="en-GB"/>
        </w:rPr>
        <w:t xml:space="preserve"> с </w:t>
      </w:r>
      <w:proofErr w:type="spellStart"/>
      <w:r w:rsidRPr="00B412DE">
        <w:rPr>
          <w:lang w:val="en-GB"/>
        </w:rPr>
        <w:t>информация</w:t>
      </w:r>
      <w:proofErr w:type="spellEnd"/>
      <w:r w:rsidRPr="00B412DE">
        <w:rPr>
          <w:lang w:val="en-GB"/>
        </w:rPr>
        <w:t xml:space="preserve">, </w:t>
      </w:r>
      <w:proofErr w:type="spellStart"/>
      <w:r w:rsidRPr="00B412DE">
        <w:rPr>
          <w:lang w:val="en-GB"/>
        </w:rPr>
        <w:t>позволяваща</w:t>
      </w:r>
      <w:proofErr w:type="spellEnd"/>
      <w:r w:rsidRPr="00B412DE">
        <w:rPr>
          <w:lang w:val="en-GB"/>
        </w:rPr>
        <w:t xml:space="preserve"> </w:t>
      </w:r>
      <w:proofErr w:type="spellStart"/>
      <w:r w:rsidRPr="00B412DE">
        <w:rPr>
          <w:lang w:val="en-GB"/>
        </w:rPr>
        <w:t>идентифициране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отделните</w:t>
      </w:r>
      <w:proofErr w:type="spellEnd"/>
      <w:r w:rsidRPr="00B412DE">
        <w:rPr>
          <w:lang w:val="en-GB"/>
        </w:rPr>
        <w:t xml:space="preserve"> </w:t>
      </w:r>
      <w:proofErr w:type="spellStart"/>
      <w:r w:rsidRPr="00B412DE">
        <w:rPr>
          <w:lang w:val="en-GB"/>
        </w:rPr>
        <w:t>потребители</w:t>
      </w:r>
      <w:proofErr w:type="spellEnd"/>
      <w:r w:rsidRPr="00B412DE">
        <w:rPr>
          <w:lang w:val="en-GB"/>
        </w:rPr>
        <w:t xml:space="preserve"> </w:t>
      </w:r>
      <w:proofErr w:type="spellStart"/>
      <w:r w:rsidRPr="00B412DE">
        <w:rPr>
          <w:lang w:val="en-GB"/>
        </w:rPr>
        <w:t>при</w:t>
      </w:r>
      <w:proofErr w:type="spellEnd"/>
      <w:r w:rsidRPr="00B412DE">
        <w:rPr>
          <w:lang w:val="en-GB"/>
        </w:rPr>
        <w:t xml:space="preserve"> </w:t>
      </w:r>
      <w:proofErr w:type="spellStart"/>
      <w:r w:rsidRPr="00B412DE">
        <w:rPr>
          <w:lang w:val="en-GB"/>
        </w:rPr>
        <w:t>извършване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плащания</w:t>
      </w:r>
      <w:proofErr w:type="spellEnd"/>
      <w:r w:rsidRPr="00B412DE">
        <w:rPr>
          <w:lang w:val="en-GB"/>
        </w:rPr>
        <w:t xml:space="preserve">, </w:t>
      </w:r>
      <w:proofErr w:type="spellStart"/>
      <w:r w:rsidRPr="00B412DE">
        <w:rPr>
          <w:lang w:val="en-GB"/>
        </w:rPr>
        <w:t>особено</w:t>
      </w:r>
      <w:proofErr w:type="spellEnd"/>
      <w:r w:rsidRPr="00B412DE">
        <w:rPr>
          <w:lang w:val="en-GB"/>
        </w:rPr>
        <w:t xml:space="preserve"> в </w:t>
      </w:r>
      <w:proofErr w:type="spellStart"/>
      <w:r w:rsidRPr="00B412DE">
        <w:rPr>
          <w:lang w:val="en-GB"/>
        </w:rPr>
        <w:t>офлайн</w:t>
      </w:r>
      <w:proofErr w:type="spellEnd"/>
      <w:r w:rsidRPr="00B412DE">
        <w:rPr>
          <w:lang w:val="en-GB"/>
        </w:rPr>
        <w:t xml:space="preserve"> </w:t>
      </w:r>
      <w:proofErr w:type="spellStart"/>
      <w:r w:rsidRPr="00B412DE">
        <w:rPr>
          <w:lang w:val="en-GB"/>
        </w:rPr>
        <w:t>режим</w:t>
      </w:r>
      <w:proofErr w:type="spellEnd"/>
      <w:r>
        <w:rPr>
          <w:rStyle w:val="FootnoteReference"/>
          <w:lang w:val="en-GB"/>
        </w:rPr>
        <w:footnoteReference w:id="15"/>
      </w:r>
      <w:r w:rsidRPr="00B412DE">
        <w:rPr>
          <w:lang w:val="en-GB"/>
        </w:rPr>
        <w:t>.</w:t>
      </w:r>
    </w:p>
    <w:p w14:paraId="2512DF81" w14:textId="1C412435" w:rsidR="00B412DE" w:rsidRPr="00B412DE" w:rsidRDefault="00B412DE" w:rsidP="00B412DE">
      <w:pPr>
        <w:spacing w:after="200" w:line="360" w:lineRule="auto"/>
        <w:ind w:firstLine="708"/>
        <w:jc w:val="both"/>
        <w:rPr>
          <w:lang w:val="en-GB"/>
        </w:rPr>
      </w:pPr>
      <w:proofErr w:type="spellStart"/>
      <w:r w:rsidRPr="00B412DE">
        <w:rPr>
          <w:lang w:val="en-GB"/>
        </w:rPr>
        <w:t>Друг</w:t>
      </w:r>
      <w:proofErr w:type="spellEnd"/>
      <w:r w:rsidRPr="00B412DE">
        <w:rPr>
          <w:lang w:val="en-GB"/>
        </w:rPr>
        <w:t xml:space="preserve"> </w:t>
      </w:r>
      <w:proofErr w:type="spellStart"/>
      <w:r w:rsidRPr="00B412DE">
        <w:rPr>
          <w:lang w:val="en-GB"/>
        </w:rPr>
        <w:t>съществен</w:t>
      </w:r>
      <w:proofErr w:type="spellEnd"/>
      <w:r w:rsidRPr="00B412DE">
        <w:rPr>
          <w:lang w:val="en-GB"/>
        </w:rPr>
        <w:t xml:space="preserve"> </w:t>
      </w:r>
      <w:proofErr w:type="spellStart"/>
      <w:r w:rsidRPr="00B412DE">
        <w:rPr>
          <w:lang w:val="en-GB"/>
        </w:rPr>
        <w:t>аспект</w:t>
      </w:r>
      <w:proofErr w:type="spellEnd"/>
      <w:r w:rsidRPr="00B412DE">
        <w:rPr>
          <w:lang w:val="en-GB"/>
        </w:rPr>
        <w:t xml:space="preserve"> е </w:t>
      </w:r>
      <w:proofErr w:type="spellStart"/>
      <w:r w:rsidRPr="00B412DE">
        <w:rPr>
          <w:lang w:val="en-GB"/>
        </w:rPr>
        <w:t>свързан</w:t>
      </w:r>
      <w:proofErr w:type="spellEnd"/>
      <w:r w:rsidRPr="00B412DE">
        <w:rPr>
          <w:lang w:val="en-GB"/>
        </w:rPr>
        <w:t xml:space="preserve"> с </w:t>
      </w:r>
      <w:proofErr w:type="spellStart"/>
      <w:r w:rsidRPr="00B412DE">
        <w:rPr>
          <w:lang w:val="en-GB"/>
        </w:rPr>
        <w:t>насърчаването</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финансовото</w:t>
      </w:r>
      <w:proofErr w:type="spellEnd"/>
      <w:r w:rsidRPr="00B412DE">
        <w:rPr>
          <w:lang w:val="en-GB"/>
        </w:rPr>
        <w:t xml:space="preserve"> </w:t>
      </w:r>
      <w:proofErr w:type="spellStart"/>
      <w:r w:rsidRPr="00B412DE">
        <w:rPr>
          <w:lang w:val="en-GB"/>
        </w:rPr>
        <w:t>включване</w:t>
      </w:r>
      <w:proofErr w:type="spellEnd"/>
      <w:r w:rsidRPr="00B412DE">
        <w:rPr>
          <w:lang w:val="en-GB"/>
        </w:rPr>
        <w:t xml:space="preserve">, </w:t>
      </w:r>
      <w:proofErr w:type="spellStart"/>
      <w:r w:rsidRPr="00B412DE">
        <w:rPr>
          <w:lang w:val="en-GB"/>
        </w:rPr>
        <w:t>като</w:t>
      </w:r>
      <w:proofErr w:type="spellEnd"/>
      <w:r w:rsidRPr="00B412DE">
        <w:rPr>
          <w:lang w:val="en-GB"/>
        </w:rPr>
        <w:t xml:space="preserve"> </w:t>
      </w:r>
      <w:proofErr w:type="spellStart"/>
      <w:r w:rsidRPr="00B412DE">
        <w:rPr>
          <w:lang w:val="en-GB"/>
        </w:rPr>
        <w:t>дигиталното</w:t>
      </w:r>
      <w:proofErr w:type="spellEnd"/>
      <w:r w:rsidRPr="00B412DE">
        <w:rPr>
          <w:lang w:val="en-GB"/>
        </w:rPr>
        <w:t xml:space="preserve"> </w:t>
      </w:r>
      <w:proofErr w:type="spellStart"/>
      <w:r w:rsidRPr="00B412DE">
        <w:rPr>
          <w:lang w:val="en-GB"/>
        </w:rPr>
        <w:t>евро</w:t>
      </w:r>
      <w:proofErr w:type="spellEnd"/>
      <w:r w:rsidRPr="00B412DE">
        <w:rPr>
          <w:lang w:val="en-GB"/>
        </w:rPr>
        <w:t xml:space="preserve"> </w:t>
      </w:r>
      <w:proofErr w:type="spellStart"/>
      <w:r w:rsidRPr="00B412DE">
        <w:rPr>
          <w:lang w:val="en-GB"/>
        </w:rPr>
        <w:t>трябва</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бъде</w:t>
      </w:r>
      <w:proofErr w:type="spellEnd"/>
      <w:r w:rsidRPr="00B412DE">
        <w:rPr>
          <w:lang w:val="en-GB"/>
        </w:rPr>
        <w:t xml:space="preserve"> </w:t>
      </w:r>
      <w:proofErr w:type="spellStart"/>
      <w:r w:rsidRPr="00B412DE">
        <w:rPr>
          <w:lang w:val="en-GB"/>
        </w:rPr>
        <w:t>проектирано</w:t>
      </w:r>
      <w:proofErr w:type="spellEnd"/>
      <w:r w:rsidRPr="00B412DE">
        <w:rPr>
          <w:lang w:val="en-GB"/>
        </w:rPr>
        <w:t xml:space="preserve"> </w:t>
      </w:r>
      <w:proofErr w:type="spellStart"/>
      <w:r w:rsidRPr="00B412DE">
        <w:rPr>
          <w:lang w:val="en-GB"/>
        </w:rPr>
        <w:t>като</w:t>
      </w:r>
      <w:proofErr w:type="spellEnd"/>
      <w:r w:rsidRPr="00B412DE">
        <w:rPr>
          <w:lang w:val="en-GB"/>
        </w:rPr>
        <w:t xml:space="preserve"> </w:t>
      </w:r>
      <w:proofErr w:type="spellStart"/>
      <w:r w:rsidRPr="00B412DE">
        <w:rPr>
          <w:lang w:val="en-GB"/>
        </w:rPr>
        <w:t>лесно</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използване</w:t>
      </w:r>
      <w:proofErr w:type="spellEnd"/>
      <w:r w:rsidRPr="00B412DE">
        <w:rPr>
          <w:lang w:val="en-GB"/>
        </w:rPr>
        <w:t xml:space="preserve"> </w:t>
      </w:r>
      <w:proofErr w:type="spellStart"/>
      <w:r w:rsidRPr="00B412DE">
        <w:rPr>
          <w:lang w:val="en-GB"/>
        </w:rPr>
        <w:t>средство</w:t>
      </w:r>
      <w:proofErr w:type="spellEnd"/>
      <w:r w:rsidRPr="00B412DE">
        <w:rPr>
          <w:lang w:val="en-GB"/>
        </w:rPr>
        <w:t xml:space="preserve">, </w:t>
      </w:r>
      <w:proofErr w:type="spellStart"/>
      <w:r w:rsidRPr="00B412DE">
        <w:rPr>
          <w:lang w:val="en-GB"/>
        </w:rPr>
        <w:t>достъпно</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всички</w:t>
      </w:r>
      <w:proofErr w:type="spellEnd"/>
      <w:r w:rsidRPr="00B412DE">
        <w:rPr>
          <w:lang w:val="en-GB"/>
        </w:rPr>
        <w:t xml:space="preserve"> </w:t>
      </w:r>
      <w:proofErr w:type="spellStart"/>
      <w:r w:rsidRPr="00B412DE">
        <w:rPr>
          <w:lang w:val="en-GB"/>
        </w:rPr>
        <w:t>социални</w:t>
      </w:r>
      <w:proofErr w:type="spellEnd"/>
      <w:r w:rsidRPr="00B412DE">
        <w:rPr>
          <w:lang w:val="en-GB"/>
        </w:rPr>
        <w:t xml:space="preserve"> </w:t>
      </w:r>
      <w:proofErr w:type="spellStart"/>
      <w:r w:rsidRPr="00B412DE">
        <w:rPr>
          <w:lang w:val="en-GB"/>
        </w:rPr>
        <w:t>групи</w:t>
      </w:r>
      <w:proofErr w:type="spellEnd"/>
      <w:r w:rsidRPr="00B412DE">
        <w:rPr>
          <w:lang w:val="en-GB"/>
        </w:rPr>
        <w:t xml:space="preserve">, </w:t>
      </w:r>
      <w:proofErr w:type="spellStart"/>
      <w:r w:rsidRPr="00B412DE">
        <w:rPr>
          <w:lang w:val="en-GB"/>
        </w:rPr>
        <w:t>включително</w:t>
      </w:r>
      <w:proofErr w:type="spellEnd"/>
      <w:r w:rsidRPr="00B412DE">
        <w:rPr>
          <w:lang w:val="en-GB"/>
        </w:rPr>
        <w:t xml:space="preserve"> </w:t>
      </w:r>
      <w:proofErr w:type="spellStart"/>
      <w:r w:rsidRPr="00B412DE">
        <w:rPr>
          <w:lang w:val="en-GB"/>
        </w:rPr>
        <w:t>лица</w:t>
      </w:r>
      <w:proofErr w:type="spellEnd"/>
      <w:r w:rsidRPr="00B412DE">
        <w:rPr>
          <w:lang w:val="en-GB"/>
        </w:rPr>
        <w:t xml:space="preserve"> с </w:t>
      </w:r>
      <w:proofErr w:type="spellStart"/>
      <w:r w:rsidRPr="00B412DE">
        <w:rPr>
          <w:lang w:val="en-GB"/>
        </w:rPr>
        <w:t>ограничен</w:t>
      </w:r>
      <w:proofErr w:type="spellEnd"/>
      <w:r w:rsidRPr="00B412DE">
        <w:rPr>
          <w:lang w:val="en-GB"/>
        </w:rPr>
        <w:t xml:space="preserve"> </w:t>
      </w:r>
      <w:proofErr w:type="spellStart"/>
      <w:r w:rsidRPr="00B412DE">
        <w:rPr>
          <w:lang w:val="en-GB"/>
        </w:rPr>
        <w:t>достъп</w:t>
      </w:r>
      <w:proofErr w:type="spellEnd"/>
      <w:r w:rsidRPr="00B412DE">
        <w:rPr>
          <w:lang w:val="en-GB"/>
        </w:rPr>
        <w:t xml:space="preserve"> </w:t>
      </w:r>
      <w:proofErr w:type="spellStart"/>
      <w:r w:rsidRPr="00B412DE">
        <w:rPr>
          <w:lang w:val="en-GB"/>
        </w:rPr>
        <w:t>до</w:t>
      </w:r>
      <w:proofErr w:type="spellEnd"/>
      <w:r w:rsidRPr="00B412DE">
        <w:rPr>
          <w:lang w:val="en-GB"/>
        </w:rPr>
        <w:t xml:space="preserve"> </w:t>
      </w:r>
      <w:proofErr w:type="spellStart"/>
      <w:r w:rsidRPr="00B412DE">
        <w:rPr>
          <w:lang w:val="en-GB"/>
        </w:rPr>
        <w:t>традиционни</w:t>
      </w:r>
      <w:proofErr w:type="spellEnd"/>
      <w:r w:rsidRPr="00B412DE">
        <w:rPr>
          <w:lang w:val="en-GB"/>
        </w:rPr>
        <w:t xml:space="preserve"> </w:t>
      </w:r>
      <w:proofErr w:type="spellStart"/>
      <w:r w:rsidRPr="00B412DE">
        <w:rPr>
          <w:lang w:val="en-GB"/>
        </w:rPr>
        <w:t>банкови</w:t>
      </w:r>
      <w:proofErr w:type="spellEnd"/>
      <w:r w:rsidRPr="00B412DE">
        <w:rPr>
          <w:lang w:val="en-GB"/>
        </w:rPr>
        <w:t xml:space="preserve"> </w:t>
      </w:r>
      <w:proofErr w:type="spellStart"/>
      <w:r w:rsidRPr="00B412DE">
        <w:rPr>
          <w:lang w:val="en-GB"/>
        </w:rPr>
        <w:t>услуги</w:t>
      </w:r>
      <w:proofErr w:type="spellEnd"/>
      <w:r w:rsidRPr="00B412DE">
        <w:rPr>
          <w:lang w:val="en-GB"/>
        </w:rPr>
        <w:t xml:space="preserve">. В </w:t>
      </w:r>
      <w:proofErr w:type="spellStart"/>
      <w:r w:rsidRPr="00B412DE">
        <w:rPr>
          <w:lang w:val="en-GB"/>
        </w:rPr>
        <w:t>същото</w:t>
      </w:r>
      <w:proofErr w:type="spellEnd"/>
      <w:r w:rsidRPr="00B412DE">
        <w:rPr>
          <w:lang w:val="en-GB"/>
        </w:rPr>
        <w:t xml:space="preserve"> </w:t>
      </w:r>
      <w:proofErr w:type="spellStart"/>
      <w:r w:rsidRPr="00B412DE">
        <w:rPr>
          <w:lang w:val="en-GB"/>
        </w:rPr>
        <w:t>време</w:t>
      </w:r>
      <w:proofErr w:type="spellEnd"/>
      <w:r w:rsidRPr="00B412DE">
        <w:rPr>
          <w:lang w:val="en-GB"/>
        </w:rPr>
        <w:t xml:space="preserve"> </w:t>
      </w:r>
      <w:proofErr w:type="spellStart"/>
      <w:r w:rsidRPr="00B412DE">
        <w:rPr>
          <w:lang w:val="en-GB"/>
        </w:rPr>
        <w:t>то</w:t>
      </w:r>
      <w:proofErr w:type="spellEnd"/>
      <w:r w:rsidRPr="00B412DE">
        <w:rPr>
          <w:lang w:val="en-GB"/>
        </w:rPr>
        <w:t xml:space="preserve"> </w:t>
      </w:r>
      <w:proofErr w:type="spellStart"/>
      <w:r w:rsidRPr="00B412DE">
        <w:rPr>
          <w:lang w:val="en-GB"/>
        </w:rPr>
        <w:t>следва</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допълва</w:t>
      </w:r>
      <w:proofErr w:type="spellEnd"/>
      <w:r w:rsidRPr="00B412DE">
        <w:rPr>
          <w:lang w:val="en-GB"/>
        </w:rPr>
        <w:t xml:space="preserve">, а </w:t>
      </w:r>
      <w:proofErr w:type="spellStart"/>
      <w:r w:rsidRPr="00B412DE">
        <w:rPr>
          <w:lang w:val="en-GB"/>
        </w:rPr>
        <w:t>не</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замества</w:t>
      </w:r>
      <w:proofErr w:type="spellEnd"/>
      <w:r w:rsidRPr="00B412DE">
        <w:rPr>
          <w:lang w:val="en-GB"/>
        </w:rPr>
        <w:t xml:space="preserve"> </w:t>
      </w:r>
      <w:proofErr w:type="spellStart"/>
      <w:r w:rsidRPr="00B412DE">
        <w:rPr>
          <w:lang w:val="en-GB"/>
        </w:rPr>
        <w:t>парите</w:t>
      </w:r>
      <w:proofErr w:type="spellEnd"/>
      <w:r w:rsidRPr="00B412DE">
        <w:rPr>
          <w:lang w:val="en-GB"/>
        </w:rPr>
        <w:t xml:space="preserve"> в </w:t>
      </w:r>
      <w:proofErr w:type="spellStart"/>
      <w:r w:rsidRPr="00B412DE">
        <w:rPr>
          <w:lang w:val="en-GB"/>
        </w:rPr>
        <w:t>брой</w:t>
      </w:r>
      <w:proofErr w:type="spellEnd"/>
      <w:r w:rsidRPr="00B412DE">
        <w:rPr>
          <w:lang w:val="en-GB"/>
        </w:rPr>
        <w:t xml:space="preserve">, </w:t>
      </w:r>
      <w:proofErr w:type="spellStart"/>
      <w:r w:rsidRPr="00B412DE">
        <w:rPr>
          <w:lang w:val="en-GB"/>
        </w:rPr>
        <w:t>като</w:t>
      </w:r>
      <w:proofErr w:type="spellEnd"/>
      <w:r w:rsidRPr="00B412DE">
        <w:rPr>
          <w:lang w:val="en-GB"/>
        </w:rPr>
        <w:t xml:space="preserve"> </w:t>
      </w:r>
      <w:proofErr w:type="spellStart"/>
      <w:r w:rsidRPr="00B412DE">
        <w:rPr>
          <w:lang w:val="en-GB"/>
        </w:rPr>
        <w:t>гарантира</w:t>
      </w:r>
      <w:proofErr w:type="spellEnd"/>
      <w:r w:rsidRPr="00B412DE">
        <w:rPr>
          <w:lang w:val="en-GB"/>
        </w:rPr>
        <w:t xml:space="preserve"> </w:t>
      </w:r>
      <w:proofErr w:type="spellStart"/>
      <w:r w:rsidRPr="00B412DE">
        <w:rPr>
          <w:lang w:val="en-GB"/>
        </w:rPr>
        <w:t>наличието</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публични</w:t>
      </w:r>
      <w:proofErr w:type="spellEnd"/>
      <w:r w:rsidRPr="00B412DE">
        <w:rPr>
          <w:lang w:val="en-GB"/>
        </w:rPr>
        <w:t xml:space="preserve"> </w:t>
      </w:r>
      <w:proofErr w:type="spellStart"/>
      <w:r w:rsidRPr="00B412DE">
        <w:rPr>
          <w:lang w:val="en-GB"/>
        </w:rPr>
        <w:t>пари</w:t>
      </w:r>
      <w:proofErr w:type="spellEnd"/>
      <w:r w:rsidRPr="00B412DE">
        <w:rPr>
          <w:lang w:val="en-GB"/>
        </w:rPr>
        <w:t xml:space="preserve"> и в </w:t>
      </w:r>
      <w:proofErr w:type="spellStart"/>
      <w:r w:rsidRPr="00B412DE">
        <w:rPr>
          <w:lang w:val="en-GB"/>
        </w:rPr>
        <w:t>дигитална</w:t>
      </w:r>
      <w:proofErr w:type="spellEnd"/>
      <w:r w:rsidRPr="00B412DE">
        <w:rPr>
          <w:lang w:val="en-GB"/>
        </w:rPr>
        <w:t xml:space="preserve"> </w:t>
      </w:r>
      <w:proofErr w:type="spellStart"/>
      <w:r w:rsidRPr="00B412DE">
        <w:rPr>
          <w:lang w:val="en-GB"/>
        </w:rPr>
        <w:t>форма</w:t>
      </w:r>
      <w:proofErr w:type="spellEnd"/>
      <w:r w:rsidRPr="00B412DE">
        <w:rPr>
          <w:lang w:val="en-GB"/>
        </w:rPr>
        <w:t xml:space="preserve"> в </w:t>
      </w:r>
      <w:proofErr w:type="spellStart"/>
      <w:r w:rsidRPr="00B412DE">
        <w:rPr>
          <w:lang w:val="en-GB"/>
        </w:rPr>
        <w:t>условията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намаляваща</w:t>
      </w:r>
      <w:proofErr w:type="spellEnd"/>
      <w:r w:rsidRPr="00B412DE">
        <w:rPr>
          <w:lang w:val="en-GB"/>
        </w:rPr>
        <w:t xml:space="preserve"> </w:t>
      </w:r>
      <w:proofErr w:type="spellStart"/>
      <w:r w:rsidRPr="00B412DE">
        <w:rPr>
          <w:lang w:val="en-GB"/>
        </w:rPr>
        <w:t>употреба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кешови</w:t>
      </w:r>
      <w:proofErr w:type="spellEnd"/>
      <w:r w:rsidRPr="00B412DE">
        <w:rPr>
          <w:lang w:val="en-GB"/>
        </w:rPr>
        <w:t xml:space="preserve"> </w:t>
      </w:r>
      <w:proofErr w:type="spellStart"/>
      <w:r w:rsidRPr="00B412DE">
        <w:rPr>
          <w:lang w:val="en-GB"/>
        </w:rPr>
        <w:t>плащания</w:t>
      </w:r>
      <w:proofErr w:type="spellEnd"/>
      <w:r w:rsidRPr="00B412DE">
        <w:rPr>
          <w:lang w:val="en-GB"/>
        </w:rPr>
        <w:t xml:space="preserve">. </w:t>
      </w:r>
      <w:proofErr w:type="spellStart"/>
      <w:r w:rsidRPr="00B412DE">
        <w:rPr>
          <w:lang w:val="en-GB"/>
        </w:rPr>
        <w:t>Освен</w:t>
      </w:r>
      <w:proofErr w:type="spellEnd"/>
      <w:r w:rsidRPr="00B412DE">
        <w:rPr>
          <w:lang w:val="en-GB"/>
        </w:rPr>
        <w:t xml:space="preserve"> </w:t>
      </w:r>
      <w:proofErr w:type="spellStart"/>
      <w:r w:rsidRPr="00B412DE">
        <w:rPr>
          <w:lang w:val="en-GB"/>
        </w:rPr>
        <w:t>това</w:t>
      </w:r>
      <w:proofErr w:type="spellEnd"/>
      <w:r w:rsidRPr="00B412DE">
        <w:rPr>
          <w:lang w:val="en-GB"/>
        </w:rPr>
        <w:t xml:space="preserve"> </w:t>
      </w:r>
      <w:proofErr w:type="spellStart"/>
      <w:r w:rsidRPr="00B412DE">
        <w:rPr>
          <w:lang w:val="en-GB"/>
        </w:rPr>
        <w:t>дигиталното</w:t>
      </w:r>
      <w:proofErr w:type="spellEnd"/>
      <w:r w:rsidRPr="00B412DE">
        <w:rPr>
          <w:lang w:val="en-GB"/>
        </w:rPr>
        <w:t xml:space="preserve"> </w:t>
      </w:r>
      <w:proofErr w:type="spellStart"/>
      <w:r w:rsidRPr="00B412DE">
        <w:rPr>
          <w:lang w:val="en-GB"/>
        </w:rPr>
        <w:t>евро</w:t>
      </w:r>
      <w:proofErr w:type="spellEnd"/>
      <w:r w:rsidRPr="00B412DE">
        <w:rPr>
          <w:lang w:val="en-GB"/>
        </w:rPr>
        <w:t xml:space="preserve"> </w:t>
      </w:r>
      <w:proofErr w:type="spellStart"/>
      <w:r w:rsidRPr="00B412DE">
        <w:rPr>
          <w:lang w:val="en-GB"/>
        </w:rPr>
        <w:t>може</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стимулира</w:t>
      </w:r>
      <w:proofErr w:type="spellEnd"/>
      <w:r w:rsidRPr="00B412DE">
        <w:rPr>
          <w:lang w:val="en-GB"/>
        </w:rPr>
        <w:t xml:space="preserve"> </w:t>
      </w:r>
      <w:proofErr w:type="spellStart"/>
      <w:r w:rsidRPr="00B412DE">
        <w:rPr>
          <w:lang w:val="en-GB"/>
        </w:rPr>
        <w:t>иновациите</w:t>
      </w:r>
      <w:proofErr w:type="spellEnd"/>
      <w:r w:rsidRPr="00B412DE">
        <w:rPr>
          <w:lang w:val="en-GB"/>
        </w:rPr>
        <w:t xml:space="preserve"> </w:t>
      </w:r>
      <w:proofErr w:type="spellStart"/>
      <w:r w:rsidRPr="00B412DE">
        <w:rPr>
          <w:lang w:val="en-GB"/>
        </w:rPr>
        <w:t>чрез</w:t>
      </w:r>
      <w:proofErr w:type="spellEnd"/>
      <w:r w:rsidRPr="00B412DE">
        <w:rPr>
          <w:lang w:val="en-GB"/>
        </w:rPr>
        <w:t xml:space="preserve"> </w:t>
      </w:r>
      <w:proofErr w:type="spellStart"/>
      <w:r w:rsidRPr="00B412DE">
        <w:rPr>
          <w:lang w:val="en-GB"/>
        </w:rPr>
        <w:t>създаване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единна</w:t>
      </w:r>
      <w:proofErr w:type="spellEnd"/>
      <w:r w:rsidRPr="00B412DE">
        <w:rPr>
          <w:lang w:val="en-GB"/>
        </w:rPr>
        <w:t xml:space="preserve"> </w:t>
      </w:r>
      <w:proofErr w:type="spellStart"/>
      <w:r w:rsidRPr="00B412DE">
        <w:rPr>
          <w:lang w:val="en-GB"/>
        </w:rPr>
        <w:t>европейска</w:t>
      </w:r>
      <w:proofErr w:type="spellEnd"/>
      <w:r w:rsidRPr="00B412DE">
        <w:rPr>
          <w:lang w:val="en-GB"/>
        </w:rPr>
        <w:t xml:space="preserve"> </w:t>
      </w:r>
      <w:proofErr w:type="spellStart"/>
      <w:r w:rsidRPr="00B412DE">
        <w:rPr>
          <w:lang w:val="en-GB"/>
        </w:rPr>
        <w:t>платежна</w:t>
      </w:r>
      <w:proofErr w:type="spellEnd"/>
      <w:r w:rsidRPr="00B412DE">
        <w:rPr>
          <w:lang w:val="en-GB"/>
        </w:rPr>
        <w:t xml:space="preserve"> </w:t>
      </w:r>
      <w:proofErr w:type="spellStart"/>
      <w:r w:rsidRPr="00B412DE">
        <w:rPr>
          <w:lang w:val="en-GB"/>
        </w:rPr>
        <w:t>платформа</w:t>
      </w:r>
      <w:proofErr w:type="spellEnd"/>
      <w:r w:rsidRPr="00B412DE">
        <w:rPr>
          <w:lang w:val="en-GB"/>
        </w:rPr>
        <w:t xml:space="preserve">, </w:t>
      </w:r>
      <w:proofErr w:type="spellStart"/>
      <w:r w:rsidRPr="00B412DE">
        <w:rPr>
          <w:lang w:val="en-GB"/>
        </w:rPr>
        <w:t>която</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бъде</w:t>
      </w:r>
      <w:proofErr w:type="spellEnd"/>
      <w:r w:rsidRPr="00B412DE">
        <w:rPr>
          <w:lang w:val="en-GB"/>
        </w:rPr>
        <w:t xml:space="preserve"> </w:t>
      </w:r>
      <w:proofErr w:type="spellStart"/>
      <w:r w:rsidRPr="00B412DE">
        <w:rPr>
          <w:lang w:val="en-GB"/>
        </w:rPr>
        <w:t>оперативно</w:t>
      </w:r>
      <w:proofErr w:type="spellEnd"/>
      <w:r w:rsidRPr="00B412DE">
        <w:rPr>
          <w:lang w:val="en-GB"/>
        </w:rPr>
        <w:t xml:space="preserve"> </w:t>
      </w:r>
      <w:proofErr w:type="spellStart"/>
      <w:r w:rsidRPr="00B412DE">
        <w:rPr>
          <w:lang w:val="en-GB"/>
        </w:rPr>
        <w:t>съвместима</w:t>
      </w:r>
      <w:proofErr w:type="spellEnd"/>
      <w:r w:rsidRPr="00B412DE">
        <w:rPr>
          <w:lang w:val="en-GB"/>
        </w:rPr>
        <w:t xml:space="preserve"> и </w:t>
      </w:r>
      <w:proofErr w:type="spellStart"/>
      <w:r w:rsidRPr="00B412DE">
        <w:rPr>
          <w:lang w:val="en-GB"/>
        </w:rPr>
        <w:t>да</w:t>
      </w:r>
      <w:proofErr w:type="spellEnd"/>
      <w:r w:rsidRPr="00B412DE">
        <w:rPr>
          <w:lang w:val="en-GB"/>
        </w:rPr>
        <w:t xml:space="preserve"> </w:t>
      </w:r>
      <w:proofErr w:type="spellStart"/>
      <w:r w:rsidRPr="00B412DE">
        <w:rPr>
          <w:lang w:val="en-GB"/>
        </w:rPr>
        <w:t>насърчава</w:t>
      </w:r>
      <w:proofErr w:type="spellEnd"/>
      <w:r w:rsidRPr="00B412DE">
        <w:rPr>
          <w:lang w:val="en-GB"/>
        </w:rPr>
        <w:t xml:space="preserve"> </w:t>
      </w:r>
      <w:proofErr w:type="spellStart"/>
      <w:r w:rsidRPr="00B412DE">
        <w:rPr>
          <w:lang w:val="en-GB"/>
        </w:rPr>
        <w:t>конкуренцията</w:t>
      </w:r>
      <w:proofErr w:type="spellEnd"/>
      <w:r w:rsidRPr="00B412DE">
        <w:rPr>
          <w:lang w:val="en-GB"/>
        </w:rPr>
        <w:t xml:space="preserve"> </w:t>
      </w:r>
      <w:proofErr w:type="spellStart"/>
      <w:r w:rsidRPr="00B412DE">
        <w:rPr>
          <w:lang w:val="en-GB"/>
        </w:rPr>
        <w:t>между</w:t>
      </w:r>
      <w:proofErr w:type="spellEnd"/>
      <w:r w:rsidRPr="00B412DE">
        <w:rPr>
          <w:lang w:val="en-GB"/>
        </w:rPr>
        <w:t xml:space="preserve"> </w:t>
      </w:r>
      <w:proofErr w:type="spellStart"/>
      <w:r w:rsidRPr="00B412DE">
        <w:rPr>
          <w:lang w:val="en-GB"/>
        </w:rPr>
        <w:t>доставчиците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платежни</w:t>
      </w:r>
      <w:proofErr w:type="spellEnd"/>
      <w:r w:rsidRPr="00B412DE">
        <w:rPr>
          <w:lang w:val="en-GB"/>
        </w:rPr>
        <w:t xml:space="preserve"> </w:t>
      </w:r>
      <w:proofErr w:type="spellStart"/>
      <w:r w:rsidRPr="00B412DE">
        <w:rPr>
          <w:lang w:val="en-GB"/>
        </w:rPr>
        <w:t>услуги</w:t>
      </w:r>
      <w:proofErr w:type="spellEnd"/>
      <w:r>
        <w:rPr>
          <w:rStyle w:val="FootnoteReference"/>
          <w:lang w:val="en-GB"/>
        </w:rPr>
        <w:footnoteReference w:id="16"/>
      </w:r>
      <w:r w:rsidRPr="00B412DE">
        <w:rPr>
          <w:lang w:val="en-GB"/>
        </w:rPr>
        <w:t>.</w:t>
      </w:r>
    </w:p>
    <w:p w14:paraId="301E4D07" w14:textId="3A7729EF" w:rsidR="00B412DE" w:rsidRPr="00B412DE" w:rsidRDefault="00B412DE" w:rsidP="00B412DE">
      <w:pPr>
        <w:spacing w:after="200" w:line="360" w:lineRule="auto"/>
        <w:ind w:firstLine="708"/>
        <w:jc w:val="both"/>
        <w:rPr>
          <w:lang w:val="en-GB"/>
        </w:rPr>
      </w:pPr>
      <w:proofErr w:type="spellStart"/>
      <w:r w:rsidRPr="00B412DE">
        <w:rPr>
          <w:lang w:val="en-GB"/>
        </w:rPr>
        <w:t>Въпреки</w:t>
      </w:r>
      <w:proofErr w:type="spellEnd"/>
      <w:r w:rsidRPr="00B412DE">
        <w:rPr>
          <w:lang w:val="en-GB"/>
        </w:rPr>
        <w:t xml:space="preserve"> </w:t>
      </w:r>
      <w:proofErr w:type="spellStart"/>
      <w:r w:rsidRPr="00B412DE">
        <w:rPr>
          <w:lang w:val="en-GB"/>
        </w:rPr>
        <w:t>очертаните</w:t>
      </w:r>
      <w:proofErr w:type="spellEnd"/>
      <w:r w:rsidRPr="00B412DE">
        <w:rPr>
          <w:lang w:val="en-GB"/>
        </w:rPr>
        <w:t xml:space="preserve"> </w:t>
      </w:r>
      <w:proofErr w:type="spellStart"/>
      <w:r w:rsidRPr="00B412DE">
        <w:rPr>
          <w:lang w:val="en-GB"/>
        </w:rPr>
        <w:t>предимства</w:t>
      </w:r>
      <w:proofErr w:type="spellEnd"/>
      <w:r w:rsidRPr="00B412DE">
        <w:rPr>
          <w:lang w:val="en-GB"/>
        </w:rPr>
        <w:t xml:space="preserve">, </w:t>
      </w:r>
      <w:proofErr w:type="spellStart"/>
      <w:r w:rsidRPr="00B412DE">
        <w:rPr>
          <w:lang w:val="en-GB"/>
        </w:rPr>
        <w:t>разработването</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дигиталното</w:t>
      </w:r>
      <w:proofErr w:type="spellEnd"/>
      <w:r w:rsidRPr="00B412DE">
        <w:rPr>
          <w:lang w:val="en-GB"/>
        </w:rPr>
        <w:t xml:space="preserve"> </w:t>
      </w:r>
      <w:proofErr w:type="spellStart"/>
      <w:r w:rsidRPr="00B412DE">
        <w:rPr>
          <w:lang w:val="en-GB"/>
        </w:rPr>
        <w:t>евро</w:t>
      </w:r>
      <w:proofErr w:type="spellEnd"/>
      <w:r w:rsidRPr="00B412DE">
        <w:rPr>
          <w:lang w:val="en-GB"/>
        </w:rPr>
        <w:t xml:space="preserve"> е </w:t>
      </w:r>
      <w:proofErr w:type="spellStart"/>
      <w:r w:rsidRPr="00B412DE">
        <w:rPr>
          <w:lang w:val="en-GB"/>
        </w:rPr>
        <w:t>свързано</w:t>
      </w:r>
      <w:proofErr w:type="spellEnd"/>
      <w:r w:rsidRPr="00B412DE">
        <w:rPr>
          <w:lang w:val="en-GB"/>
        </w:rPr>
        <w:t xml:space="preserve"> с </w:t>
      </w:r>
      <w:proofErr w:type="spellStart"/>
      <w:r w:rsidRPr="00B412DE">
        <w:rPr>
          <w:lang w:val="en-GB"/>
        </w:rPr>
        <w:t>комплексни</w:t>
      </w:r>
      <w:proofErr w:type="spellEnd"/>
      <w:r w:rsidRPr="00B412DE">
        <w:rPr>
          <w:lang w:val="en-GB"/>
        </w:rPr>
        <w:t xml:space="preserve"> </w:t>
      </w:r>
      <w:proofErr w:type="spellStart"/>
      <w:r w:rsidRPr="00B412DE">
        <w:rPr>
          <w:lang w:val="en-GB"/>
        </w:rPr>
        <w:t>предизвикателства</w:t>
      </w:r>
      <w:proofErr w:type="spellEnd"/>
      <w:r w:rsidRPr="00B412DE">
        <w:rPr>
          <w:lang w:val="en-GB"/>
        </w:rPr>
        <w:t xml:space="preserve">, </w:t>
      </w:r>
      <w:proofErr w:type="spellStart"/>
      <w:r w:rsidRPr="00B412DE">
        <w:rPr>
          <w:lang w:val="en-GB"/>
        </w:rPr>
        <w:t>които</w:t>
      </w:r>
      <w:proofErr w:type="spellEnd"/>
      <w:r w:rsidRPr="00B412DE">
        <w:rPr>
          <w:lang w:val="en-GB"/>
        </w:rPr>
        <w:t xml:space="preserve"> </w:t>
      </w:r>
      <w:proofErr w:type="spellStart"/>
      <w:r w:rsidRPr="00B412DE">
        <w:rPr>
          <w:lang w:val="en-GB"/>
        </w:rPr>
        <w:t>изискват</w:t>
      </w:r>
      <w:proofErr w:type="spellEnd"/>
      <w:r w:rsidRPr="00B412DE">
        <w:rPr>
          <w:lang w:val="en-GB"/>
        </w:rPr>
        <w:t xml:space="preserve"> </w:t>
      </w:r>
      <w:proofErr w:type="spellStart"/>
      <w:r w:rsidRPr="00B412DE">
        <w:rPr>
          <w:lang w:val="en-GB"/>
        </w:rPr>
        <w:t>внимателно</w:t>
      </w:r>
      <w:proofErr w:type="spellEnd"/>
      <w:r w:rsidRPr="00B412DE">
        <w:rPr>
          <w:lang w:val="en-GB"/>
        </w:rPr>
        <w:t xml:space="preserve"> </w:t>
      </w:r>
      <w:proofErr w:type="spellStart"/>
      <w:r w:rsidRPr="00B412DE">
        <w:rPr>
          <w:lang w:val="en-GB"/>
        </w:rPr>
        <w:t>институционално</w:t>
      </w:r>
      <w:proofErr w:type="spellEnd"/>
      <w:r w:rsidRPr="00B412DE">
        <w:rPr>
          <w:lang w:val="en-GB"/>
        </w:rPr>
        <w:t xml:space="preserve"> и </w:t>
      </w:r>
      <w:proofErr w:type="spellStart"/>
      <w:r w:rsidRPr="00B412DE">
        <w:rPr>
          <w:lang w:val="en-GB"/>
        </w:rPr>
        <w:t>технологично</w:t>
      </w:r>
      <w:proofErr w:type="spellEnd"/>
      <w:r w:rsidRPr="00B412DE">
        <w:rPr>
          <w:lang w:val="en-GB"/>
        </w:rPr>
        <w:t xml:space="preserve"> </w:t>
      </w:r>
      <w:proofErr w:type="spellStart"/>
      <w:r w:rsidRPr="00B412DE">
        <w:rPr>
          <w:lang w:val="en-GB"/>
        </w:rPr>
        <w:t>балансиране</w:t>
      </w:r>
      <w:proofErr w:type="spellEnd"/>
      <w:r w:rsidRPr="00B412DE">
        <w:rPr>
          <w:lang w:val="en-GB"/>
        </w:rPr>
        <w:t xml:space="preserve">. </w:t>
      </w:r>
      <w:proofErr w:type="spellStart"/>
      <w:r w:rsidRPr="00B412DE">
        <w:rPr>
          <w:lang w:val="en-GB"/>
        </w:rPr>
        <w:t>Един</w:t>
      </w:r>
      <w:proofErr w:type="spellEnd"/>
      <w:r w:rsidRPr="00B412DE">
        <w:rPr>
          <w:lang w:val="en-GB"/>
        </w:rPr>
        <w:t xml:space="preserve"> </w:t>
      </w:r>
      <w:proofErr w:type="spellStart"/>
      <w:r w:rsidRPr="00B412DE">
        <w:rPr>
          <w:lang w:val="en-GB"/>
        </w:rPr>
        <w:t>от</w:t>
      </w:r>
      <w:proofErr w:type="spellEnd"/>
      <w:r w:rsidRPr="00B412DE">
        <w:rPr>
          <w:lang w:val="en-GB"/>
        </w:rPr>
        <w:t xml:space="preserve"> </w:t>
      </w:r>
      <w:proofErr w:type="spellStart"/>
      <w:r w:rsidRPr="00B412DE">
        <w:rPr>
          <w:lang w:val="en-GB"/>
        </w:rPr>
        <w:t>най-съществените</w:t>
      </w:r>
      <w:proofErr w:type="spellEnd"/>
      <w:r w:rsidRPr="00B412DE">
        <w:rPr>
          <w:lang w:val="en-GB"/>
        </w:rPr>
        <w:t xml:space="preserve"> </w:t>
      </w:r>
      <w:proofErr w:type="spellStart"/>
      <w:r w:rsidRPr="00B412DE">
        <w:rPr>
          <w:lang w:val="en-GB"/>
        </w:rPr>
        <w:t>въпроси</w:t>
      </w:r>
      <w:proofErr w:type="spellEnd"/>
      <w:r w:rsidRPr="00B412DE">
        <w:rPr>
          <w:lang w:val="en-GB"/>
        </w:rPr>
        <w:t xml:space="preserve"> е </w:t>
      </w:r>
      <w:proofErr w:type="spellStart"/>
      <w:r w:rsidRPr="00B412DE">
        <w:rPr>
          <w:lang w:val="en-GB"/>
        </w:rPr>
        <w:t>постигането</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баланс</w:t>
      </w:r>
      <w:proofErr w:type="spellEnd"/>
      <w:r w:rsidRPr="00B412DE">
        <w:rPr>
          <w:lang w:val="en-GB"/>
        </w:rPr>
        <w:t xml:space="preserve"> </w:t>
      </w:r>
      <w:proofErr w:type="spellStart"/>
      <w:r w:rsidRPr="00B412DE">
        <w:rPr>
          <w:lang w:val="en-GB"/>
        </w:rPr>
        <w:t>между</w:t>
      </w:r>
      <w:proofErr w:type="spellEnd"/>
      <w:r w:rsidRPr="00B412DE">
        <w:rPr>
          <w:lang w:val="en-GB"/>
        </w:rPr>
        <w:t xml:space="preserve"> </w:t>
      </w:r>
      <w:proofErr w:type="spellStart"/>
      <w:r w:rsidRPr="00B412DE">
        <w:rPr>
          <w:lang w:val="en-GB"/>
        </w:rPr>
        <w:t>защитата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личната</w:t>
      </w:r>
      <w:proofErr w:type="spellEnd"/>
      <w:r w:rsidRPr="00B412DE">
        <w:rPr>
          <w:lang w:val="en-GB"/>
        </w:rPr>
        <w:t xml:space="preserve"> </w:t>
      </w:r>
      <w:proofErr w:type="spellStart"/>
      <w:r w:rsidRPr="00B412DE">
        <w:rPr>
          <w:lang w:val="en-GB"/>
        </w:rPr>
        <w:t>неприкосновеност</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потребителите</w:t>
      </w:r>
      <w:proofErr w:type="spellEnd"/>
      <w:r w:rsidRPr="00B412DE">
        <w:rPr>
          <w:lang w:val="en-GB"/>
        </w:rPr>
        <w:t xml:space="preserve"> и </w:t>
      </w:r>
      <w:proofErr w:type="spellStart"/>
      <w:r w:rsidRPr="00B412DE">
        <w:rPr>
          <w:lang w:val="en-GB"/>
        </w:rPr>
        <w:t>необходимостта</w:t>
      </w:r>
      <w:proofErr w:type="spellEnd"/>
      <w:r w:rsidRPr="00B412DE">
        <w:rPr>
          <w:lang w:val="en-GB"/>
        </w:rPr>
        <w:t xml:space="preserve"> </w:t>
      </w:r>
      <w:proofErr w:type="spellStart"/>
      <w:r w:rsidRPr="00B412DE">
        <w:rPr>
          <w:lang w:val="en-GB"/>
        </w:rPr>
        <w:t>от</w:t>
      </w:r>
      <w:proofErr w:type="spellEnd"/>
      <w:r w:rsidRPr="00B412DE">
        <w:rPr>
          <w:lang w:val="en-GB"/>
        </w:rPr>
        <w:t xml:space="preserve"> </w:t>
      </w:r>
      <w:proofErr w:type="spellStart"/>
      <w:r w:rsidRPr="00B412DE">
        <w:rPr>
          <w:lang w:val="en-GB"/>
        </w:rPr>
        <w:t>спазване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регулаторните</w:t>
      </w:r>
      <w:proofErr w:type="spellEnd"/>
      <w:r w:rsidRPr="00B412DE">
        <w:rPr>
          <w:lang w:val="en-GB"/>
        </w:rPr>
        <w:t xml:space="preserve"> </w:t>
      </w:r>
      <w:proofErr w:type="spellStart"/>
      <w:r w:rsidRPr="00B412DE">
        <w:rPr>
          <w:lang w:val="en-GB"/>
        </w:rPr>
        <w:t>изисквания</w:t>
      </w:r>
      <w:proofErr w:type="spellEnd"/>
      <w:r w:rsidRPr="00B412DE">
        <w:rPr>
          <w:lang w:val="en-GB"/>
        </w:rPr>
        <w:t xml:space="preserve">, </w:t>
      </w:r>
      <w:proofErr w:type="spellStart"/>
      <w:r w:rsidRPr="00B412DE">
        <w:rPr>
          <w:lang w:val="en-GB"/>
        </w:rPr>
        <w:t>свързани</w:t>
      </w:r>
      <w:proofErr w:type="spellEnd"/>
      <w:r w:rsidRPr="00B412DE">
        <w:rPr>
          <w:lang w:val="en-GB"/>
        </w:rPr>
        <w:t xml:space="preserve"> с </w:t>
      </w:r>
      <w:proofErr w:type="spellStart"/>
      <w:r w:rsidRPr="00B412DE">
        <w:rPr>
          <w:lang w:val="en-GB"/>
        </w:rPr>
        <w:t>предотвратяването</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пране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пари</w:t>
      </w:r>
      <w:proofErr w:type="spellEnd"/>
      <w:r w:rsidRPr="00B412DE">
        <w:rPr>
          <w:lang w:val="en-GB"/>
        </w:rPr>
        <w:t xml:space="preserve">, </w:t>
      </w:r>
      <w:proofErr w:type="spellStart"/>
      <w:r w:rsidRPr="00B412DE">
        <w:rPr>
          <w:lang w:val="en-GB"/>
        </w:rPr>
        <w:t>финансиране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тероризъм</w:t>
      </w:r>
      <w:proofErr w:type="spellEnd"/>
      <w:r w:rsidRPr="00B412DE">
        <w:rPr>
          <w:lang w:val="en-GB"/>
        </w:rPr>
        <w:t xml:space="preserve"> и </w:t>
      </w:r>
      <w:proofErr w:type="spellStart"/>
      <w:r w:rsidRPr="00B412DE">
        <w:rPr>
          <w:lang w:val="en-GB"/>
        </w:rPr>
        <w:t>други</w:t>
      </w:r>
      <w:proofErr w:type="spellEnd"/>
      <w:r w:rsidRPr="00B412DE">
        <w:rPr>
          <w:lang w:val="en-GB"/>
        </w:rPr>
        <w:t xml:space="preserve"> </w:t>
      </w:r>
      <w:proofErr w:type="spellStart"/>
      <w:r w:rsidRPr="00B412DE">
        <w:rPr>
          <w:lang w:val="en-GB"/>
        </w:rPr>
        <w:t>незаконни</w:t>
      </w:r>
      <w:proofErr w:type="spellEnd"/>
      <w:r w:rsidRPr="00B412DE">
        <w:rPr>
          <w:lang w:val="en-GB"/>
        </w:rPr>
        <w:t xml:space="preserve"> </w:t>
      </w:r>
      <w:proofErr w:type="spellStart"/>
      <w:r w:rsidRPr="00B412DE">
        <w:rPr>
          <w:lang w:val="en-GB"/>
        </w:rPr>
        <w:t>дейности</w:t>
      </w:r>
      <w:proofErr w:type="spellEnd"/>
      <w:r w:rsidRPr="00B412DE">
        <w:rPr>
          <w:lang w:val="en-GB"/>
        </w:rPr>
        <w:t xml:space="preserve">. В </w:t>
      </w:r>
      <w:proofErr w:type="spellStart"/>
      <w:r w:rsidRPr="00B412DE">
        <w:rPr>
          <w:lang w:val="en-GB"/>
        </w:rPr>
        <w:t>контекста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дигиталните</w:t>
      </w:r>
      <w:proofErr w:type="spellEnd"/>
      <w:r w:rsidRPr="00B412DE">
        <w:rPr>
          <w:lang w:val="en-GB"/>
        </w:rPr>
        <w:t xml:space="preserve"> </w:t>
      </w:r>
      <w:proofErr w:type="spellStart"/>
      <w:r w:rsidRPr="00B412DE">
        <w:rPr>
          <w:lang w:val="en-GB"/>
        </w:rPr>
        <w:t>плащания</w:t>
      </w:r>
      <w:proofErr w:type="spellEnd"/>
      <w:r w:rsidRPr="00B412DE">
        <w:rPr>
          <w:lang w:val="en-GB"/>
        </w:rPr>
        <w:t xml:space="preserve"> </w:t>
      </w:r>
      <w:proofErr w:type="spellStart"/>
      <w:r w:rsidRPr="00B412DE">
        <w:rPr>
          <w:lang w:val="en-GB"/>
        </w:rPr>
        <w:t>това</w:t>
      </w:r>
      <w:proofErr w:type="spellEnd"/>
      <w:r w:rsidRPr="00B412DE">
        <w:rPr>
          <w:lang w:val="en-GB"/>
        </w:rPr>
        <w:t xml:space="preserve"> </w:t>
      </w:r>
      <w:proofErr w:type="spellStart"/>
      <w:r w:rsidRPr="00B412DE">
        <w:rPr>
          <w:lang w:val="en-GB"/>
        </w:rPr>
        <w:t>предполага</w:t>
      </w:r>
      <w:proofErr w:type="spellEnd"/>
      <w:r w:rsidRPr="00B412DE">
        <w:rPr>
          <w:lang w:val="en-GB"/>
        </w:rPr>
        <w:t xml:space="preserve"> </w:t>
      </w:r>
      <w:proofErr w:type="spellStart"/>
      <w:r w:rsidRPr="00B412DE">
        <w:rPr>
          <w:lang w:val="en-GB"/>
        </w:rPr>
        <w:t>изграждане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многослойна</w:t>
      </w:r>
      <w:proofErr w:type="spellEnd"/>
      <w:r w:rsidRPr="00B412DE">
        <w:rPr>
          <w:lang w:val="en-GB"/>
        </w:rPr>
        <w:t xml:space="preserve"> </w:t>
      </w:r>
      <w:proofErr w:type="spellStart"/>
      <w:r w:rsidRPr="00B412DE">
        <w:rPr>
          <w:lang w:val="en-GB"/>
        </w:rPr>
        <w:t>система</w:t>
      </w:r>
      <w:proofErr w:type="spellEnd"/>
      <w:r w:rsidRPr="00B412DE">
        <w:rPr>
          <w:lang w:val="en-GB"/>
        </w:rPr>
        <w:t xml:space="preserve">, </w:t>
      </w:r>
      <w:proofErr w:type="spellStart"/>
      <w:r w:rsidRPr="00B412DE">
        <w:rPr>
          <w:lang w:val="en-GB"/>
        </w:rPr>
        <w:t>при</w:t>
      </w:r>
      <w:proofErr w:type="spellEnd"/>
      <w:r w:rsidRPr="00B412DE">
        <w:rPr>
          <w:lang w:val="en-GB"/>
        </w:rPr>
        <w:t xml:space="preserve"> </w:t>
      </w:r>
      <w:proofErr w:type="spellStart"/>
      <w:r w:rsidRPr="00B412DE">
        <w:rPr>
          <w:lang w:val="en-GB"/>
        </w:rPr>
        <w:t>която</w:t>
      </w:r>
      <w:proofErr w:type="spellEnd"/>
      <w:r w:rsidRPr="00B412DE">
        <w:rPr>
          <w:lang w:val="en-GB"/>
        </w:rPr>
        <w:t xml:space="preserve"> </w:t>
      </w:r>
      <w:proofErr w:type="spellStart"/>
      <w:r w:rsidRPr="00B412DE">
        <w:rPr>
          <w:lang w:val="en-GB"/>
        </w:rPr>
        <w:t>се</w:t>
      </w:r>
      <w:proofErr w:type="spellEnd"/>
      <w:r w:rsidRPr="00B412DE">
        <w:rPr>
          <w:lang w:val="en-GB"/>
        </w:rPr>
        <w:t xml:space="preserve"> </w:t>
      </w:r>
      <w:proofErr w:type="spellStart"/>
      <w:r w:rsidRPr="00B412DE">
        <w:rPr>
          <w:lang w:val="en-GB"/>
        </w:rPr>
        <w:t>използват</w:t>
      </w:r>
      <w:proofErr w:type="spellEnd"/>
      <w:r w:rsidRPr="00B412DE">
        <w:rPr>
          <w:lang w:val="en-GB"/>
        </w:rPr>
        <w:t xml:space="preserve"> </w:t>
      </w:r>
      <w:proofErr w:type="spellStart"/>
      <w:r w:rsidRPr="00B412DE">
        <w:rPr>
          <w:lang w:val="en-GB"/>
        </w:rPr>
        <w:t>различни</w:t>
      </w:r>
      <w:proofErr w:type="spellEnd"/>
      <w:r w:rsidRPr="00B412DE">
        <w:rPr>
          <w:lang w:val="en-GB"/>
        </w:rPr>
        <w:t xml:space="preserve"> </w:t>
      </w:r>
      <w:proofErr w:type="spellStart"/>
      <w:r w:rsidRPr="00B412DE">
        <w:rPr>
          <w:lang w:val="en-GB"/>
        </w:rPr>
        <w:t>нива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идентификация</w:t>
      </w:r>
      <w:proofErr w:type="spellEnd"/>
      <w:r w:rsidRPr="00B412DE">
        <w:rPr>
          <w:lang w:val="en-GB"/>
        </w:rPr>
        <w:t xml:space="preserve"> и </w:t>
      </w:r>
      <w:proofErr w:type="spellStart"/>
      <w:r w:rsidRPr="00B412DE">
        <w:rPr>
          <w:lang w:val="en-GB"/>
        </w:rPr>
        <w:t>контрол</w:t>
      </w:r>
      <w:proofErr w:type="spellEnd"/>
      <w:r w:rsidRPr="00B412DE">
        <w:rPr>
          <w:lang w:val="en-GB"/>
        </w:rPr>
        <w:t xml:space="preserve"> в </w:t>
      </w:r>
      <w:proofErr w:type="spellStart"/>
      <w:r w:rsidRPr="00B412DE">
        <w:rPr>
          <w:lang w:val="en-GB"/>
        </w:rPr>
        <w:t>зависимост</w:t>
      </w:r>
      <w:proofErr w:type="spellEnd"/>
      <w:r w:rsidRPr="00B412DE">
        <w:rPr>
          <w:lang w:val="en-GB"/>
        </w:rPr>
        <w:t xml:space="preserve"> </w:t>
      </w:r>
      <w:proofErr w:type="spellStart"/>
      <w:r w:rsidRPr="00B412DE">
        <w:rPr>
          <w:lang w:val="en-GB"/>
        </w:rPr>
        <w:t>от</w:t>
      </w:r>
      <w:proofErr w:type="spellEnd"/>
      <w:r w:rsidRPr="00B412DE">
        <w:rPr>
          <w:lang w:val="en-GB"/>
        </w:rPr>
        <w:t xml:space="preserve"> </w:t>
      </w:r>
      <w:proofErr w:type="spellStart"/>
      <w:r w:rsidRPr="00B412DE">
        <w:rPr>
          <w:lang w:val="en-GB"/>
        </w:rPr>
        <w:t>типа</w:t>
      </w:r>
      <w:proofErr w:type="spellEnd"/>
      <w:r w:rsidRPr="00B412DE">
        <w:rPr>
          <w:lang w:val="en-GB"/>
        </w:rPr>
        <w:t xml:space="preserve"> и </w:t>
      </w:r>
      <w:proofErr w:type="spellStart"/>
      <w:r w:rsidRPr="00B412DE">
        <w:rPr>
          <w:lang w:val="en-GB"/>
        </w:rPr>
        <w:t>размера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трансакцията</w:t>
      </w:r>
      <w:proofErr w:type="spellEnd"/>
      <w:r w:rsidRPr="00B412DE">
        <w:rPr>
          <w:lang w:val="en-GB"/>
        </w:rPr>
        <w:t xml:space="preserve">. </w:t>
      </w:r>
      <w:proofErr w:type="spellStart"/>
      <w:r w:rsidRPr="00B412DE">
        <w:rPr>
          <w:lang w:val="en-GB"/>
        </w:rPr>
        <w:t>Например</w:t>
      </w:r>
      <w:proofErr w:type="spellEnd"/>
      <w:r w:rsidRPr="00B412DE">
        <w:rPr>
          <w:lang w:val="en-GB"/>
        </w:rPr>
        <w:t xml:space="preserve">, </w:t>
      </w:r>
      <w:proofErr w:type="spellStart"/>
      <w:r w:rsidRPr="00B412DE">
        <w:rPr>
          <w:lang w:val="en-GB"/>
        </w:rPr>
        <w:t>при</w:t>
      </w:r>
      <w:proofErr w:type="spellEnd"/>
      <w:r w:rsidRPr="00B412DE">
        <w:rPr>
          <w:lang w:val="en-GB"/>
        </w:rPr>
        <w:t xml:space="preserve"> </w:t>
      </w:r>
      <w:proofErr w:type="spellStart"/>
      <w:r w:rsidRPr="00B412DE">
        <w:rPr>
          <w:lang w:val="en-GB"/>
        </w:rPr>
        <w:t>малки</w:t>
      </w:r>
      <w:proofErr w:type="spellEnd"/>
      <w:r w:rsidRPr="00B412DE">
        <w:rPr>
          <w:lang w:val="en-GB"/>
        </w:rPr>
        <w:t xml:space="preserve"> </w:t>
      </w:r>
      <w:proofErr w:type="spellStart"/>
      <w:r w:rsidRPr="00B412DE">
        <w:rPr>
          <w:lang w:val="en-GB"/>
        </w:rPr>
        <w:t>по</w:t>
      </w:r>
      <w:proofErr w:type="spellEnd"/>
      <w:r w:rsidRPr="00B412DE">
        <w:rPr>
          <w:lang w:val="en-GB"/>
        </w:rPr>
        <w:t xml:space="preserve"> </w:t>
      </w:r>
      <w:proofErr w:type="spellStart"/>
      <w:r w:rsidRPr="00B412DE">
        <w:rPr>
          <w:lang w:val="en-GB"/>
        </w:rPr>
        <w:t>стойност</w:t>
      </w:r>
      <w:proofErr w:type="spellEnd"/>
      <w:r w:rsidRPr="00B412DE">
        <w:rPr>
          <w:lang w:val="en-GB"/>
        </w:rPr>
        <w:t xml:space="preserve"> </w:t>
      </w:r>
      <w:proofErr w:type="spellStart"/>
      <w:r w:rsidRPr="00B412DE">
        <w:rPr>
          <w:lang w:val="en-GB"/>
        </w:rPr>
        <w:t>плащания</w:t>
      </w:r>
      <w:proofErr w:type="spellEnd"/>
      <w:r w:rsidRPr="00B412DE">
        <w:rPr>
          <w:lang w:val="en-GB"/>
        </w:rPr>
        <w:t xml:space="preserve">, </w:t>
      </w:r>
      <w:proofErr w:type="spellStart"/>
      <w:r w:rsidRPr="00B412DE">
        <w:rPr>
          <w:lang w:val="en-GB"/>
        </w:rPr>
        <w:t>особено</w:t>
      </w:r>
      <w:proofErr w:type="spellEnd"/>
      <w:r w:rsidRPr="00B412DE">
        <w:rPr>
          <w:lang w:val="en-GB"/>
        </w:rPr>
        <w:t xml:space="preserve"> в </w:t>
      </w:r>
      <w:proofErr w:type="spellStart"/>
      <w:r w:rsidRPr="00B412DE">
        <w:rPr>
          <w:lang w:val="en-GB"/>
        </w:rPr>
        <w:t>офлайн</w:t>
      </w:r>
      <w:proofErr w:type="spellEnd"/>
      <w:r w:rsidRPr="00B412DE">
        <w:rPr>
          <w:lang w:val="en-GB"/>
        </w:rPr>
        <w:t xml:space="preserve"> </w:t>
      </w:r>
      <w:proofErr w:type="spellStart"/>
      <w:r w:rsidRPr="00B412DE">
        <w:rPr>
          <w:lang w:val="en-GB"/>
        </w:rPr>
        <w:t>режим</w:t>
      </w:r>
      <w:proofErr w:type="spellEnd"/>
      <w:r w:rsidRPr="00B412DE">
        <w:rPr>
          <w:lang w:val="en-GB"/>
        </w:rPr>
        <w:t xml:space="preserve">, </w:t>
      </w:r>
      <w:proofErr w:type="spellStart"/>
      <w:r w:rsidRPr="00B412DE">
        <w:rPr>
          <w:lang w:val="en-GB"/>
        </w:rPr>
        <w:t>може</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се</w:t>
      </w:r>
      <w:proofErr w:type="spellEnd"/>
      <w:r w:rsidRPr="00B412DE">
        <w:rPr>
          <w:lang w:val="en-GB"/>
        </w:rPr>
        <w:t xml:space="preserve"> </w:t>
      </w:r>
      <w:proofErr w:type="spellStart"/>
      <w:r w:rsidRPr="00B412DE">
        <w:rPr>
          <w:lang w:val="en-GB"/>
        </w:rPr>
        <w:t>осигури</w:t>
      </w:r>
      <w:proofErr w:type="spellEnd"/>
      <w:r w:rsidRPr="00B412DE">
        <w:rPr>
          <w:lang w:val="en-GB"/>
        </w:rPr>
        <w:t xml:space="preserve"> </w:t>
      </w:r>
      <w:proofErr w:type="spellStart"/>
      <w:r w:rsidRPr="00B412DE">
        <w:rPr>
          <w:lang w:val="en-GB"/>
        </w:rPr>
        <w:t>по-висока</w:t>
      </w:r>
      <w:proofErr w:type="spellEnd"/>
      <w:r w:rsidRPr="00B412DE">
        <w:rPr>
          <w:lang w:val="en-GB"/>
        </w:rPr>
        <w:t xml:space="preserve"> </w:t>
      </w:r>
      <w:proofErr w:type="spellStart"/>
      <w:r w:rsidRPr="00B412DE">
        <w:rPr>
          <w:lang w:val="en-GB"/>
        </w:rPr>
        <w:t>степен</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анонимност</w:t>
      </w:r>
      <w:proofErr w:type="spellEnd"/>
      <w:r w:rsidRPr="00B412DE">
        <w:rPr>
          <w:lang w:val="en-GB"/>
        </w:rPr>
        <w:t xml:space="preserve">, </w:t>
      </w:r>
      <w:proofErr w:type="spellStart"/>
      <w:r w:rsidRPr="00B412DE">
        <w:rPr>
          <w:lang w:val="en-GB"/>
        </w:rPr>
        <w:t>близка</w:t>
      </w:r>
      <w:proofErr w:type="spellEnd"/>
      <w:r w:rsidRPr="00B412DE">
        <w:rPr>
          <w:lang w:val="en-GB"/>
        </w:rPr>
        <w:t xml:space="preserve"> </w:t>
      </w:r>
      <w:proofErr w:type="spellStart"/>
      <w:r w:rsidRPr="00B412DE">
        <w:rPr>
          <w:lang w:val="en-GB"/>
        </w:rPr>
        <w:t>до</w:t>
      </w:r>
      <w:proofErr w:type="spellEnd"/>
      <w:r w:rsidRPr="00B412DE">
        <w:rPr>
          <w:lang w:val="en-GB"/>
        </w:rPr>
        <w:t xml:space="preserve"> </w:t>
      </w:r>
      <w:proofErr w:type="spellStart"/>
      <w:r w:rsidRPr="00B412DE">
        <w:rPr>
          <w:lang w:val="en-GB"/>
        </w:rPr>
        <w:t>тази</w:t>
      </w:r>
      <w:proofErr w:type="spellEnd"/>
      <w:r w:rsidRPr="00B412DE">
        <w:rPr>
          <w:lang w:val="en-GB"/>
        </w:rPr>
        <w:t xml:space="preserve"> </w:t>
      </w:r>
      <w:proofErr w:type="spellStart"/>
      <w:r w:rsidRPr="00B412DE">
        <w:rPr>
          <w:lang w:val="en-GB"/>
        </w:rPr>
        <w:t>при</w:t>
      </w:r>
      <w:proofErr w:type="spellEnd"/>
      <w:r w:rsidRPr="00B412DE">
        <w:rPr>
          <w:lang w:val="en-GB"/>
        </w:rPr>
        <w:t xml:space="preserve"> </w:t>
      </w:r>
      <w:proofErr w:type="spellStart"/>
      <w:r w:rsidRPr="00B412DE">
        <w:rPr>
          <w:lang w:val="en-GB"/>
        </w:rPr>
        <w:t>използването</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пари</w:t>
      </w:r>
      <w:proofErr w:type="spellEnd"/>
      <w:r w:rsidRPr="00B412DE">
        <w:rPr>
          <w:lang w:val="en-GB"/>
        </w:rPr>
        <w:t xml:space="preserve"> в </w:t>
      </w:r>
      <w:proofErr w:type="spellStart"/>
      <w:r w:rsidRPr="00B412DE">
        <w:rPr>
          <w:lang w:val="en-GB"/>
        </w:rPr>
        <w:t>брой</w:t>
      </w:r>
      <w:proofErr w:type="spellEnd"/>
      <w:r w:rsidRPr="00B412DE">
        <w:rPr>
          <w:lang w:val="en-GB"/>
        </w:rPr>
        <w:t xml:space="preserve">, </w:t>
      </w:r>
      <w:proofErr w:type="spellStart"/>
      <w:r w:rsidRPr="00B412DE">
        <w:rPr>
          <w:lang w:val="en-GB"/>
        </w:rPr>
        <w:t>докато</w:t>
      </w:r>
      <w:proofErr w:type="spellEnd"/>
      <w:r w:rsidRPr="00B412DE">
        <w:rPr>
          <w:lang w:val="en-GB"/>
        </w:rPr>
        <w:t xml:space="preserve"> </w:t>
      </w:r>
      <w:proofErr w:type="spellStart"/>
      <w:r w:rsidRPr="00B412DE">
        <w:rPr>
          <w:lang w:val="en-GB"/>
        </w:rPr>
        <w:t>при</w:t>
      </w:r>
      <w:proofErr w:type="spellEnd"/>
      <w:r w:rsidRPr="00B412DE">
        <w:rPr>
          <w:lang w:val="en-GB"/>
        </w:rPr>
        <w:t xml:space="preserve"> </w:t>
      </w:r>
      <w:proofErr w:type="spellStart"/>
      <w:r w:rsidRPr="00B412DE">
        <w:rPr>
          <w:lang w:val="en-GB"/>
        </w:rPr>
        <w:t>по-големи</w:t>
      </w:r>
      <w:proofErr w:type="spellEnd"/>
      <w:r w:rsidRPr="00B412DE">
        <w:rPr>
          <w:lang w:val="en-GB"/>
        </w:rPr>
        <w:t xml:space="preserve"> </w:t>
      </w:r>
      <w:proofErr w:type="spellStart"/>
      <w:r w:rsidRPr="00B412DE">
        <w:rPr>
          <w:lang w:val="en-GB"/>
        </w:rPr>
        <w:t>или</w:t>
      </w:r>
      <w:proofErr w:type="spellEnd"/>
      <w:r w:rsidRPr="00B412DE">
        <w:rPr>
          <w:lang w:val="en-GB"/>
        </w:rPr>
        <w:t xml:space="preserve"> </w:t>
      </w:r>
      <w:proofErr w:type="spellStart"/>
      <w:r w:rsidRPr="00B412DE">
        <w:rPr>
          <w:lang w:val="en-GB"/>
        </w:rPr>
        <w:t>подозрителни</w:t>
      </w:r>
      <w:proofErr w:type="spellEnd"/>
      <w:r w:rsidRPr="00B412DE">
        <w:rPr>
          <w:lang w:val="en-GB"/>
        </w:rPr>
        <w:t xml:space="preserve"> </w:t>
      </w:r>
      <w:proofErr w:type="spellStart"/>
      <w:r w:rsidRPr="00B412DE">
        <w:rPr>
          <w:lang w:val="en-GB"/>
        </w:rPr>
        <w:t>трансакции</w:t>
      </w:r>
      <w:proofErr w:type="spellEnd"/>
      <w:r w:rsidRPr="00B412DE">
        <w:rPr>
          <w:lang w:val="en-GB"/>
        </w:rPr>
        <w:t xml:space="preserve"> </w:t>
      </w:r>
      <w:proofErr w:type="spellStart"/>
      <w:r w:rsidRPr="00B412DE">
        <w:rPr>
          <w:lang w:val="en-GB"/>
        </w:rPr>
        <w:t>следва</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се</w:t>
      </w:r>
      <w:proofErr w:type="spellEnd"/>
      <w:r w:rsidRPr="00B412DE">
        <w:rPr>
          <w:lang w:val="en-GB"/>
        </w:rPr>
        <w:t xml:space="preserve"> </w:t>
      </w:r>
      <w:proofErr w:type="spellStart"/>
      <w:r w:rsidRPr="00B412DE">
        <w:rPr>
          <w:lang w:val="en-GB"/>
        </w:rPr>
        <w:t>прилагат</w:t>
      </w:r>
      <w:proofErr w:type="spellEnd"/>
      <w:r w:rsidRPr="00B412DE">
        <w:rPr>
          <w:lang w:val="en-GB"/>
        </w:rPr>
        <w:t xml:space="preserve"> </w:t>
      </w:r>
      <w:proofErr w:type="spellStart"/>
      <w:r w:rsidRPr="00B412DE">
        <w:rPr>
          <w:lang w:val="en-GB"/>
        </w:rPr>
        <w:t>строги</w:t>
      </w:r>
      <w:proofErr w:type="spellEnd"/>
      <w:r w:rsidRPr="00B412DE">
        <w:rPr>
          <w:lang w:val="en-GB"/>
        </w:rPr>
        <w:t xml:space="preserve"> </w:t>
      </w:r>
      <w:proofErr w:type="spellStart"/>
      <w:r w:rsidRPr="00B412DE">
        <w:rPr>
          <w:lang w:val="en-GB"/>
        </w:rPr>
        <w:t>механизми</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идентификация</w:t>
      </w:r>
      <w:proofErr w:type="spellEnd"/>
      <w:r w:rsidRPr="00B412DE">
        <w:rPr>
          <w:lang w:val="en-GB"/>
        </w:rPr>
        <w:t xml:space="preserve"> и </w:t>
      </w:r>
      <w:proofErr w:type="spellStart"/>
      <w:r w:rsidRPr="00B412DE">
        <w:rPr>
          <w:lang w:val="en-GB"/>
        </w:rPr>
        <w:t>мониторинг</w:t>
      </w:r>
      <w:proofErr w:type="spellEnd"/>
      <w:r w:rsidRPr="00B412DE">
        <w:rPr>
          <w:lang w:val="en-GB"/>
        </w:rPr>
        <w:t xml:space="preserve">. </w:t>
      </w:r>
      <w:proofErr w:type="spellStart"/>
      <w:r w:rsidRPr="00B412DE">
        <w:rPr>
          <w:lang w:val="en-GB"/>
        </w:rPr>
        <w:t>Този</w:t>
      </w:r>
      <w:proofErr w:type="spellEnd"/>
      <w:r w:rsidRPr="00B412DE">
        <w:rPr>
          <w:lang w:val="en-GB"/>
        </w:rPr>
        <w:t xml:space="preserve"> </w:t>
      </w:r>
      <w:proofErr w:type="spellStart"/>
      <w:r w:rsidRPr="00B412DE">
        <w:rPr>
          <w:lang w:val="en-GB"/>
        </w:rPr>
        <w:t>диференциран</w:t>
      </w:r>
      <w:proofErr w:type="spellEnd"/>
      <w:r w:rsidRPr="00B412DE">
        <w:rPr>
          <w:lang w:val="en-GB"/>
        </w:rPr>
        <w:t xml:space="preserve"> </w:t>
      </w:r>
      <w:proofErr w:type="spellStart"/>
      <w:r w:rsidRPr="00B412DE">
        <w:rPr>
          <w:lang w:val="en-GB"/>
        </w:rPr>
        <w:t>подход</w:t>
      </w:r>
      <w:proofErr w:type="spellEnd"/>
      <w:r w:rsidRPr="00B412DE">
        <w:rPr>
          <w:lang w:val="en-GB"/>
        </w:rPr>
        <w:t xml:space="preserve"> </w:t>
      </w:r>
      <w:proofErr w:type="spellStart"/>
      <w:r w:rsidRPr="00B412DE">
        <w:rPr>
          <w:lang w:val="en-GB"/>
        </w:rPr>
        <w:t>цели</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съчетае</w:t>
      </w:r>
      <w:proofErr w:type="spellEnd"/>
      <w:r w:rsidRPr="00B412DE">
        <w:rPr>
          <w:lang w:val="en-GB"/>
        </w:rPr>
        <w:t xml:space="preserve"> </w:t>
      </w:r>
      <w:proofErr w:type="spellStart"/>
      <w:r w:rsidRPr="00B412DE">
        <w:rPr>
          <w:lang w:val="en-GB"/>
        </w:rPr>
        <w:t>защитата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личните</w:t>
      </w:r>
      <w:proofErr w:type="spellEnd"/>
      <w:r w:rsidRPr="00B412DE">
        <w:rPr>
          <w:lang w:val="en-GB"/>
        </w:rPr>
        <w:t xml:space="preserve"> </w:t>
      </w:r>
      <w:proofErr w:type="spellStart"/>
      <w:r w:rsidRPr="00B412DE">
        <w:rPr>
          <w:lang w:val="en-GB"/>
        </w:rPr>
        <w:t>данни</w:t>
      </w:r>
      <w:proofErr w:type="spellEnd"/>
      <w:r w:rsidRPr="00B412DE">
        <w:rPr>
          <w:lang w:val="en-GB"/>
        </w:rPr>
        <w:t xml:space="preserve"> с </w:t>
      </w:r>
      <w:proofErr w:type="spellStart"/>
      <w:r w:rsidRPr="00B412DE">
        <w:rPr>
          <w:lang w:val="en-GB"/>
        </w:rPr>
        <w:t>ефективното</w:t>
      </w:r>
      <w:proofErr w:type="spellEnd"/>
      <w:r w:rsidRPr="00B412DE">
        <w:rPr>
          <w:lang w:val="en-GB"/>
        </w:rPr>
        <w:t xml:space="preserve"> </w:t>
      </w:r>
      <w:proofErr w:type="spellStart"/>
      <w:r w:rsidRPr="00B412DE">
        <w:rPr>
          <w:lang w:val="en-GB"/>
        </w:rPr>
        <w:t>прилагане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регулаторната</w:t>
      </w:r>
      <w:proofErr w:type="spellEnd"/>
      <w:r w:rsidRPr="00B412DE">
        <w:rPr>
          <w:lang w:val="en-GB"/>
        </w:rPr>
        <w:t xml:space="preserve"> </w:t>
      </w:r>
      <w:proofErr w:type="spellStart"/>
      <w:r w:rsidRPr="00B412DE">
        <w:rPr>
          <w:lang w:val="en-GB"/>
        </w:rPr>
        <w:t>рамка</w:t>
      </w:r>
      <w:proofErr w:type="spellEnd"/>
      <w:r>
        <w:rPr>
          <w:rStyle w:val="FootnoteReference"/>
          <w:lang w:val="en-GB"/>
        </w:rPr>
        <w:footnoteReference w:id="17"/>
      </w:r>
      <w:r w:rsidRPr="00B412DE">
        <w:rPr>
          <w:lang w:val="en-GB"/>
        </w:rPr>
        <w:t>.</w:t>
      </w:r>
    </w:p>
    <w:p w14:paraId="157DD92A" w14:textId="25C50222" w:rsidR="00B412DE" w:rsidRPr="00B412DE" w:rsidRDefault="00B412DE" w:rsidP="00B412DE">
      <w:pPr>
        <w:spacing w:after="200" w:line="360" w:lineRule="auto"/>
        <w:ind w:firstLine="708"/>
        <w:jc w:val="both"/>
        <w:rPr>
          <w:lang w:val="en-GB"/>
        </w:rPr>
      </w:pPr>
      <w:proofErr w:type="spellStart"/>
      <w:r w:rsidRPr="00B412DE">
        <w:rPr>
          <w:lang w:val="en-GB"/>
        </w:rPr>
        <w:lastRenderedPageBreak/>
        <w:t>Допълнително</w:t>
      </w:r>
      <w:proofErr w:type="spellEnd"/>
      <w:r w:rsidRPr="00B412DE">
        <w:rPr>
          <w:lang w:val="en-GB"/>
        </w:rPr>
        <w:t xml:space="preserve"> </w:t>
      </w:r>
      <w:proofErr w:type="spellStart"/>
      <w:r w:rsidRPr="00B412DE">
        <w:rPr>
          <w:lang w:val="en-GB"/>
        </w:rPr>
        <w:t>усложнение</w:t>
      </w:r>
      <w:proofErr w:type="spellEnd"/>
      <w:r w:rsidRPr="00B412DE">
        <w:rPr>
          <w:lang w:val="en-GB"/>
        </w:rPr>
        <w:t xml:space="preserve"> </w:t>
      </w:r>
      <w:proofErr w:type="spellStart"/>
      <w:r w:rsidRPr="00B412DE">
        <w:rPr>
          <w:lang w:val="en-GB"/>
        </w:rPr>
        <w:t>произтича</w:t>
      </w:r>
      <w:proofErr w:type="spellEnd"/>
      <w:r w:rsidRPr="00B412DE">
        <w:rPr>
          <w:lang w:val="en-GB"/>
        </w:rPr>
        <w:t xml:space="preserve"> </w:t>
      </w:r>
      <w:proofErr w:type="spellStart"/>
      <w:r w:rsidRPr="00B412DE">
        <w:rPr>
          <w:lang w:val="en-GB"/>
        </w:rPr>
        <w:t>от</w:t>
      </w:r>
      <w:proofErr w:type="spellEnd"/>
      <w:r w:rsidRPr="00B412DE">
        <w:rPr>
          <w:lang w:val="en-GB"/>
        </w:rPr>
        <w:t xml:space="preserve"> </w:t>
      </w:r>
      <w:proofErr w:type="spellStart"/>
      <w:r w:rsidRPr="00B412DE">
        <w:rPr>
          <w:lang w:val="en-GB"/>
        </w:rPr>
        <w:t>необходимостта</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се</w:t>
      </w:r>
      <w:proofErr w:type="spellEnd"/>
      <w:r w:rsidRPr="00B412DE">
        <w:rPr>
          <w:lang w:val="en-GB"/>
        </w:rPr>
        <w:t xml:space="preserve"> </w:t>
      </w:r>
      <w:proofErr w:type="spellStart"/>
      <w:r w:rsidRPr="00B412DE">
        <w:rPr>
          <w:lang w:val="en-GB"/>
        </w:rPr>
        <w:t>ограничи</w:t>
      </w:r>
      <w:proofErr w:type="spellEnd"/>
      <w:r w:rsidRPr="00B412DE">
        <w:rPr>
          <w:lang w:val="en-GB"/>
        </w:rPr>
        <w:t xml:space="preserve"> </w:t>
      </w:r>
      <w:proofErr w:type="spellStart"/>
      <w:r w:rsidRPr="00B412DE">
        <w:rPr>
          <w:lang w:val="en-GB"/>
        </w:rPr>
        <w:t>достъпът</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институциите</w:t>
      </w:r>
      <w:proofErr w:type="spellEnd"/>
      <w:r w:rsidRPr="00B412DE">
        <w:rPr>
          <w:lang w:val="en-GB"/>
        </w:rPr>
        <w:t xml:space="preserve"> </w:t>
      </w:r>
      <w:proofErr w:type="spellStart"/>
      <w:r w:rsidRPr="00B412DE">
        <w:rPr>
          <w:lang w:val="en-GB"/>
        </w:rPr>
        <w:t>до</w:t>
      </w:r>
      <w:proofErr w:type="spellEnd"/>
      <w:r w:rsidRPr="00B412DE">
        <w:rPr>
          <w:lang w:val="en-GB"/>
        </w:rPr>
        <w:t xml:space="preserve"> </w:t>
      </w:r>
      <w:proofErr w:type="spellStart"/>
      <w:r w:rsidRPr="00B412DE">
        <w:rPr>
          <w:lang w:val="en-GB"/>
        </w:rPr>
        <w:t>чувствителна</w:t>
      </w:r>
      <w:proofErr w:type="spellEnd"/>
      <w:r w:rsidRPr="00B412DE">
        <w:rPr>
          <w:lang w:val="en-GB"/>
        </w:rPr>
        <w:t xml:space="preserve"> </w:t>
      </w:r>
      <w:proofErr w:type="spellStart"/>
      <w:r w:rsidRPr="00B412DE">
        <w:rPr>
          <w:lang w:val="en-GB"/>
        </w:rPr>
        <w:t>информация</w:t>
      </w:r>
      <w:proofErr w:type="spellEnd"/>
      <w:r w:rsidRPr="00B412DE">
        <w:rPr>
          <w:lang w:val="en-GB"/>
        </w:rPr>
        <w:t xml:space="preserve">, </w:t>
      </w:r>
      <w:proofErr w:type="spellStart"/>
      <w:r w:rsidRPr="00B412DE">
        <w:rPr>
          <w:lang w:val="en-GB"/>
        </w:rPr>
        <w:t>като</w:t>
      </w:r>
      <w:proofErr w:type="spellEnd"/>
      <w:r w:rsidRPr="00B412DE">
        <w:rPr>
          <w:lang w:val="en-GB"/>
        </w:rPr>
        <w:t xml:space="preserve"> </w:t>
      </w:r>
      <w:proofErr w:type="spellStart"/>
      <w:r w:rsidRPr="00B412DE">
        <w:rPr>
          <w:lang w:val="en-GB"/>
        </w:rPr>
        <w:t>същевременно</w:t>
      </w:r>
      <w:proofErr w:type="spellEnd"/>
      <w:r w:rsidRPr="00B412DE">
        <w:rPr>
          <w:lang w:val="en-GB"/>
        </w:rPr>
        <w:t xml:space="preserve"> </w:t>
      </w:r>
      <w:proofErr w:type="spellStart"/>
      <w:r w:rsidRPr="00B412DE">
        <w:rPr>
          <w:lang w:val="en-GB"/>
        </w:rPr>
        <w:t>се</w:t>
      </w:r>
      <w:proofErr w:type="spellEnd"/>
      <w:r w:rsidRPr="00B412DE">
        <w:rPr>
          <w:lang w:val="en-GB"/>
        </w:rPr>
        <w:t xml:space="preserve"> </w:t>
      </w:r>
      <w:proofErr w:type="spellStart"/>
      <w:r w:rsidRPr="00B412DE">
        <w:rPr>
          <w:lang w:val="en-GB"/>
        </w:rPr>
        <w:t>гарантира</w:t>
      </w:r>
      <w:proofErr w:type="spellEnd"/>
      <w:r w:rsidRPr="00B412DE">
        <w:rPr>
          <w:lang w:val="en-GB"/>
        </w:rPr>
        <w:t xml:space="preserve"> </w:t>
      </w:r>
      <w:proofErr w:type="spellStart"/>
      <w:r w:rsidRPr="00B412DE">
        <w:rPr>
          <w:lang w:val="en-GB"/>
        </w:rPr>
        <w:t>възможност</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намеса</w:t>
      </w:r>
      <w:proofErr w:type="spellEnd"/>
      <w:r w:rsidRPr="00B412DE">
        <w:rPr>
          <w:lang w:val="en-GB"/>
        </w:rPr>
        <w:t xml:space="preserve"> </w:t>
      </w:r>
      <w:proofErr w:type="spellStart"/>
      <w:r w:rsidRPr="00B412DE">
        <w:rPr>
          <w:lang w:val="en-GB"/>
        </w:rPr>
        <w:t>при</w:t>
      </w:r>
      <w:proofErr w:type="spellEnd"/>
      <w:r w:rsidRPr="00B412DE">
        <w:rPr>
          <w:lang w:val="en-GB"/>
        </w:rPr>
        <w:t xml:space="preserve"> </w:t>
      </w:r>
      <w:proofErr w:type="spellStart"/>
      <w:r w:rsidRPr="00B412DE">
        <w:rPr>
          <w:lang w:val="en-GB"/>
        </w:rPr>
        <w:t>наличие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риск</w:t>
      </w:r>
      <w:proofErr w:type="spellEnd"/>
      <w:r w:rsidRPr="00B412DE">
        <w:rPr>
          <w:lang w:val="en-GB"/>
        </w:rPr>
        <w:t xml:space="preserve">. В </w:t>
      </w:r>
      <w:proofErr w:type="spellStart"/>
      <w:r w:rsidRPr="00B412DE">
        <w:rPr>
          <w:lang w:val="en-GB"/>
        </w:rPr>
        <w:t>този</w:t>
      </w:r>
      <w:proofErr w:type="spellEnd"/>
      <w:r w:rsidRPr="00B412DE">
        <w:rPr>
          <w:lang w:val="en-GB"/>
        </w:rPr>
        <w:t xml:space="preserve"> </w:t>
      </w:r>
      <w:proofErr w:type="spellStart"/>
      <w:r w:rsidRPr="00B412DE">
        <w:rPr>
          <w:lang w:val="en-GB"/>
        </w:rPr>
        <w:t>смисъл</w:t>
      </w:r>
      <w:proofErr w:type="spellEnd"/>
      <w:r w:rsidRPr="00B412DE">
        <w:rPr>
          <w:lang w:val="en-GB"/>
        </w:rPr>
        <w:t xml:space="preserve"> </w:t>
      </w:r>
      <w:proofErr w:type="spellStart"/>
      <w:r w:rsidRPr="00B412DE">
        <w:rPr>
          <w:lang w:val="en-GB"/>
        </w:rPr>
        <w:t>се</w:t>
      </w:r>
      <w:proofErr w:type="spellEnd"/>
      <w:r w:rsidRPr="00B412DE">
        <w:rPr>
          <w:lang w:val="en-GB"/>
        </w:rPr>
        <w:t xml:space="preserve"> </w:t>
      </w:r>
      <w:proofErr w:type="spellStart"/>
      <w:r w:rsidRPr="00B412DE">
        <w:rPr>
          <w:lang w:val="en-GB"/>
        </w:rPr>
        <w:t>обсъждат</w:t>
      </w:r>
      <w:proofErr w:type="spellEnd"/>
      <w:r w:rsidRPr="00B412DE">
        <w:rPr>
          <w:lang w:val="en-GB"/>
        </w:rPr>
        <w:t xml:space="preserve"> </w:t>
      </w:r>
      <w:proofErr w:type="spellStart"/>
      <w:r w:rsidRPr="00B412DE">
        <w:rPr>
          <w:lang w:val="en-GB"/>
        </w:rPr>
        <w:t>модели</w:t>
      </w:r>
      <w:proofErr w:type="spellEnd"/>
      <w:r w:rsidRPr="00B412DE">
        <w:rPr>
          <w:lang w:val="en-GB"/>
        </w:rPr>
        <w:t xml:space="preserve">, </w:t>
      </w:r>
      <w:proofErr w:type="spellStart"/>
      <w:r w:rsidRPr="00B412DE">
        <w:rPr>
          <w:lang w:val="en-GB"/>
        </w:rPr>
        <w:t>при</w:t>
      </w:r>
      <w:proofErr w:type="spellEnd"/>
      <w:r w:rsidRPr="00B412DE">
        <w:rPr>
          <w:lang w:val="en-GB"/>
        </w:rPr>
        <w:t xml:space="preserve"> </w:t>
      </w:r>
      <w:proofErr w:type="spellStart"/>
      <w:r w:rsidRPr="00B412DE">
        <w:rPr>
          <w:lang w:val="en-GB"/>
        </w:rPr>
        <w:t>които</w:t>
      </w:r>
      <w:proofErr w:type="spellEnd"/>
      <w:r w:rsidRPr="00B412DE">
        <w:rPr>
          <w:lang w:val="en-GB"/>
        </w:rPr>
        <w:t xml:space="preserve"> </w:t>
      </w:r>
      <w:proofErr w:type="spellStart"/>
      <w:r w:rsidRPr="00B412DE">
        <w:rPr>
          <w:lang w:val="en-GB"/>
        </w:rPr>
        <w:t>централната</w:t>
      </w:r>
      <w:proofErr w:type="spellEnd"/>
      <w:r w:rsidRPr="00B412DE">
        <w:rPr>
          <w:lang w:val="en-GB"/>
        </w:rPr>
        <w:t xml:space="preserve"> </w:t>
      </w:r>
      <w:proofErr w:type="spellStart"/>
      <w:r w:rsidRPr="00B412DE">
        <w:rPr>
          <w:lang w:val="en-GB"/>
        </w:rPr>
        <w:t>банка</w:t>
      </w:r>
      <w:proofErr w:type="spellEnd"/>
      <w:r w:rsidRPr="00B412DE">
        <w:rPr>
          <w:lang w:val="en-GB"/>
        </w:rPr>
        <w:t xml:space="preserve"> </w:t>
      </w:r>
      <w:proofErr w:type="spellStart"/>
      <w:r w:rsidRPr="00B412DE">
        <w:rPr>
          <w:lang w:val="en-GB"/>
        </w:rPr>
        <w:t>не</w:t>
      </w:r>
      <w:proofErr w:type="spellEnd"/>
      <w:r w:rsidRPr="00B412DE">
        <w:rPr>
          <w:lang w:val="en-GB"/>
        </w:rPr>
        <w:t xml:space="preserve"> </w:t>
      </w:r>
      <w:proofErr w:type="spellStart"/>
      <w:r w:rsidRPr="00B412DE">
        <w:rPr>
          <w:lang w:val="en-GB"/>
        </w:rPr>
        <w:t>разполага</w:t>
      </w:r>
      <w:proofErr w:type="spellEnd"/>
      <w:r w:rsidRPr="00B412DE">
        <w:rPr>
          <w:lang w:val="en-GB"/>
        </w:rPr>
        <w:t xml:space="preserve"> с </w:t>
      </w:r>
      <w:proofErr w:type="spellStart"/>
      <w:r w:rsidRPr="00B412DE">
        <w:rPr>
          <w:lang w:val="en-GB"/>
        </w:rPr>
        <w:t>директен</w:t>
      </w:r>
      <w:proofErr w:type="spellEnd"/>
      <w:r w:rsidRPr="00B412DE">
        <w:rPr>
          <w:lang w:val="en-GB"/>
        </w:rPr>
        <w:t xml:space="preserve"> </w:t>
      </w:r>
      <w:proofErr w:type="spellStart"/>
      <w:r w:rsidRPr="00B412DE">
        <w:rPr>
          <w:lang w:val="en-GB"/>
        </w:rPr>
        <w:t>достъп</w:t>
      </w:r>
      <w:proofErr w:type="spellEnd"/>
      <w:r w:rsidRPr="00B412DE">
        <w:rPr>
          <w:lang w:val="en-GB"/>
        </w:rPr>
        <w:t xml:space="preserve"> </w:t>
      </w:r>
      <w:proofErr w:type="spellStart"/>
      <w:r w:rsidRPr="00B412DE">
        <w:rPr>
          <w:lang w:val="en-GB"/>
        </w:rPr>
        <w:t>до</w:t>
      </w:r>
      <w:proofErr w:type="spellEnd"/>
      <w:r w:rsidRPr="00B412DE">
        <w:rPr>
          <w:lang w:val="en-GB"/>
        </w:rPr>
        <w:t xml:space="preserve"> </w:t>
      </w:r>
      <w:proofErr w:type="spellStart"/>
      <w:r w:rsidRPr="00B412DE">
        <w:rPr>
          <w:lang w:val="en-GB"/>
        </w:rPr>
        <w:t>индивидуални</w:t>
      </w:r>
      <w:proofErr w:type="spellEnd"/>
      <w:r w:rsidRPr="00B412DE">
        <w:rPr>
          <w:lang w:val="en-GB"/>
        </w:rPr>
        <w:t xml:space="preserve"> </w:t>
      </w:r>
      <w:proofErr w:type="spellStart"/>
      <w:r w:rsidRPr="00B412DE">
        <w:rPr>
          <w:lang w:val="en-GB"/>
        </w:rPr>
        <w:t>данни</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плащанията</w:t>
      </w:r>
      <w:proofErr w:type="spellEnd"/>
      <w:r w:rsidRPr="00B412DE">
        <w:rPr>
          <w:lang w:val="en-GB"/>
        </w:rPr>
        <w:t xml:space="preserve">, а </w:t>
      </w:r>
      <w:proofErr w:type="spellStart"/>
      <w:r w:rsidRPr="00B412DE">
        <w:rPr>
          <w:lang w:val="en-GB"/>
        </w:rPr>
        <w:t>тази</w:t>
      </w:r>
      <w:proofErr w:type="spellEnd"/>
      <w:r w:rsidRPr="00B412DE">
        <w:rPr>
          <w:lang w:val="en-GB"/>
        </w:rPr>
        <w:t xml:space="preserve"> </w:t>
      </w:r>
      <w:proofErr w:type="spellStart"/>
      <w:r w:rsidRPr="00B412DE">
        <w:rPr>
          <w:lang w:val="en-GB"/>
        </w:rPr>
        <w:t>функция</w:t>
      </w:r>
      <w:proofErr w:type="spellEnd"/>
      <w:r w:rsidRPr="00B412DE">
        <w:rPr>
          <w:lang w:val="en-GB"/>
        </w:rPr>
        <w:t xml:space="preserve"> </w:t>
      </w:r>
      <w:proofErr w:type="spellStart"/>
      <w:r w:rsidRPr="00B412DE">
        <w:rPr>
          <w:lang w:val="en-GB"/>
        </w:rPr>
        <w:t>се</w:t>
      </w:r>
      <w:proofErr w:type="spellEnd"/>
      <w:r w:rsidRPr="00B412DE">
        <w:rPr>
          <w:lang w:val="en-GB"/>
        </w:rPr>
        <w:t xml:space="preserve"> </w:t>
      </w:r>
      <w:proofErr w:type="spellStart"/>
      <w:r w:rsidRPr="00B412DE">
        <w:rPr>
          <w:lang w:val="en-GB"/>
        </w:rPr>
        <w:t>изпълнява</w:t>
      </w:r>
      <w:proofErr w:type="spellEnd"/>
      <w:r w:rsidRPr="00B412DE">
        <w:rPr>
          <w:lang w:val="en-GB"/>
        </w:rPr>
        <w:t xml:space="preserve"> </w:t>
      </w:r>
      <w:proofErr w:type="spellStart"/>
      <w:r w:rsidRPr="00B412DE">
        <w:rPr>
          <w:lang w:val="en-GB"/>
        </w:rPr>
        <w:t>от</w:t>
      </w:r>
      <w:proofErr w:type="spellEnd"/>
      <w:r w:rsidRPr="00B412DE">
        <w:rPr>
          <w:lang w:val="en-GB"/>
        </w:rPr>
        <w:t xml:space="preserve"> </w:t>
      </w:r>
      <w:proofErr w:type="spellStart"/>
      <w:r w:rsidRPr="00B412DE">
        <w:rPr>
          <w:lang w:val="en-GB"/>
        </w:rPr>
        <w:t>регулирани</w:t>
      </w:r>
      <w:proofErr w:type="spellEnd"/>
      <w:r w:rsidRPr="00B412DE">
        <w:rPr>
          <w:lang w:val="en-GB"/>
        </w:rPr>
        <w:t xml:space="preserve"> </w:t>
      </w:r>
      <w:proofErr w:type="spellStart"/>
      <w:r w:rsidRPr="00B412DE">
        <w:rPr>
          <w:lang w:val="en-GB"/>
        </w:rPr>
        <w:t>посредници</w:t>
      </w:r>
      <w:proofErr w:type="spellEnd"/>
      <w:r w:rsidRPr="00B412DE">
        <w:rPr>
          <w:lang w:val="en-GB"/>
        </w:rPr>
        <w:t xml:space="preserve"> </w:t>
      </w:r>
      <w:proofErr w:type="spellStart"/>
      <w:r w:rsidRPr="00B412DE">
        <w:rPr>
          <w:lang w:val="en-GB"/>
        </w:rPr>
        <w:t>при</w:t>
      </w:r>
      <w:proofErr w:type="spellEnd"/>
      <w:r w:rsidRPr="00B412DE">
        <w:rPr>
          <w:lang w:val="en-GB"/>
        </w:rPr>
        <w:t xml:space="preserve"> </w:t>
      </w:r>
      <w:proofErr w:type="spellStart"/>
      <w:r w:rsidRPr="00B412DE">
        <w:rPr>
          <w:lang w:val="en-GB"/>
        </w:rPr>
        <w:t>строго</w:t>
      </w:r>
      <w:proofErr w:type="spellEnd"/>
      <w:r w:rsidRPr="00B412DE">
        <w:rPr>
          <w:lang w:val="en-GB"/>
        </w:rPr>
        <w:t xml:space="preserve"> </w:t>
      </w:r>
      <w:proofErr w:type="spellStart"/>
      <w:r w:rsidRPr="00B412DE">
        <w:rPr>
          <w:lang w:val="en-GB"/>
        </w:rPr>
        <w:t>определени</w:t>
      </w:r>
      <w:proofErr w:type="spellEnd"/>
      <w:r w:rsidRPr="00B412DE">
        <w:rPr>
          <w:lang w:val="en-GB"/>
        </w:rPr>
        <w:t xml:space="preserve"> </w:t>
      </w:r>
      <w:proofErr w:type="spellStart"/>
      <w:r w:rsidRPr="00B412DE">
        <w:rPr>
          <w:lang w:val="en-GB"/>
        </w:rPr>
        <w:t>условия</w:t>
      </w:r>
      <w:proofErr w:type="spellEnd"/>
      <w:r w:rsidRPr="00B412DE">
        <w:rPr>
          <w:lang w:val="en-GB"/>
        </w:rPr>
        <w:t xml:space="preserve">. </w:t>
      </w:r>
      <w:proofErr w:type="spellStart"/>
      <w:r w:rsidRPr="00B412DE">
        <w:rPr>
          <w:lang w:val="en-GB"/>
        </w:rPr>
        <w:t>Това</w:t>
      </w:r>
      <w:proofErr w:type="spellEnd"/>
      <w:r w:rsidRPr="00B412DE">
        <w:rPr>
          <w:lang w:val="en-GB"/>
        </w:rPr>
        <w:t xml:space="preserve"> </w:t>
      </w:r>
      <w:proofErr w:type="spellStart"/>
      <w:r w:rsidRPr="00B412DE">
        <w:rPr>
          <w:lang w:val="en-GB"/>
        </w:rPr>
        <w:t>предполага</w:t>
      </w:r>
      <w:proofErr w:type="spellEnd"/>
      <w:r w:rsidRPr="00B412DE">
        <w:rPr>
          <w:lang w:val="en-GB"/>
        </w:rPr>
        <w:t xml:space="preserve"> </w:t>
      </w:r>
      <w:proofErr w:type="spellStart"/>
      <w:r w:rsidRPr="00B412DE">
        <w:rPr>
          <w:lang w:val="en-GB"/>
        </w:rPr>
        <w:t>ясно</w:t>
      </w:r>
      <w:proofErr w:type="spellEnd"/>
      <w:r w:rsidRPr="00B412DE">
        <w:rPr>
          <w:lang w:val="en-GB"/>
        </w:rPr>
        <w:t xml:space="preserve"> </w:t>
      </w:r>
      <w:proofErr w:type="spellStart"/>
      <w:r w:rsidRPr="00B412DE">
        <w:rPr>
          <w:lang w:val="en-GB"/>
        </w:rPr>
        <w:t>разпределение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ролите</w:t>
      </w:r>
      <w:proofErr w:type="spellEnd"/>
      <w:r w:rsidRPr="00B412DE">
        <w:rPr>
          <w:lang w:val="en-GB"/>
        </w:rPr>
        <w:t xml:space="preserve"> </w:t>
      </w:r>
      <w:proofErr w:type="spellStart"/>
      <w:r w:rsidRPr="00B412DE">
        <w:rPr>
          <w:lang w:val="en-GB"/>
        </w:rPr>
        <w:t>между</w:t>
      </w:r>
      <w:proofErr w:type="spellEnd"/>
      <w:r w:rsidRPr="00B412DE">
        <w:rPr>
          <w:lang w:val="en-GB"/>
        </w:rPr>
        <w:t xml:space="preserve"> </w:t>
      </w:r>
      <w:proofErr w:type="spellStart"/>
      <w:r w:rsidRPr="00B412DE">
        <w:rPr>
          <w:lang w:val="en-GB"/>
        </w:rPr>
        <w:t>участниците</w:t>
      </w:r>
      <w:proofErr w:type="spellEnd"/>
      <w:r w:rsidRPr="00B412DE">
        <w:rPr>
          <w:lang w:val="en-GB"/>
        </w:rPr>
        <w:t xml:space="preserve"> в </w:t>
      </w:r>
      <w:proofErr w:type="spellStart"/>
      <w:r w:rsidRPr="00B412DE">
        <w:rPr>
          <w:lang w:val="en-GB"/>
        </w:rPr>
        <w:t>системата</w:t>
      </w:r>
      <w:proofErr w:type="spellEnd"/>
      <w:r w:rsidRPr="00B412DE">
        <w:rPr>
          <w:lang w:val="en-GB"/>
        </w:rPr>
        <w:t xml:space="preserve"> и </w:t>
      </w:r>
      <w:proofErr w:type="spellStart"/>
      <w:r w:rsidRPr="00B412DE">
        <w:rPr>
          <w:lang w:val="en-GB"/>
        </w:rPr>
        <w:t>създаване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прозрачни</w:t>
      </w:r>
      <w:proofErr w:type="spellEnd"/>
      <w:r w:rsidRPr="00B412DE">
        <w:rPr>
          <w:lang w:val="en-GB"/>
        </w:rPr>
        <w:t xml:space="preserve"> </w:t>
      </w:r>
      <w:proofErr w:type="spellStart"/>
      <w:r w:rsidRPr="00B412DE">
        <w:rPr>
          <w:lang w:val="en-GB"/>
        </w:rPr>
        <w:t>правила</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достъп</w:t>
      </w:r>
      <w:proofErr w:type="spellEnd"/>
      <w:r w:rsidRPr="00B412DE">
        <w:rPr>
          <w:lang w:val="en-GB"/>
        </w:rPr>
        <w:t xml:space="preserve"> </w:t>
      </w:r>
      <w:proofErr w:type="spellStart"/>
      <w:r w:rsidRPr="00B412DE">
        <w:rPr>
          <w:lang w:val="en-GB"/>
        </w:rPr>
        <w:t>до</w:t>
      </w:r>
      <w:proofErr w:type="spellEnd"/>
      <w:r w:rsidRPr="00B412DE">
        <w:rPr>
          <w:lang w:val="en-GB"/>
        </w:rPr>
        <w:t xml:space="preserve"> </w:t>
      </w:r>
      <w:proofErr w:type="spellStart"/>
      <w:r w:rsidRPr="00B412DE">
        <w:rPr>
          <w:lang w:val="en-GB"/>
        </w:rPr>
        <w:t>информация</w:t>
      </w:r>
      <w:proofErr w:type="spellEnd"/>
      <w:r w:rsidRPr="00B412DE">
        <w:rPr>
          <w:lang w:val="en-GB"/>
        </w:rPr>
        <w:t xml:space="preserve">, </w:t>
      </w:r>
      <w:proofErr w:type="spellStart"/>
      <w:r w:rsidRPr="00B412DE">
        <w:rPr>
          <w:lang w:val="en-GB"/>
        </w:rPr>
        <w:t>които</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предотвратят</w:t>
      </w:r>
      <w:proofErr w:type="spellEnd"/>
      <w:r w:rsidRPr="00B412DE">
        <w:rPr>
          <w:lang w:val="en-GB"/>
        </w:rPr>
        <w:t xml:space="preserve"> </w:t>
      </w:r>
      <w:proofErr w:type="spellStart"/>
      <w:r w:rsidRPr="00B412DE">
        <w:rPr>
          <w:lang w:val="en-GB"/>
        </w:rPr>
        <w:t>както</w:t>
      </w:r>
      <w:proofErr w:type="spellEnd"/>
      <w:r w:rsidRPr="00B412DE">
        <w:rPr>
          <w:lang w:val="en-GB"/>
        </w:rPr>
        <w:t xml:space="preserve"> </w:t>
      </w:r>
      <w:proofErr w:type="spellStart"/>
      <w:r w:rsidRPr="00B412DE">
        <w:rPr>
          <w:lang w:val="en-GB"/>
        </w:rPr>
        <w:t>злоупотреби</w:t>
      </w:r>
      <w:proofErr w:type="spellEnd"/>
      <w:r w:rsidRPr="00B412DE">
        <w:rPr>
          <w:lang w:val="en-GB"/>
        </w:rPr>
        <w:t xml:space="preserve">, </w:t>
      </w:r>
      <w:proofErr w:type="spellStart"/>
      <w:r w:rsidRPr="00B412DE">
        <w:rPr>
          <w:lang w:val="en-GB"/>
        </w:rPr>
        <w:t>така</w:t>
      </w:r>
      <w:proofErr w:type="spellEnd"/>
      <w:r w:rsidRPr="00B412DE">
        <w:rPr>
          <w:lang w:val="en-GB"/>
        </w:rPr>
        <w:t xml:space="preserve"> и </w:t>
      </w:r>
      <w:proofErr w:type="spellStart"/>
      <w:r w:rsidRPr="00B412DE">
        <w:rPr>
          <w:lang w:val="en-GB"/>
        </w:rPr>
        <w:t>прекомерен</w:t>
      </w:r>
      <w:proofErr w:type="spellEnd"/>
      <w:r w:rsidRPr="00B412DE">
        <w:rPr>
          <w:lang w:val="en-GB"/>
        </w:rPr>
        <w:t xml:space="preserve"> </w:t>
      </w:r>
      <w:proofErr w:type="spellStart"/>
      <w:r w:rsidRPr="00B412DE">
        <w:rPr>
          <w:lang w:val="en-GB"/>
        </w:rPr>
        <w:t>институционален</w:t>
      </w:r>
      <w:proofErr w:type="spellEnd"/>
      <w:r w:rsidRPr="00B412DE">
        <w:rPr>
          <w:lang w:val="en-GB"/>
        </w:rPr>
        <w:t xml:space="preserve"> </w:t>
      </w:r>
      <w:proofErr w:type="spellStart"/>
      <w:r w:rsidRPr="00B412DE">
        <w:rPr>
          <w:lang w:val="en-GB"/>
        </w:rPr>
        <w:t>контрол</w:t>
      </w:r>
      <w:proofErr w:type="spellEnd"/>
      <w:r w:rsidRPr="00B412DE">
        <w:rPr>
          <w:lang w:val="en-GB"/>
        </w:rPr>
        <w:t xml:space="preserve">. </w:t>
      </w:r>
      <w:proofErr w:type="spellStart"/>
      <w:r w:rsidRPr="00B412DE">
        <w:rPr>
          <w:lang w:val="en-GB"/>
        </w:rPr>
        <w:t>Същевременно</w:t>
      </w:r>
      <w:proofErr w:type="spellEnd"/>
      <w:r w:rsidRPr="00B412DE">
        <w:rPr>
          <w:lang w:val="en-GB"/>
        </w:rPr>
        <w:t xml:space="preserve"> </w:t>
      </w:r>
      <w:proofErr w:type="spellStart"/>
      <w:r w:rsidRPr="00B412DE">
        <w:rPr>
          <w:lang w:val="en-GB"/>
        </w:rPr>
        <w:t>се</w:t>
      </w:r>
      <w:proofErr w:type="spellEnd"/>
      <w:r w:rsidRPr="00B412DE">
        <w:rPr>
          <w:lang w:val="en-GB"/>
        </w:rPr>
        <w:t xml:space="preserve"> </w:t>
      </w:r>
      <w:proofErr w:type="spellStart"/>
      <w:r w:rsidRPr="00B412DE">
        <w:rPr>
          <w:lang w:val="en-GB"/>
        </w:rPr>
        <w:t>налага</w:t>
      </w:r>
      <w:proofErr w:type="spellEnd"/>
      <w:r w:rsidRPr="00B412DE">
        <w:rPr>
          <w:lang w:val="en-GB"/>
        </w:rPr>
        <w:t xml:space="preserve"> </w:t>
      </w:r>
      <w:proofErr w:type="spellStart"/>
      <w:r w:rsidRPr="00B412DE">
        <w:rPr>
          <w:lang w:val="en-GB"/>
        </w:rPr>
        <w:t>внедряване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съвременни</w:t>
      </w:r>
      <w:proofErr w:type="spellEnd"/>
      <w:r w:rsidRPr="00B412DE">
        <w:rPr>
          <w:lang w:val="en-GB"/>
        </w:rPr>
        <w:t xml:space="preserve"> </w:t>
      </w:r>
      <w:proofErr w:type="spellStart"/>
      <w:r w:rsidRPr="00B412DE">
        <w:rPr>
          <w:lang w:val="en-GB"/>
        </w:rPr>
        <w:t>криптографски</w:t>
      </w:r>
      <w:proofErr w:type="spellEnd"/>
      <w:r w:rsidRPr="00B412DE">
        <w:rPr>
          <w:lang w:val="en-GB"/>
        </w:rPr>
        <w:t xml:space="preserve"> </w:t>
      </w:r>
      <w:proofErr w:type="spellStart"/>
      <w:r w:rsidRPr="00B412DE">
        <w:rPr>
          <w:lang w:val="en-GB"/>
        </w:rPr>
        <w:t>технологии</w:t>
      </w:r>
      <w:proofErr w:type="spellEnd"/>
      <w:r w:rsidRPr="00B412DE">
        <w:rPr>
          <w:lang w:val="en-GB"/>
        </w:rPr>
        <w:t xml:space="preserve">, </w:t>
      </w:r>
      <w:proofErr w:type="spellStart"/>
      <w:r w:rsidRPr="00B412DE">
        <w:rPr>
          <w:lang w:val="en-GB"/>
        </w:rPr>
        <w:t>които</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позволят</w:t>
      </w:r>
      <w:proofErr w:type="spellEnd"/>
      <w:r w:rsidRPr="00B412DE">
        <w:rPr>
          <w:lang w:val="en-GB"/>
        </w:rPr>
        <w:t xml:space="preserve"> </w:t>
      </w:r>
      <w:proofErr w:type="spellStart"/>
      <w:r w:rsidRPr="00B412DE">
        <w:rPr>
          <w:lang w:val="en-GB"/>
        </w:rPr>
        <w:t>защитено</w:t>
      </w:r>
      <w:proofErr w:type="spellEnd"/>
      <w:r w:rsidRPr="00B412DE">
        <w:rPr>
          <w:lang w:val="en-GB"/>
        </w:rPr>
        <w:t xml:space="preserve"> </w:t>
      </w:r>
      <w:proofErr w:type="spellStart"/>
      <w:r w:rsidRPr="00B412DE">
        <w:rPr>
          <w:lang w:val="en-GB"/>
        </w:rPr>
        <w:t>съхранение</w:t>
      </w:r>
      <w:proofErr w:type="spellEnd"/>
      <w:r w:rsidRPr="00B412DE">
        <w:rPr>
          <w:lang w:val="en-GB"/>
        </w:rPr>
        <w:t xml:space="preserve"> и </w:t>
      </w:r>
      <w:proofErr w:type="spellStart"/>
      <w:r w:rsidRPr="00B412DE">
        <w:rPr>
          <w:lang w:val="en-GB"/>
        </w:rPr>
        <w:t>обработка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данни</w:t>
      </w:r>
      <w:proofErr w:type="spellEnd"/>
      <w:r w:rsidRPr="00B412DE">
        <w:rPr>
          <w:lang w:val="en-GB"/>
        </w:rPr>
        <w:t xml:space="preserve">, </w:t>
      </w:r>
      <w:proofErr w:type="spellStart"/>
      <w:r w:rsidRPr="00B412DE">
        <w:rPr>
          <w:lang w:val="en-GB"/>
        </w:rPr>
        <w:t>включително</w:t>
      </w:r>
      <w:proofErr w:type="spellEnd"/>
      <w:r w:rsidRPr="00B412DE">
        <w:rPr>
          <w:lang w:val="en-GB"/>
        </w:rPr>
        <w:t xml:space="preserve"> </w:t>
      </w:r>
      <w:proofErr w:type="spellStart"/>
      <w:r w:rsidRPr="00B412DE">
        <w:rPr>
          <w:lang w:val="en-GB"/>
        </w:rPr>
        <w:t>чрез</w:t>
      </w:r>
      <w:proofErr w:type="spellEnd"/>
      <w:r w:rsidRPr="00B412DE">
        <w:rPr>
          <w:lang w:val="en-GB"/>
        </w:rPr>
        <w:t xml:space="preserve"> </w:t>
      </w:r>
      <w:proofErr w:type="spellStart"/>
      <w:r w:rsidRPr="00B412DE">
        <w:rPr>
          <w:lang w:val="en-GB"/>
        </w:rPr>
        <w:t>техники</w:t>
      </w:r>
      <w:proofErr w:type="spellEnd"/>
      <w:r w:rsidRPr="00B412DE">
        <w:rPr>
          <w:lang w:val="en-GB"/>
        </w:rPr>
        <w:t xml:space="preserve"> </w:t>
      </w:r>
      <w:proofErr w:type="spellStart"/>
      <w:r w:rsidRPr="00B412DE">
        <w:rPr>
          <w:lang w:val="en-GB"/>
        </w:rPr>
        <w:t>като</w:t>
      </w:r>
      <w:proofErr w:type="spellEnd"/>
      <w:r w:rsidRPr="00B412DE">
        <w:rPr>
          <w:lang w:val="en-GB"/>
        </w:rPr>
        <w:t xml:space="preserve"> </w:t>
      </w:r>
      <w:proofErr w:type="spellStart"/>
      <w:r w:rsidRPr="00B412DE">
        <w:rPr>
          <w:lang w:val="en-GB"/>
        </w:rPr>
        <w:t>псевдонимизация</w:t>
      </w:r>
      <w:proofErr w:type="spellEnd"/>
      <w:r w:rsidRPr="00B412DE">
        <w:rPr>
          <w:lang w:val="en-GB"/>
        </w:rPr>
        <w:t xml:space="preserve"> и </w:t>
      </w:r>
      <w:proofErr w:type="spellStart"/>
      <w:r w:rsidRPr="00B412DE">
        <w:rPr>
          <w:lang w:val="en-GB"/>
        </w:rPr>
        <w:t>минимизиране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събираната</w:t>
      </w:r>
      <w:proofErr w:type="spellEnd"/>
      <w:r w:rsidRPr="00B412DE">
        <w:rPr>
          <w:lang w:val="en-GB"/>
        </w:rPr>
        <w:t xml:space="preserve"> </w:t>
      </w:r>
      <w:proofErr w:type="spellStart"/>
      <w:r w:rsidRPr="00B412DE">
        <w:rPr>
          <w:lang w:val="en-GB"/>
        </w:rPr>
        <w:t>информация</w:t>
      </w:r>
      <w:proofErr w:type="spellEnd"/>
      <w:r>
        <w:rPr>
          <w:rStyle w:val="FootnoteReference"/>
          <w:lang w:val="en-GB"/>
        </w:rPr>
        <w:footnoteReference w:id="18"/>
      </w:r>
      <w:r w:rsidRPr="00B412DE">
        <w:rPr>
          <w:lang w:val="en-GB"/>
        </w:rPr>
        <w:t>.</w:t>
      </w:r>
    </w:p>
    <w:p w14:paraId="1800EF03" w14:textId="77777777" w:rsidR="00B412DE" w:rsidRPr="00B412DE" w:rsidRDefault="00B412DE" w:rsidP="00B412DE">
      <w:pPr>
        <w:spacing w:after="200" w:line="360" w:lineRule="auto"/>
        <w:ind w:firstLine="708"/>
        <w:jc w:val="both"/>
        <w:rPr>
          <w:lang w:val="en-GB"/>
        </w:rPr>
      </w:pPr>
      <w:proofErr w:type="spellStart"/>
      <w:r w:rsidRPr="00B412DE">
        <w:rPr>
          <w:lang w:val="en-GB"/>
        </w:rPr>
        <w:t>Съществен</w:t>
      </w:r>
      <w:proofErr w:type="spellEnd"/>
      <w:r w:rsidRPr="00B412DE">
        <w:rPr>
          <w:lang w:val="en-GB"/>
        </w:rPr>
        <w:t xml:space="preserve"> </w:t>
      </w:r>
      <w:proofErr w:type="spellStart"/>
      <w:r w:rsidRPr="00B412DE">
        <w:rPr>
          <w:lang w:val="en-GB"/>
        </w:rPr>
        <w:t>аспект</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концепцията</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дигиталното</w:t>
      </w:r>
      <w:proofErr w:type="spellEnd"/>
      <w:r w:rsidRPr="00B412DE">
        <w:rPr>
          <w:lang w:val="en-GB"/>
        </w:rPr>
        <w:t xml:space="preserve"> </w:t>
      </w:r>
      <w:proofErr w:type="spellStart"/>
      <w:r w:rsidRPr="00B412DE">
        <w:rPr>
          <w:lang w:val="en-GB"/>
        </w:rPr>
        <w:t>евро</w:t>
      </w:r>
      <w:proofErr w:type="spellEnd"/>
      <w:r w:rsidRPr="00B412DE">
        <w:rPr>
          <w:lang w:val="en-GB"/>
        </w:rPr>
        <w:t xml:space="preserve"> е и </w:t>
      </w:r>
      <w:proofErr w:type="spellStart"/>
      <w:r w:rsidRPr="00B412DE">
        <w:rPr>
          <w:lang w:val="en-GB"/>
        </w:rPr>
        <w:t>решението</w:t>
      </w:r>
      <w:proofErr w:type="spellEnd"/>
      <w:r w:rsidRPr="00B412DE">
        <w:rPr>
          <w:lang w:val="en-GB"/>
        </w:rPr>
        <w:t xml:space="preserve"> </w:t>
      </w:r>
      <w:proofErr w:type="spellStart"/>
      <w:r w:rsidRPr="00B412DE">
        <w:rPr>
          <w:lang w:val="en-GB"/>
        </w:rPr>
        <w:t>то</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не</w:t>
      </w:r>
      <w:proofErr w:type="spellEnd"/>
      <w:r w:rsidRPr="00B412DE">
        <w:rPr>
          <w:lang w:val="en-GB"/>
        </w:rPr>
        <w:t xml:space="preserve"> </w:t>
      </w:r>
      <w:proofErr w:type="spellStart"/>
      <w:r w:rsidRPr="00B412DE">
        <w:rPr>
          <w:lang w:val="en-GB"/>
        </w:rPr>
        <w:t>бъде</w:t>
      </w:r>
      <w:proofErr w:type="spellEnd"/>
      <w:r w:rsidRPr="00B412DE">
        <w:rPr>
          <w:lang w:val="en-GB"/>
        </w:rPr>
        <w:t xml:space="preserve"> </w:t>
      </w:r>
      <w:proofErr w:type="spellStart"/>
      <w:r w:rsidRPr="00B412DE">
        <w:rPr>
          <w:lang w:val="en-GB"/>
        </w:rPr>
        <w:t>програмируемо</w:t>
      </w:r>
      <w:proofErr w:type="spellEnd"/>
      <w:r w:rsidRPr="00B412DE">
        <w:rPr>
          <w:lang w:val="en-GB"/>
        </w:rPr>
        <w:t xml:space="preserve"> в </w:t>
      </w:r>
      <w:proofErr w:type="spellStart"/>
      <w:r w:rsidRPr="00B412DE">
        <w:rPr>
          <w:lang w:val="en-GB"/>
        </w:rPr>
        <w:t>смисъл</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ограничаване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начина</w:t>
      </w:r>
      <w:proofErr w:type="spellEnd"/>
      <w:r w:rsidRPr="00B412DE">
        <w:rPr>
          <w:lang w:val="en-GB"/>
        </w:rPr>
        <w:t xml:space="preserve">, </w:t>
      </w:r>
      <w:proofErr w:type="spellStart"/>
      <w:r w:rsidRPr="00B412DE">
        <w:rPr>
          <w:lang w:val="en-GB"/>
        </w:rPr>
        <w:t>по</w:t>
      </w:r>
      <w:proofErr w:type="spellEnd"/>
      <w:r w:rsidRPr="00B412DE">
        <w:rPr>
          <w:lang w:val="en-GB"/>
        </w:rPr>
        <w:t xml:space="preserve"> </w:t>
      </w:r>
      <w:proofErr w:type="spellStart"/>
      <w:r w:rsidRPr="00B412DE">
        <w:rPr>
          <w:lang w:val="en-GB"/>
        </w:rPr>
        <w:t>който</w:t>
      </w:r>
      <w:proofErr w:type="spellEnd"/>
      <w:r w:rsidRPr="00B412DE">
        <w:rPr>
          <w:lang w:val="en-GB"/>
        </w:rPr>
        <w:t xml:space="preserve"> </w:t>
      </w:r>
      <w:proofErr w:type="spellStart"/>
      <w:r w:rsidRPr="00B412DE">
        <w:rPr>
          <w:lang w:val="en-GB"/>
        </w:rPr>
        <w:t>средствата</w:t>
      </w:r>
      <w:proofErr w:type="spellEnd"/>
      <w:r w:rsidRPr="00B412DE">
        <w:rPr>
          <w:lang w:val="en-GB"/>
        </w:rPr>
        <w:t xml:space="preserve"> </w:t>
      </w:r>
      <w:proofErr w:type="spellStart"/>
      <w:r w:rsidRPr="00B412DE">
        <w:rPr>
          <w:lang w:val="en-GB"/>
        </w:rPr>
        <w:t>могат</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бъдат</w:t>
      </w:r>
      <w:proofErr w:type="spellEnd"/>
      <w:r w:rsidRPr="00B412DE">
        <w:rPr>
          <w:lang w:val="en-GB"/>
        </w:rPr>
        <w:t xml:space="preserve"> </w:t>
      </w:r>
      <w:proofErr w:type="spellStart"/>
      <w:r w:rsidRPr="00B412DE">
        <w:rPr>
          <w:lang w:val="en-GB"/>
        </w:rPr>
        <w:t>използвани</w:t>
      </w:r>
      <w:proofErr w:type="spellEnd"/>
      <w:r w:rsidRPr="00B412DE">
        <w:rPr>
          <w:lang w:val="en-GB"/>
        </w:rPr>
        <w:t xml:space="preserve"> </w:t>
      </w:r>
      <w:proofErr w:type="spellStart"/>
      <w:r w:rsidRPr="00B412DE">
        <w:rPr>
          <w:lang w:val="en-GB"/>
        </w:rPr>
        <w:t>от</w:t>
      </w:r>
      <w:proofErr w:type="spellEnd"/>
      <w:r w:rsidRPr="00B412DE">
        <w:rPr>
          <w:lang w:val="en-GB"/>
        </w:rPr>
        <w:t xml:space="preserve"> </w:t>
      </w:r>
      <w:proofErr w:type="spellStart"/>
      <w:r w:rsidRPr="00B412DE">
        <w:rPr>
          <w:lang w:val="en-GB"/>
        </w:rPr>
        <w:t>притежателите</w:t>
      </w:r>
      <w:proofErr w:type="spellEnd"/>
      <w:r w:rsidRPr="00B412DE">
        <w:rPr>
          <w:lang w:val="en-GB"/>
        </w:rPr>
        <w:t xml:space="preserve"> </w:t>
      </w:r>
      <w:proofErr w:type="spellStart"/>
      <w:r w:rsidRPr="00B412DE">
        <w:rPr>
          <w:lang w:val="en-GB"/>
        </w:rPr>
        <w:t>им</w:t>
      </w:r>
      <w:proofErr w:type="spellEnd"/>
      <w:r w:rsidRPr="00B412DE">
        <w:rPr>
          <w:lang w:val="en-GB"/>
        </w:rPr>
        <w:t xml:space="preserve">. </w:t>
      </w:r>
      <w:proofErr w:type="spellStart"/>
      <w:r w:rsidRPr="00B412DE">
        <w:rPr>
          <w:lang w:val="en-GB"/>
        </w:rPr>
        <w:t>Това</w:t>
      </w:r>
      <w:proofErr w:type="spellEnd"/>
      <w:r w:rsidRPr="00B412DE">
        <w:rPr>
          <w:lang w:val="en-GB"/>
        </w:rPr>
        <w:t xml:space="preserve"> </w:t>
      </w:r>
      <w:proofErr w:type="spellStart"/>
      <w:r w:rsidRPr="00B412DE">
        <w:rPr>
          <w:lang w:val="en-GB"/>
        </w:rPr>
        <w:t>означава</w:t>
      </w:r>
      <w:proofErr w:type="spellEnd"/>
      <w:r w:rsidRPr="00B412DE">
        <w:rPr>
          <w:lang w:val="en-GB"/>
        </w:rPr>
        <w:t xml:space="preserve">, </w:t>
      </w:r>
      <w:proofErr w:type="spellStart"/>
      <w:r w:rsidRPr="00B412DE">
        <w:rPr>
          <w:lang w:val="en-GB"/>
        </w:rPr>
        <w:t>че</w:t>
      </w:r>
      <w:proofErr w:type="spellEnd"/>
      <w:r w:rsidRPr="00B412DE">
        <w:rPr>
          <w:lang w:val="en-GB"/>
        </w:rPr>
        <w:t xml:space="preserve"> </w:t>
      </w:r>
      <w:proofErr w:type="spellStart"/>
      <w:r w:rsidRPr="00B412DE">
        <w:rPr>
          <w:lang w:val="en-GB"/>
        </w:rPr>
        <w:t>дигиталното</w:t>
      </w:r>
      <w:proofErr w:type="spellEnd"/>
      <w:r w:rsidRPr="00B412DE">
        <w:rPr>
          <w:lang w:val="en-GB"/>
        </w:rPr>
        <w:t xml:space="preserve"> </w:t>
      </w:r>
      <w:proofErr w:type="spellStart"/>
      <w:r w:rsidRPr="00B412DE">
        <w:rPr>
          <w:lang w:val="en-GB"/>
        </w:rPr>
        <w:t>евро</w:t>
      </w:r>
      <w:proofErr w:type="spellEnd"/>
      <w:r w:rsidRPr="00B412DE">
        <w:rPr>
          <w:lang w:val="en-GB"/>
        </w:rPr>
        <w:t xml:space="preserve"> </w:t>
      </w:r>
      <w:proofErr w:type="spellStart"/>
      <w:r w:rsidRPr="00B412DE">
        <w:rPr>
          <w:lang w:val="en-GB"/>
        </w:rPr>
        <w:t>няма</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бъде</w:t>
      </w:r>
      <w:proofErr w:type="spellEnd"/>
      <w:r w:rsidRPr="00B412DE">
        <w:rPr>
          <w:lang w:val="en-GB"/>
        </w:rPr>
        <w:t xml:space="preserve"> </w:t>
      </w:r>
      <w:proofErr w:type="spellStart"/>
      <w:r w:rsidRPr="00B412DE">
        <w:rPr>
          <w:lang w:val="en-GB"/>
        </w:rPr>
        <w:t>обвързано</w:t>
      </w:r>
      <w:proofErr w:type="spellEnd"/>
      <w:r w:rsidRPr="00B412DE">
        <w:rPr>
          <w:lang w:val="en-GB"/>
        </w:rPr>
        <w:t xml:space="preserve"> с </w:t>
      </w:r>
      <w:proofErr w:type="spellStart"/>
      <w:r w:rsidRPr="00B412DE">
        <w:rPr>
          <w:lang w:val="en-GB"/>
        </w:rPr>
        <w:t>конкретни</w:t>
      </w:r>
      <w:proofErr w:type="spellEnd"/>
      <w:r w:rsidRPr="00B412DE">
        <w:rPr>
          <w:lang w:val="en-GB"/>
        </w:rPr>
        <w:t xml:space="preserve"> </w:t>
      </w:r>
      <w:proofErr w:type="spellStart"/>
      <w:r w:rsidRPr="00B412DE">
        <w:rPr>
          <w:lang w:val="en-GB"/>
        </w:rPr>
        <w:t>условия</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разходване</w:t>
      </w:r>
      <w:proofErr w:type="spellEnd"/>
      <w:r w:rsidRPr="00B412DE">
        <w:rPr>
          <w:lang w:val="en-GB"/>
        </w:rPr>
        <w:t xml:space="preserve">, </w:t>
      </w:r>
      <w:proofErr w:type="spellStart"/>
      <w:r w:rsidRPr="00B412DE">
        <w:rPr>
          <w:lang w:val="en-GB"/>
        </w:rPr>
        <w:t>като</w:t>
      </w:r>
      <w:proofErr w:type="spellEnd"/>
      <w:r w:rsidRPr="00B412DE">
        <w:rPr>
          <w:lang w:val="en-GB"/>
        </w:rPr>
        <w:t xml:space="preserve"> </w:t>
      </w:r>
      <w:proofErr w:type="spellStart"/>
      <w:r w:rsidRPr="00B412DE">
        <w:rPr>
          <w:lang w:val="en-GB"/>
        </w:rPr>
        <w:t>например</w:t>
      </w:r>
      <w:proofErr w:type="spellEnd"/>
      <w:r w:rsidRPr="00B412DE">
        <w:rPr>
          <w:lang w:val="en-GB"/>
        </w:rPr>
        <w:t xml:space="preserve"> </w:t>
      </w:r>
      <w:proofErr w:type="spellStart"/>
      <w:r w:rsidRPr="00B412DE">
        <w:rPr>
          <w:lang w:val="en-GB"/>
        </w:rPr>
        <w:t>ограничения</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определени</w:t>
      </w:r>
      <w:proofErr w:type="spellEnd"/>
      <w:r w:rsidRPr="00B412DE">
        <w:rPr>
          <w:lang w:val="en-GB"/>
        </w:rPr>
        <w:t xml:space="preserve"> </w:t>
      </w:r>
      <w:proofErr w:type="spellStart"/>
      <w:r w:rsidRPr="00B412DE">
        <w:rPr>
          <w:lang w:val="en-GB"/>
        </w:rPr>
        <w:t>стоки</w:t>
      </w:r>
      <w:proofErr w:type="spellEnd"/>
      <w:r w:rsidRPr="00B412DE">
        <w:rPr>
          <w:lang w:val="en-GB"/>
        </w:rPr>
        <w:t xml:space="preserve"> </w:t>
      </w:r>
      <w:proofErr w:type="spellStart"/>
      <w:r w:rsidRPr="00B412DE">
        <w:rPr>
          <w:lang w:val="en-GB"/>
        </w:rPr>
        <w:t>или</w:t>
      </w:r>
      <w:proofErr w:type="spellEnd"/>
      <w:r w:rsidRPr="00B412DE">
        <w:rPr>
          <w:lang w:val="en-GB"/>
        </w:rPr>
        <w:t xml:space="preserve"> </w:t>
      </w:r>
      <w:proofErr w:type="spellStart"/>
      <w:r w:rsidRPr="00B412DE">
        <w:rPr>
          <w:lang w:val="en-GB"/>
        </w:rPr>
        <w:t>срокове</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използване</w:t>
      </w:r>
      <w:proofErr w:type="spellEnd"/>
      <w:r w:rsidRPr="00B412DE">
        <w:rPr>
          <w:lang w:val="en-GB"/>
        </w:rPr>
        <w:t xml:space="preserve">, </w:t>
      </w:r>
      <w:proofErr w:type="spellStart"/>
      <w:r w:rsidRPr="00B412DE">
        <w:rPr>
          <w:lang w:val="en-GB"/>
        </w:rPr>
        <w:t>което</w:t>
      </w:r>
      <w:proofErr w:type="spellEnd"/>
      <w:r w:rsidRPr="00B412DE">
        <w:rPr>
          <w:lang w:val="en-GB"/>
        </w:rPr>
        <w:t xml:space="preserve"> </w:t>
      </w:r>
      <w:proofErr w:type="spellStart"/>
      <w:r w:rsidRPr="00B412DE">
        <w:rPr>
          <w:lang w:val="en-GB"/>
        </w:rPr>
        <w:t>би</w:t>
      </w:r>
      <w:proofErr w:type="spellEnd"/>
      <w:r w:rsidRPr="00B412DE">
        <w:rPr>
          <w:lang w:val="en-GB"/>
        </w:rPr>
        <w:t xml:space="preserve"> </w:t>
      </w:r>
      <w:proofErr w:type="spellStart"/>
      <w:r w:rsidRPr="00B412DE">
        <w:rPr>
          <w:lang w:val="en-GB"/>
        </w:rPr>
        <w:t>могло</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ограничи</w:t>
      </w:r>
      <w:proofErr w:type="spellEnd"/>
      <w:r w:rsidRPr="00B412DE">
        <w:rPr>
          <w:lang w:val="en-GB"/>
        </w:rPr>
        <w:t xml:space="preserve"> </w:t>
      </w:r>
      <w:proofErr w:type="spellStart"/>
      <w:r w:rsidRPr="00B412DE">
        <w:rPr>
          <w:lang w:val="en-GB"/>
        </w:rPr>
        <w:t>икономическата</w:t>
      </w:r>
      <w:proofErr w:type="spellEnd"/>
      <w:r w:rsidRPr="00B412DE">
        <w:rPr>
          <w:lang w:val="en-GB"/>
        </w:rPr>
        <w:t xml:space="preserve"> </w:t>
      </w:r>
      <w:proofErr w:type="spellStart"/>
      <w:r w:rsidRPr="00B412DE">
        <w:rPr>
          <w:lang w:val="en-GB"/>
        </w:rPr>
        <w:t>свобода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потребителите</w:t>
      </w:r>
      <w:proofErr w:type="spellEnd"/>
      <w:r w:rsidRPr="00B412DE">
        <w:rPr>
          <w:lang w:val="en-GB"/>
        </w:rPr>
        <w:t xml:space="preserve">. </w:t>
      </w:r>
      <w:proofErr w:type="spellStart"/>
      <w:r w:rsidRPr="00B412DE">
        <w:rPr>
          <w:lang w:val="en-GB"/>
        </w:rPr>
        <w:t>Поддържането</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този</w:t>
      </w:r>
      <w:proofErr w:type="spellEnd"/>
      <w:r w:rsidRPr="00B412DE">
        <w:rPr>
          <w:lang w:val="en-GB"/>
        </w:rPr>
        <w:t xml:space="preserve"> </w:t>
      </w:r>
      <w:proofErr w:type="spellStart"/>
      <w:r w:rsidRPr="00B412DE">
        <w:rPr>
          <w:lang w:val="en-GB"/>
        </w:rPr>
        <w:t>принцип</w:t>
      </w:r>
      <w:proofErr w:type="spellEnd"/>
      <w:r w:rsidRPr="00B412DE">
        <w:rPr>
          <w:lang w:val="en-GB"/>
        </w:rPr>
        <w:t xml:space="preserve"> е </w:t>
      </w:r>
      <w:proofErr w:type="spellStart"/>
      <w:r w:rsidRPr="00B412DE">
        <w:rPr>
          <w:lang w:val="en-GB"/>
        </w:rPr>
        <w:t>от</w:t>
      </w:r>
      <w:proofErr w:type="spellEnd"/>
      <w:r w:rsidRPr="00B412DE">
        <w:rPr>
          <w:lang w:val="en-GB"/>
        </w:rPr>
        <w:t xml:space="preserve"> </w:t>
      </w:r>
      <w:proofErr w:type="spellStart"/>
      <w:r w:rsidRPr="00B412DE">
        <w:rPr>
          <w:lang w:val="en-GB"/>
        </w:rPr>
        <w:t>ключово</w:t>
      </w:r>
      <w:proofErr w:type="spellEnd"/>
      <w:r w:rsidRPr="00B412DE">
        <w:rPr>
          <w:lang w:val="en-GB"/>
        </w:rPr>
        <w:t xml:space="preserve"> </w:t>
      </w:r>
      <w:proofErr w:type="spellStart"/>
      <w:r w:rsidRPr="00B412DE">
        <w:rPr>
          <w:lang w:val="en-GB"/>
        </w:rPr>
        <w:t>значение</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запазване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функциите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парите</w:t>
      </w:r>
      <w:proofErr w:type="spellEnd"/>
      <w:r w:rsidRPr="00B412DE">
        <w:rPr>
          <w:lang w:val="en-GB"/>
        </w:rPr>
        <w:t xml:space="preserve"> </w:t>
      </w:r>
      <w:proofErr w:type="spellStart"/>
      <w:r w:rsidRPr="00B412DE">
        <w:rPr>
          <w:lang w:val="en-GB"/>
        </w:rPr>
        <w:t>като</w:t>
      </w:r>
      <w:proofErr w:type="spellEnd"/>
      <w:r w:rsidRPr="00B412DE">
        <w:rPr>
          <w:lang w:val="en-GB"/>
        </w:rPr>
        <w:t xml:space="preserve"> </w:t>
      </w:r>
      <w:proofErr w:type="spellStart"/>
      <w:r w:rsidRPr="00B412DE">
        <w:rPr>
          <w:lang w:val="en-GB"/>
        </w:rPr>
        <w:t>универсално</w:t>
      </w:r>
      <w:proofErr w:type="spellEnd"/>
      <w:r w:rsidRPr="00B412DE">
        <w:rPr>
          <w:lang w:val="en-GB"/>
        </w:rPr>
        <w:t xml:space="preserve"> </w:t>
      </w:r>
      <w:proofErr w:type="spellStart"/>
      <w:r w:rsidRPr="00B412DE">
        <w:rPr>
          <w:lang w:val="en-GB"/>
        </w:rPr>
        <w:t>средство</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разплащане</w:t>
      </w:r>
      <w:proofErr w:type="spellEnd"/>
      <w:r w:rsidRPr="00B412DE">
        <w:rPr>
          <w:lang w:val="en-GB"/>
        </w:rPr>
        <w:t xml:space="preserve"> и </w:t>
      </w:r>
      <w:proofErr w:type="spellStart"/>
      <w:r w:rsidRPr="00B412DE">
        <w:rPr>
          <w:lang w:val="en-GB"/>
        </w:rPr>
        <w:t>средство</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съхранение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стойност</w:t>
      </w:r>
      <w:proofErr w:type="spellEnd"/>
      <w:r w:rsidRPr="00B412DE">
        <w:rPr>
          <w:lang w:val="en-GB"/>
        </w:rPr>
        <w:t xml:space="preserve">, </w:t>
      </w:r>
      <w:proofErr w:type="spellStart"/>
      <w:r w:rsidRPr="00B412DE">
        <w:rPr>
          <w:lang w:val="en-GB"/>
        </w:rPr>
        <w:t>подобно</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наличните</w:t>
      </w:r>
      <w:proofErr w:type="spellEnd"/>
      <w:r w:rsidRPr="00B412DE">
        <w:rPr>
          <w:lang w:val="en-GB"/>
        </w:rPr>
        <w:t xml:space="preserve"> </w:t>
      </w:r>
      <w:proofErr w:type="spellStart"/>
      <w:r w:rsidRPr="00B412DE">
        <w:rPr>
          <w:lang w:val="en-GB"/>
        </w:rPr>
        <w:t>пари</w:t>
      </w:r>
      <w:proofErr w:type="spellEnd"/>
      <w:r w:rsidRPr="00B412DE">
        <w:rPr>
          <w:lang w:val="en-GB"/>
        </w:rPr>
        <w:t xml:space="preserve"> в </w:t>
      </w:r>
      <w:proofErr w:type="spellStart"/>
      <w:r w:rsidRPr="00B412DE">
        <w:rPr>
          <w:lang w:val="en-GB"/>
        </w:rPr>
        <w:t>брой</w:t>
      </w:r>
      <w:proofErr w:type="spellEnd"/>
      <w:r w:rsidRPr="00B412DE">
        <w:rPr>
          <w:lang w:val="en-GB"/>
        </w:rPr>
        <w:t xml:space="preserve">. </w:t>
      </w:r>
      <w:proofErr w:type="spellStart"/>
      <w:r w:rsidRPr="00B412DE">
        <w:rPr>
          <w:lang w:val="en-GB"/>
        </w:rPr>
        <w:t>Въпреки</w:t>
      </w:r>
      <w:proofErr w:type="spellEnd"/>
      <w:r w:rsidRPr="00B412DE">
        <w:rPr>
          <w:lang w:val="en-GB"/>
        </w:rPr>
        <w:t xml:space="preserve"> </w:t>
      </w:r>
      <w:proofErr w:type="spellStart"/>
      <w:r w:rsidRPr="00B412DE">
        <w:rPr>
          <w:lang w:val="en-GB"/>
        </w:rPr>
        <w:t>това</w:t>
      </w:r>
      <w:proofErr w:type="spellEnd"/>
      <w:r w:rsidRPr="00B412DE">
        <w:rPr>
          <w:lang w:val="en-GB"/>
        </w:rPr>
        <w:t xml:space="preserve">, е </w:t>
      </w:r>
      <w:proofErr w:type="spellStart"/>
      <w:r w:rsidRPr="00B412DE">
        <w:rPr>
          <w:lang w:val="en-GB"/>
        </w:rPr>
        <w:t>важно</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се</w:t>
      </w:r>
      <w:proofErr w:type="spellEnd"/>
      <w:r w:rsidRPr="00B412DE">
        <w:rPr>
          <w:lang w:val="en-GB"/>
        </w:rPr>
        <w:t xml:space="preserve"> </w:t>
      </w:r>
      <w:proofErr w:type="spellStart"/>
      <w:r w:rsidRPr="00B412DE">
        <w:rPr>
          <w:lang w:val="en-GB"/>
        </w:rPr>
        <w:t>направи</w:t>
      </w:r>
      <w:proofErr w:type="spellEnd"/>
      <w:r w:rsidRPr="00B412DE">
        <w:rPr>
          <w:lang w:val="en-GB"/>
        </w:rPr>
        <w:t xml:space="preserve"> </w:t>
      </w:r>
      <w:proofErr w:type="spellStart"/>
      <w:r w:rsidRPr="00B412DE">
        <w:rPr>
          <w:lang w:val="en-GB"/>
        </w:rPr>
        <w:t>разграничение</w:t>
      </w:r>
      <w:proofErr w:type="spellEnd"/>
      <w:r w:rsidRPr="00B412DE">
        <w:rPr>
          <w:lang w:val="en-GB"/>
        </w:rPr>
        <w:t xml:space="preserve"> </w:t>
      </w:r>
      <w:proofErr w:type="spellStart"/>
      <w:r w:rsidRPr="00B412DE">
        <w:rPr>
          <w:lang w:val="en-GB"/>
        </w:rPr>
        <w:t>между</w:t>
      </w:r>
      <w:proofErr w:type="spellEnd"/>
      <w:r w:rsidRPr="00B412DE">
        <w:rPr>
          <w:lang w:val="en-GB"/>
        </w:rPr>
        <w:t xml:space="preserve"> „</w:t>
      </w:r>
      <w:proofErr w:type="spellStart"/>
      <w:proofErr w:type="gramStart"/>
      <w:r w:rsidRPr="00B412DE">
        <w:rPr>
          <w:lang w:val="en-GB"/>
        </w:rPr>
        <w:t>непрограмируемост</w:t>
      </w:r>
      <w:proofErr w:type="spellEnd"/>
      <w:r w:rsidRPr="00B412DE">
        <w:rPr>
          <w:lang w:val="en-GB"/>
        </w:rPr>
        <w:t xml:space="preserve">“ </w:t>
      </w:r>
      <w:proofErr w:type="spellStart"/>
      <w:r w:rsidRPr="00B412DE">
        <w:rPr>
          <w:lang w:val="en-GB"/>
        </w:rPr>
        <w:t>на</w:t>
      </w:r>
      <w:proofErr w:type="spellEnd"/>
      <w:proofErr w:type="gramEnd"/>
      <w:r w:rsidRPr="00B412DE">
        <w:rPr>
          <w:lang w:val="en-GB"/>
        </w:rPr>
        <w:t xml:space="preserve"> </w:t>
      </w:r>
      <w:proofErr w:type="spellStart"/>
      <w:r w:rsidRPr="00B412DE">
        <w:rPr>
          <w:lang w:val="en-GB"/>
        </w:rPr>
        <w:t>самите</w:t>
      </w:r>
      <w:proofErr w:type="spellEnd"/>
      <w:r w:rsidRPr="00B412DE">
        <w:rPr>
          <w:lang w:val="en-GB"/>
        </w:rPr>
        <w:t xml:space="preserve"> </w:t>
      </w:r>
      <w:proofErr w:type="spellStart"/>
      <w:r w:rsidRPr="00B412DE">
        <w:rPr>
          <w:lang w:val="en-GB"/>
        </w:rPr>
        <w:t>пари</w:t>
      </w:r>
      <w:proofErr w:type="spellEnd"/>
      <w:r w:rsidRPr="00B412DE">
        <w:rPr>
          <w:lang w:val="en-GB"/>
        </w:rPr>
        <w:t xml:space="preserve"> и </w:t>
      </w:r>
      <w:proofErr w:type="spellStart"/>
      <w:r w:rsidRPr="00B412DE">
        <w:rPr>
          <w:lang w:val="en-GB"/>
        </w:rPr>
        <w:t>възможността</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изграждане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допълнителни</w:t>
      </w:r>
      <w:proofErr w:type="spellEnd"/>
      <w:r w:rsidRPr="00B412DE">
        <w:rPr>
          <w:lang w:val="en-GB"/>
        </w:rPr>
        <w:t xml:space="preserve"> </w:t>
      </w:r>
      <w:proofErr w:type="spellStart"/>
      <w:r w:rsidRPr="00B412DE">
        <w:rPr>
          <w:lang w:val="en-GB"/>
        </w:rPr>
        <w:t>услуги</w:t>
      </w:r>
      <w:proofErr w:type="spellEnd"/>
      <w:r w:rsidRPr="00B412DE">
        <w:rPr>
          <w:lang w:val="en-GB"/>
        </w:rPr>
        <w:t xml:space="preserve"> </w:t>
      </w:r>
      <w:proofErr w:type="spellStart"/>
      <w:r w:rsidRPr="00B412DE">
        <w:rPr>
          <w:lang w:val="en-GB"/>
        </w:rPr>
        <w:t>върху</w:t>
      </w:r>
      <w:proofErr w:type="spellEnd"/>
      <w:r w:rsidRPr="00B412DE">
        <w:rPr>
          <w:lang w:val="en-GB"/>
        </w:rPr>
        <w:t xml:space="preserve"> </w:t>
      </w:r>
      <w:proofErr w:type="spellStart"/>
      <w:r w:rsidRPr="00B412DE">
        <w:rPr>
          <w:lang w:val="en-GB"/>
        </w:rPr>
        <w:t>платежната</w:t>
      </w:r>
      <w:proofErr w:type="spellEnd"/>
      <w:r w:rsidRPr="00B412DE">
        <w:rPr>
          <w:lang w:val="en-GB"/>
        </w:rPr>
        <w:t xml:space="preserve"> </w:t>
      </w:r>
      <w:proofErr w:type="spellStart"/>
      <w:r w:rsidRPr="00B412DE">
        <w:rPr>
          <w:lang w:val="en-GB"/>
        </w:rPr>
        <w:t>инфраструктура</w:t>
      </w:r>
      <w:proofErr w:type="spellEnd"/>
      <w:r w:rsidRPr="00B412DE">
        <w:rPr>
          <w:lang w:val="en-GB"/>
        </w:rPr>
        <w:t xml:space="preserve">, </w:t>
      </w:r>
      <w:proofErr w:type="spellStart"/>
      <w:r w:rsidRPr="00B412DE">
        <w:rPr>
          <w:lang w:val="en-GB"/>
        </w:rPr>
        <w:t>които</w:t>
      </w:r>
      <w:proofErr w:type="spellEnd"/>
      <w:r w:rsidRPr="00B412DE">
        <w:rPr>
          <w:lang w:val="en-GB"/>
        </w:rPr>
        <w:t xml:space="preserve"> </w:t>
      </w:r>
      <w:proofErr w:type="spellStart"/>
      <w:r w:rsidRPr="00B412DE">
        <w:rPr>
          <w:lang w:val="en-GB"/>
        </w:rPr>
        <w:t>могат</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използват</w:t>
      </w:r>
      <w:proofErr w:type="spellEnd"/>
      <w:r w:rsidRPr="00B412DE">
        <w:rPr>
          <w:lang w:val="en-GB"/>
        </w:rPr>
        <w:t xml:space="preserve"> </w:t>
      </w:r>
      <w:proofErr w:type="spellStart"/>
      <w:r w:rsidRPr="00B412DE">
        <w:rPr>
          <w:lang w:val="en-GB"/>
        </w:rPr>
        <w:t>автоматизация</w:t>
      </w:r>
      <w:proofErr w:type="spellEnd"/>
      <w:r w:rsidRPr="00B412DE">
        <w:rPr>
          <w:lang w:val="en-GB"/>
        </w:rPr>
        <w:t xml:space="preserve"> и </w:t>
      </w:r>
      <w:proofErr w:type="spellStart"/>
      <w:r w:rsidRPr="00B412DE">
        <w:rPr>
          <w:lang w:val="en-GB"/>
        </w:rPr>
        <w:t>интелигентни</w:t>
      </w:r>
      <w:proofErr w:type="spellEnd"/>
      <w:r w:rsidRPr="00B412DE">
        <w:rPr>
          <w:lang w:val="en-GB"/>
        </w:rPr>
        <w:t xml:space="preserve"> </w:t>
      </w:r>
      <w:proofErr w:type="spellStart"/>
      <w:r w:rsidRPr="00B412DE">
        <w:rPr>
          <w:lang w:val="en-GB"/>
        </w:rPr>
        <w:t>договори</w:t>
      </w:r>
      <w:proofErr w:type="spellEnd"/>
      <w:r w:rsidRPr="00B412DE">
        <w:rPr>
          <w:lang w:val="en-GB"/>
        </w:rPr>
        <w:t xml:space="preserve"> </w:t>
      </w:r>
      <w:proofErr w:type="spellStart"/>
      <w:r w:rsidRPr="00B412DE">
        <w:rPr>
          <w:lang w:val="en-GB"/>
        </w:rPr>
        <w:t>без</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ограничават</w:t>
      </w:r>
      <w:proofErr w:type="spellEnd"/>
      <w:r w:rsidRPr="00B412DE">
        <w:rPr>
          <w:lang w:val="en-GB"/>
        </w:rPr>
        <w:t xml:space="preserve"> </w:t>
      </w:r>
      <w:proofErr w:type="spellStart"/>
      <w:r w:rsidRPr="00B412DE">
        <w:rPr>
          <w:lang w:val="en-GB"/>
        </w:rPr>
        <w:t>основната</w:t>
      </w:r>
      <w:proofErr w:type="spellEnd"/>
      <w:r w:rsidRPr="00B412DE">
        <w:rPr>
          <w:lang w:val="en-GB"/>
        </w:rPr>
        <w:t xml:space="preserve"> </w:t>
      </w:r>
      <w:proofErr w:type="spellStart"/>
      <w:r w:rsidRPr="00B412DE">
        <w:rPr>
          <w:lang w:val="en-GB"/>
        </w:rPr>
        <w:t>функция</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дигиталното</w:t>
      </w:r>
      <w:proofErr w:type="spellEnd"/>
      <w:r w:rsidRPr="00B412DE">
        <w:rPr>
          <w:lang w:val="en-GB"/>
        </w:rPr>
        <w:t xml:space="preserve"> </w:t>
      </w:r>
      <w:proofErr w:type="spellStart"/>
      <w:r w:rsidRPr="00B412DE">
        <w:rPr>
          <w:lang w:val="en-GB"/>
        </w:rPr>
        <w:t>евро</w:t>
      </w:r>
      <w:proofErr w:type="spellEnd"/>
      <w:r w:rsidRPr="00B412DE">
        <w:rPr>
          <w:lang w:val="en-GB"/>
        </w:rPr>
        <w:t>.</w:t>
      </w:r>
    </w:p>
    <w:p w14:paraId="76DDF5E4" w14:textId="77777777" w:rsidR="00B412DE" w:rsidRPr="00B412DE" w:rsidRDefault="00B412DE" w:rsidP="00B412DE">
      <w:pPr>
        <w:spacing w:after="200" w:line="360" w:lineRule="auto"/>
        <w:ind w:firstLine="708"/>
        <w:jc w:val="both"/>
        <w:rPr>
          <w:lang w:val="en-GB"/>
        </w:rPr>
      </w:pPr>
      <w:r w:rsidRPr="00B412DE">
        <w:rPr>
          <w:lang w:val="en-GB"/>
        </w:rPr>
        <w:t xml:space="preserve">В </w:t>
      </w:r>
      <w:proofErr w:type="spellStart"/>
      <w:r w:rsidRPr="00B412DE">
        <w:rPr>
          <w:lang w:val="en-GB"/>
        </w:rPr>
        <w:t>по-широк</w:t>
      </w:r>
      <w:proofErr w:type="spellEnd"/>
      <w:r w:rsidRPr="00B412DE">
        <w:rPr>
          <w:lang w:val="en-GB"/>
        </w:rPr>
        <w:t xml:space="preserve"> </w:t>
      </w:r>
      <w:proofErr w:type="spellStart"/>
      <w:r w:rsidRPr="00B412DE">
        <w:rPr>
          <w:lang w:val="en-GB"/>
        </w:rPr>
        <w:t>контекст</w:t>
      </w:r>
      <w:proofErr w:type="spellEnd"/>
      <w:r w:rsidRPr="00B412DE">
        <w:rPr>
          <w:lang w:val="en-GB"/>
        </w:rPr>
        <w:t xml:space="preserve"> </w:t>
      </w:r>
      <w:proofErr w:type="spellStart"/>
      <w:r w:rsidRPr="00B412DE">
        <w:rPr>
          <w:lang w:val="en-GB"/>
        </w:rPr>
        <w:t>тези</w:t>
      </w:r>
      <w:proofErr w:type="spellEnd"/>
      <w:r w:rsidRPr="00B412DE">
        <w:rPr>
          <w:lang w:val="en-GB"/>
        </w:rPr>
        <w:t xml:space="preserve"> </w:t>
      </w:r>
      <w:proofErr w:type="spellStart"/>
      <w:r w:rsidRPr="00B412DE">
        <w:rPr>
          <w:lang w:val="en-GB"/>
        </w:rPr>
        <w:t>предизвикателства</w:t>
      </w:r>
      <w:proofErr w:type="spellEnd"/>
      <w:r w:rsidRPr="00B412DE">
        <w:rPr>
          <w:lang w:val="en-GB"/>
        </w:rPr>
        <w:t xml:space="preserve"> </w:t>
      </w:r>
      <w:proofErr w:type="spellStart"/>
      <w:r w:rsidRPr="00B412DE">
        <w:rPr>
          <w:lang w:val="en-GB"/>
        </w:rPr>
        <w:t>поставят</w:t>
      </w:r>
      <w:proofErr w:type="spellEnd"/>
      <w:r w:rsidRPr="00B412DE">
        <w:rPr>
          <w:lang w:val="en-GB"/>
        </w:rPr>
        <w:t xml:space="preserve"> </w:t>
      </w:r>
      <w:proofErr w:type="spellStart"/>
      <w:r w:rsidRPr="00B412DE">
        <w:rPr>
          <w:lang w:val="en-GB"/>
        </w:rPr>
        <w:t>въпроса</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доверието</w:t>
      </w:r>
      <w:proofErr w:type="spellEnd"/>
      <w:r w:rsidRPr="00B412DE">
        <w:rPr>
          <w:lang w:val="en-GB"/>
        </w:rPr>
        <w:t xml:space="preserve"> </w:t>
      </w:r>
      <w:proofErr w:type="spellStart"/>
      <w:r w:rsidRPr="00B412DE">
        <w:rPr>
          <w:lang w:val="en-GB"/>
        </w:rPr>
        <w:t>като</w:t>
      </w:r>
      <w:proofErr w:type="spellEnd"/>
      <w:r w:rsidRPr="00B412DE">
        <w:rPr>
          <w:lang w:val="en-GB"/>
        </w:rPr>
        <w:t xml:space="preserve"> </w:t>
      </w:r>
      <w:proofErr w:type="spellStart"/>
      <w:r w:rsidRPr="00B412DE">
        <w:rPr>
          <w:lang w:val="en-GB"/>
        </w:rPr>
        <w:t>ключов</w:t>
      </w:r>
      <w:proofErr w:type="spellEnd"/>
      <w:r w:rsidRPr="00B412DE">
        <w:rPr>
          <w:lang w:val="en-GB"/>
        </w:rPr>
        <w:t xml:space="preserve"> </w:t>
      </w:r>
      <w:proofErr w:type="spellStart"/>
      <w:r w:rsidRPr="00B412DE">
        <w:rPr>
          <w:lang w:val="en-GB"/>
        </w:rPr>
        <w:t>фактор</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успешното</w:t>
      </w:r>
      <w:proofErr w:type="spellEnd"/>
      <w:r w:rsidRPr="00B412DE">
        <w:rPr>
          <w:lang w:val="en-GB"/>
        </w:rPr>
        <w:t xml:space="preserve"> </w:t>
      </w:r>
      <w:proofErr w:type="spellStart"/>
      <w:r w:rsidRPr="00B412DE">
        <w:rPr>
          <w:lang w:val="en-GB"/>
        </w:rPr>
        <w:t>внедряване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дигиталното</w:t>
      </w:r>
      <w:proofErr w:type="spellEnd"/>
      <w:r w:rsidRPr="00B412DE">
        <w:rPr>
          <w:lang w:val="en-GB"/>
        </w:rPr>
        <w:t xml:space="preserve"> </w:t>
      </w:r>
      <w:proofErr w:type="spellStart"/>
      <w:r w:rsidRPr="00B412DE">
        <w:rPr>
          <w:lang w:val="en-GB"/>
        </w:rPr>
        <w:t>евро</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бъде</w:t>
      </w:r>
      <w:proofErr w:type="spellEnd"/>
      <w:r w:rsidRPr="00B412DE">
        <w:rPr>
          <w:lang w:val="en-GB"/>
        </w:rPr>
        <w:t xml:space="preserve"> </w:t>
      </w:r>
      <w:proofErr w:type="spellStart"/>
      <w:r w:rsidRPr="00B412DE">
        <w:rPr>
          <w:lang w:val="en-GB"/>
        </w:rPr>
        <w:t>възприето</w:t>
      </w:r>
      <w:proofErr w:type="spellEnd"/>
      <w:r w:rsidRPr="00B412DE">
        <w:rPr>
          <w:lang w:val="en-GB"/>
        </w:rPr>
        <w:t xml:space="preserve"> </w:t>
      </w:r>
      <w:proofErr w:type="spellStart"/>
      <w:r w:rsidRPr="00B412DE">
        <w:rPr>
          <w:lang w:val="en-GB"/>
        </w:rPr>
        <w:t>от</w:t>
      </w:r>
      <w:proofErr w:type="spellEnd"/>
      <w:r w:rsidRPr="00B412DE">
        <w:rPr>
          <w:lang w:val="en-GB"/>
        </w:rPr>
        <w:t xml:space="preserve"> </w:t>
      </w:r>
      <w:proofErr w:type="spellStart"/>
      <w:r w:rsidRPr="00B412DE">
        <w:rPr>
          <w:lang w:val="en-GB"/>
        </w:rPr>
        <w:t>широк</w:t>
      </w:r>
      <w:proofErr w:type="spellEnd"/>
      <w:r w:rsidRPr="00B412DE">
        <w:rPr>
          <w:lang w:val="en-GB"/>
        </w:rPr>
        <w:t xml:space="preserve"> </w:t>
      </w:r>
      <w:proofErr w:type="spellStart"/>
      <w:r w:rsidRPr="00B412DE">
        <w:rPr>
          <w:lang w:val="en-GB"/>
        </w:rPr>
        <w:t>кръг</w:t>
      </w:r>
      <w:proofErr w:type="spellEnd"/>
      <w:r w:rsidRPr="00B412DE">
        <w:rPr>
          <w:lang w:val="en-GB"/>
        </w:rPr>
        <w:t xml:space="preserve"> </w:t>
      </w:r>
      <w:proofErr w:type="spellStart"/>
      <w:r w:rsidRPr="00B412DE">
        <w:rPr>
          <w:lang w:val="en-GB"/>
        </w:rPr>
        <w:t>потребители</w:t>
      </w:r>
      <w:proofErr w:type="spellEnd"/>
      <w:r w:rsidRPr="00B412DE">
        <w:rPr>
          <w:lang w:val="en-GB"/>
        </w:rPr>
        <w:t xml:space="preserve">, </w:t>
      </w:r>
      <w:proofErr w:type="spellStart"/>
      <w:r w:rsidRPr="00B412DE">
        <w:rPr>
          <w:lang w:val="en-GB"/>
        </w:rPr>
        <w:t>то</w:t>
      </w:r>
      <w:proofErr w:type="spellEnd"/>
      <w:r w:rsidRPr="00B412DE">
        <w:rPr>
          <w:lang w:val="en-GB"/>
        </w:rPr>
        <w:t xml:space="preserve"> </w:t>
      </w:r>
      <w:proofErr w:type="spellStart"/>
      <w:r w:rsidRPr="00B412DE">
        <w:rPr>
          <w:lang w:val="en-GB"/>
        </w:rPr>
        <w:t>трябва</w:t>
      </w:r>
      <w:proofErr w:type="spellEnd"/>
      <w:r w:rsidRPr="00B412DE">
        <w:rPr>
          <w:lang w:val="en-GB"/>
        </w:rPr>
        <w:t xml:space="preserve"> </w:t>
      </w:r>
      <w:proofErr w:type="spellStart"/>
      <w:r w:rsidRPr="00B412DE">
        <w:rPr>
          <w:lang w:val="en-GB"/>
        </w:rPr>
        <w:t>не</w:t>
      </w:r>
      <w:proofErr w:type="spellEnd"/>
      <w:r w:rsidRPr="00B412DE">
        <w:rPr>
          <w:lang w:val="en-GB"/>
        </w:rPr>
        <w:t xml:space="preserve"> </w:t>
      </w:r>
      <w:proofErr w:type="spellStart"/>
      <w:r w:rsidRPr="00B412DE">
        <w:rPr>
          <w:lang w:val="en-GB"/>
        </w:rPr>
        <w:t>само</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предлага</w:t>
      </w:r>
      <w:proofErr w:type="spellEnd"/>
      <w:r w:rsidRPr="00B412DE">
        <w:rPr>
          <w:lang w:val="en-GB"/>
        </w:rPr>
        <w:t xml:space="preserve"> </w:t>
      </w:r>
      <w:proofErr w:type="spellStart"/>
      <w:r w:rsidRPr="00B412DE">
        <w:rPr>
          <w:lang w:val="en-GB"/>
        </w:rPr>
        <w:t>висока</w:t>
      </w:r>
      <w:proofErr w:type="spellEnd"/>
      <w:r w:rsidRPr="00B412DE">
        <w:rPr>
          <w:lang w:val="en-GB"/>
        </w:rPr>
        <w:t xml:space="preserve"> </w:t>
      </w:r>
      <w:proofErr w:type="spellStart"/>
      <w:r w:rsidRPr="00B412DE">
        <w:rPr>
          <w:lang w:val="en-GB"/>
        </w:rPr>
        <w:t>степен</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сигурност</w:t>
      </w:r>
      <w:proofErr w:type="spellEnd"/>
      <w:r w:rsidRPr="00B412DE">
        <w:rPr>
          <w:lang w:val="en-GB"/>
        </w:rPr>
        <w:t xml:space="preserve"> и </w:t>
      </w:r>
      <w:proofErr w:type="spellStart"/>
      <w:r w:rsidRPr="00B412DE">
        <w:rPr>
          <w:lang w:val="en-GB"/>
        </w:rPr>
        <w:t>ефективност</w:t>
      </w:r>
      <w:proofErr w:type="spellEnd"/>
      <w:r w:rsidRPr="00B412DE">
        <w:rPr>
          <w:lang w:val="en-GB"/>
        </w:rPr>
        <w:t xml:space="preserve">, </w:t>
      </w:r>
      <w:proofErr w:type="spellStart"/>
      <w:r w:rsidRPr="00B412DE">
        <w:rPr>
          <w:lang w:val="en-GB"/>
        </w:rPr>
        <w:t>но</w:t>
      </w:r>
      <w:proofErr w:type="spellEnd"/>
      <w:r w:rsidRPr="00B412DE">
        <w:rPr>
          <w:lang w:val="en-GB"/>
        </w:rPr>
        <w:t xml:space="preserve"> и </w:t>
      </w:r>
      <w:proofErr w:type="spellStart"/>
      <w:r w:rsidRPr="00B412DE">
        <w:rPr>
          <w:lang w:val="en-GB"/>
        </w:rPr>
        <w:t>да</w:t>
      </w:r>
      <w:proofErr w:type="spellEnd"/>
      <w:r w:rsidRPr="00B412DE">
        <w:rPr>
          <w:lang w:val="en-GB"/>
        </w:rPr>
        <w:t xml:space="preserve"> </w:t>
      </w:r>
      <w:proofErr w:type="spellStart"/>
      <w:r w:rsidRPr="00B412DE">
        <w:rPr>
          <w:lang w:val="en-GB"/>
        </w:rPr>
        <w:t>гарантира</w:t>
      </w:r>
      <w:proofErr w:type="spellEnd"/>
      <w:r w:rsidRPr="00B412DE">
        <w:rPr>
          <w:lang w:val="en-GB"/>
        </w:rPr>
        <w:t xml:space="preserve">, </w:t>
      </w:r>
      <w:proofErr w:type="spellStart"/>
      <w:r w:rsidRPr="00B412DE">
        <w:rPr>
          <w:lang w:val="en-GB"/>
        </w:rPr>
        <w:t>че</w:t>
      </w:r>
      <w:proofErr w:type="spellEnd"/>
      <w:r w:rsidRPr="00B412DE">
        <w:rPr>
          <w:lang w:val="en-GB"/>
        </w:rPr>
        <w:t xml:space="preserve"> </w:t>
      </w:r>
      <w:proofErr w:type="spellStart"/>
      <w:r w:rsidRPr="00B412DE">
        <w:rPr>
          <w:lang w:val="en-GB"/>
        </w:rPr>
        <w:t>личните</w:t>
      </w:r>
      <w:proofErr w:type="spellEnd"/>
      <w:r w:rsidRPr="00B412DE">
        <w:rPr>
          <w:lang w:val="en-GB"/>
        </w:rPr>
        <w:t xml:space="preserve"> </w:t>
      </w:r>
      <w:proofErr w:type="spellStart"/>
      <w:r w:rsidRPr="00B412DE">
        <w:rPr>
          <w:lang w:val="en-GB"/>
        </w:rPr>
        <w:t>права</w:t>
      </w:r>
      <w:proofErr w:type="spellEnd"/>
      <w:r w:rsidRPr="00B412DE">
        <w:rPr>
          <w:lang w:val="en-GB"/>
        </w:rPr>
        <w:t xml:space="preserve"> и </w:t>
      </w:r>
      <w:proofErr w:type="spellStart"/>
      <w:r w:rsidRPr="00B412DE">
        <w:rPr>
          <w:lang w:val="en-GB"/>
        </w:rPr>
        <w:t>свободи</w:t>
      </w:r>
      <w:proofErr w:type="spellEnd"/>
      <w:r w:rsidRPr="00B412DE">
        <w:rPr>
          <w:lang w:val="en-GB"/>
        </w:rPr>
        <w:t xml:space="preserve"> </w:t>
      </w:r>
      <w:proofErr w:type="spellStart"/>
      <w:r w:rsidRPr="00B412DE">
        <w:rPr>
          <w:lang w:val="en-GB"/>
        </w:rPr>
        <w:t>няма</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бъдат</w:t>
      </w:r>
      <w:proofErr w:type="spellEnd"/>
      <w:r w:rsidRPr="00B412DE">
        <w:rPr>
          <w:lang w:val="en-GB"/>
        </w:rPr>
        <w:t xml:space="preserve"> </w:t>
      </w:r>
      <w:proofErr w:type="spellStart"/>
      <w:r w:rsidRPr="00B412DE">
        <w:rPr>
          <w:lang w:val="en-GB"/>
        </w:rPr>
        <w:t>компрометирани</w:t>
      </w:r>
      <w:proofErr w:type="spellEnd"/>
      <w:r w:rsidRPr="00B412DE">
        <w:rPr>
          <w:lang w:val="en-GB"/>
        </w:rPr>
        <w:t xml:space="preserve">. </w:t>
      </w:r>
      <w:proofErr w:type="spellStart"/>
      <w:r w:rsidRPr="00B412DE">
        <w:rPr>
          <w:lang w:val="en-GB"/>
        </w:rPr>
        <w:t>Това</w:t>
      </w:r>
      <w:proofErr w:type="spellEnd"/>
      <w:r w:rsidRPr="00B412DE">
        <w:rPr>
          <w:lang w:val="en-GB"/>
        </w:rPr>
        <w:t xml:space="preserve"> </w:t>
      </w:r>
      <w:proofErr w:type="spellStart"/>
      <w:r w:rsidRPr="00B412DE">
        <w:rPr>
          <w:lang w:val="en-GB"/>
        </w:rPr>
        <w:t>изисква</w:t>
      </w:r>
      <w:proofErr w:type="spellEnd"/>
      <w:r w:rsidRPr="00B412DE">
        <w:rPr>
          <w:lang w:val="en-GB"/>
        </w:rPr>
        <w:t xml:space="preserve"> </w:t>
      </w:r>
      <w:proofErr w:type="spellStart"/>
      <w:r w:rsidRPr="00B412DE">
        <w:rPr>
          <w:lang w:val="en-GB"/>
        </w:rPr>
        <w:t>не</w:t>
      </w:r>
      <w:proofErr w:type="spellEnd"/>
      <w:r w:rsidRPr="00B412DE">
        <w:rPr>
          <w:lang w:val="en-GB"/>
        </w:rPr>
        <w:t xml:space="preserve"> </w:t>
      </w:r>
      <w:proofErr w:type="spellStart"/>
      <w:r w:rsidRPr="00B412DE">
        <w:rPr>
          <w:lang w:val="en-GB"/>
        </w:rPr>
        <w:t>само</w:t>
      </w:r>
      <w:proofErr w:type="spellEnd"/>
      <w:r w:rsidRPr="00B412DE">
        <w:rPr>
          <w:lang w:val="en-GB"/>
        </w:rPr>
        <w:t xml:space="preserve"> </w:t>
      </w:r>
      <w:proofErr w:type="spellStart"/>
      <w:r w:rsidRPr="00B412DE">
        <w:rPr>
          <w:lang w:val="en-GB"/>
        </w:rPr>
        <w:t>технологични</w:t>
      </w:r>
      <w:proofErr w:type="spellEnd"/>
      <w:r w:rsidRPr="00B412DE">
        <w:rPr>
          <w:lang w:val="en-GB"/>
        </w:rPr>
        <w:t xml:space="preserve"> </w:t>
      </w:r>
      <w:proofErr w:type="spellStart"/>
      <w:r w:rsidRPr="00B412DE">
        <w:rPr>
          <w:lang w:val="en-GB"/>
        </w:rPr>
        <w:t>решения</w:t>
      </w:r>
      <w:proofErr w:type="spellEnd"/>
      <w:r w:rsidRPr="00B412DE">
        <w:rPr>
          <w:lang w:val="en-GB"/>
        </w:rPr>
        <w:t xml:space="preserve">, </w:t>
      </w:r>
      <w:proofErr w:type="spellStart"/>
      <w:r w:rsidRPr="00B412DE">
        <w:rPr>
          <w:lang w:val="en-GB"/>
        </w:rPr>
        <w:t>но</w:t>
      </w:r>
      <w:proofErr w:type="spellEnd"/>
      <w:r w:rsidRPr="00B412DE">
        <w:rPr>
          <w:lang w:val="en-GB"/>
        </w:rPr>
        <w:t xml:space="preserve"> и </w:t>
      </w:r>
      <w:proofErr w:type="spellStart"/>
      <w:r w:rsidRPr="00B412DE">
        <w:rPr>
          <w:lang w:val="en-GB"/>
        </w:rPr>
        <w:t>ясна</w:t>
      </w:r>
      <w:proofErr w:type="spellEnd"/>
      <w:r w:rsidRPr="00B412DE">
        <w:rPr>
          <w:lang w:val="en-GB"/>
        </w:rPr>
        <w:t xml:space="preserve"> </w:t>
      </w:r>
      <w:proofErr w:type="spellStart"/>
      <w:r w:rsidRPr="00B412DE">
        <w:rPr>
          <w:lang w:val="en-GB"/>
        </w:rPr>
        <w:t>комуникация</w:t>
      </w:r>
      <w:proofErr w:type="spellEnd"/>
      <w:r w:rsidRPr="00B412DE">
        <w:rPr>
          <w:lang w:val="en-GB"/>
        </w:rPr>
        <w:t xml:space="preserve">, </w:t>
      </w:r>
      <w:proofErr w:type="spellStart"/>
      <w:r w:rsidRPr="00B412DE">
        <w:rPr>
          <w:lang w:val="en-GB"/>
        </w:rPr>
        <w:t>прозрачност</w:t>
      </w:r>
      <w:proofErr w:type="spellEnd"/>
      <w:r w:rsidRPr="00B412DE">
        <w:rPr>
          <w:lang w:val="en-GB"/>
        </w:rPr>
        <w:t xml:space="preserve"> и </w:t>
      </w:r>
      <w:proofErr w:type="spellStart"/>
      <w:r w:rsidRPr="00B412DE">
        <w:rPr>
          <w:lang w:val="en-GB"/>
        </w:rPr>
        <w:t>съгласуваност</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политиките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европейско</w:t>
      </w:r>
      <w:proofErr w:type="spellEnd"/>
      <w:r w:rsidRPr="00B412DE">
        <w:rPr>
          <w:lang w:val="en-GB"/>
        </w:rPr>
        <w:t xml:space="preserve"> </w:t>
      </w:r>
      <w:proofErr w:type="spellStart"/>
      <w:r w:rsidRPr="00B412DE">
        <w:rPr>
          <w:lang w:val="en-GB"/>
        </w:rPr>
        <w:t>ниво</w:t>
      </w:r>
      <w:proofErr w:type="spellEnd"/>
      <w:r w:rsidRPr="00B412DE">
        <w:rPr>
          <w:lang w:val="en-GB"/>
        </w:rPr>
        <w:t xml:space="preserve">. </w:t>
      </w:r>
      <w:proofErr w:type="spellStart"/>
      <w:r w:rsidRPr="00B412DE">
        <w:rPr>
          <w:lang w:val="en-GB"/>
        </w:rPr>
        <w:t>Следователно</w:t>
      </w:r>
      <w:proofErr w:type="spellEnd"/>
      <w:r w:rsidRPr="00B412DE">
        <w:rPr>
          <w:lang w:val="en-GB"/>
        </w:rPr>
        <w:t xml:space="preserve">, </w:t>
      </w:r>
      <w:proofErr w:type="spellStart"/>
      <w:r w:rsidRPr="00B412DE">
        <w:rPr>
          <w:lang w:val="en-GB"/>
        </w:rPr>
        <w:t>успешното</w:t>
      </w:r>
      <w:proofErr w:type="spellEnd"/>
      <w:r w:rsidRPr="00B412DE">
        <w:rPr>
          <w:lang w:val="en-GB"/>
        </w:rPr>
        <w:t xml:space="preserve"> </w:t>
      </w:r>
      <w:proofErr w:type="spellStart"/>
      <w:r w:rsidRPr="00B412DE">
        <w:rPr>
          <w:lang w:val="en-GB"/>
        </w:rPr>
        <w:t>реализиране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дигиталното</w:t>
      </w:r>
      <w:proofErr w:type="spellEnd"/>
      <w:r w:rsidRPr="00B412DE">
        <w:rPr>
          <w:lang w:val="en-GB"/>
        </w:rPr>
        <w:t xml:space="preserve"> </w:t>
      </w:r>
      <w:proofErr w:type="spellStart"/>
      <w:r w:rsidRPr="00B412DE">
        <w:rPr>
          <w:lang w:val="en-GB"/>
        </w:rPr>
        <w:t>евро</w:t>
      </w:r>
      <w:proofErr w:type="spellEnd"/>
      <w:r w:rsidRPr="00B412DE">
        <w:rPr>
          <w:lang w:val="en-GB"/>
        </w:rPr>
        <w:t xml:space="preserve"> </w:t>
      </w:r>
      <w:proofErr w:type="spellStart"/>
      <w:r w:rsidRPr="00B412DE">
        <w:rPr>
          <w:lang w:val="en-GB"/>
        </w:rPr>
        <w:t>зависи</w:t>
      </w:r>
      <w:proofErr w:type="spellEnd"/>
      <w:r w:rsidRPr="00B412DE">
        <w:rPr>
          <w:lang w:val="en-GB"/>
        </w:rPr>
        <w:t xml:space="preserve"> в </w:t>
      </w:r>
      <w:proofErr w:type="spellStart"/>
      <w:r w:rsidRPr="00B412DE">
        <w:rPr>
          <w:lang w:val="en-GB"/>
        </w:rPr>
        <w:t>значителна</w:t>
      </w:r>
      <w:proofErr w:type="spellEnd"/>
      <w:r w:rsidRPr="00B412DE">
        <w:rPr>
          <w:lang w:val="en-GB"/>
        </w:rPr>
        <w:t xml:space="preserve"> </w:t>
      </w:r>
      <w:proofErr w:type="spellStart"/>
      <w:r w:rsidRPr="00B412DE">
        <w:rPr>
          <w:lang w:val="en-GB"/>
        </w:rPr>
        <w:t>степен</w:t>
      </w:r>
      <w:proofErr w:type="spellEnd"/>
      <w:r w:rsidRPr="00B412DE">
        <w:rPr>
          <w:lang w:val="en-GB"/>
        </w:rPr>
        <w:t xml:space="preserve"> </w:t>
      </w:r>
      <w:proofErr w:type="spellStart"/>
      <w:r w:rsidRPr="00B412DE">
        <w:rPr>
          <w:lang w:val="en-GB"/>
        </w:rPr>
        <w:t>от</w:t>
      </w:r>
      <w:proofErr w:type="spellEnd"/>
      <w:r w:rsidRPr="00B412DE">
        <w:rPr>
          <w:lang w:val="en-GB"/>
        </w:rPr>
        <w:t xml:space="preserve"> </w:t>
      </w:r>
      <w:proofErr w:type="spellStart"/>
      <w:r w:rsidRPr="00B412DE">
        <w:rPr>
          <w:lang w:val="en-GB"/>
        </w:rPr>
        <w:t>способността</w:t>
      </w:r>
      <w:proofErr w:type="spellEnd"/>
      <w:r w:rsidRPr="00B412DE">
        <w:rPr>
          <w:lang w:val="en-GB"/>
        </w:rPr>
        <w:t xml:space="preserve"> </w:t>
      </w:r>
      <w:proofErr w:type="spellStart"/>
      <w:r w:rsidRPr="00B412DE">
        <w:rPr>
          <w:lang w:val="en-GB"/>
        </w:rPr>
        <w:lastRenderedPageBreak/>
        <w:t>да</w:t>
      </w:r>
      <w:proofErr w:type="spellEnd"/>
      <w:r w:rsidRPr="00B412DE">
        <w:rPr>
          <w:lang w:val="en-GB"/>
        </w:rPr>
        <w:t xml:space="preserve"> </w:t>
      </w:r>
      <w:proofErr w:type="spellStart"/>
      <w:r w:rsidRPr="00B412DE">
        <w:rPr>
          <w:lang w:val="en-GB"/>
        </w:rPr>
        <w:t>се</w:t>
      </w:r>
      <w:proofErr w:type="spellEnd"/>
      <w:r w:rsidRPr="00B412DE">
        <w:rPr>
          <w:lang w:val="en-GB"/>
        </w:rPr>
        <w:t xml:space="preserve"> </w:t>
      </w:r>
      <w:proofErr w:type="spellStart"/>
      <w:r w:rsidRPr="00B412DE">
        <w:rPr>
          <w:lang w:val="en-GB"/>
        </w:rPr>
        <w:t>постигне</w:t>
      </w:r>
      <w:proofErr w:type="spellEnd"/>
      <w:r w:rsidRPr="00B412DE">
        <w:rPr>
          <w:lang w:val="en-GB"/>
        </w:rPr>
        <w:t xml:space="preserve"> </w:t>
      </w:r>
      <w:proofErr w:type="spellStart"/>
      <w:r w:rsidRPr="00B412DE">
        <w:rPr>
          <w:lang w:val="en-GB"/>
        </w:rPr>
        <w:t>устойчив</w:t>
      </w:r>
      <w:proofErr w:type="spellEnd"/>
      <w:r w:rsidRPr="00B412DE">
        <w:rPr>
          <w:lang w:val="en-GB"/>
        </w:rPr>
        <w:t xml:space="preserve"> </w:t>
      </w:r>
      <w:proofErr w:type="spellStart"/>
      <w:r w:rsidRPr="00B412DE">
        <w:rPr>
          <w:lang w:val="en-GB"/>
        </w:rPr>
        <w:t>баланс</w:t>
      </w:r>
      <w:proofErr w:type="spellEnd"/>
      <w:r w:rsidRPr="00B412DE">
        <w:rPr>
          <w:lang w:val="en-GB"/>
        </w:rPr>
        <w:t xml:space="preserve"> </w:t>
      </w:r>
      <w:proofErr w:type="spellStart"/>
      <w:r w:rsidRPr="00B412DE">
        <w:rPr>
          <w:lang w:val="en-GB"/>
        </w:rPr>
        <w:t>между</w:t>
      </w:r>
      <w:proofErr w:type="spellEnd"/>
      <w:r w:rsidRPr="00B412DE">
        <w:rPr>
          <w:lang w:val="en-GB"/>
        </w:rPr>
        <w:t xml:space="preserve"> </w:t>
      </w:r>
      <w:proofErr w:type="spellStart"/>
      <w:r w:rsidRPr="00B412DE">
        <w:rPr>
          <w:lang w:val="en-GB"/>
        </w:rPr>
        <w:t>иновации</w:t>
      </w:r>
      <w:proofErr w:type="spellEnd"/>
      <w:r w:rsidRPr="00B412DE">
        <w:rPr>
          <w:lang w:val="en-GB"/>
        </w:rPr>
        <w:t xml:space="preserve">, </w:t>
      </w:r>
      <w:proofErr w:type="spellStart"/>
      <w:r w:rsidRPr="00B412DE">
        <w:rPr>
          <w:lang w:val="en-GB"/>
        </w:rPr>
        <w:t>регулация</w:t>
      </w:r>
      <w:proofErr w:type="spellEnd"/>
      <w:r w:rsidRPr="00B412DE">
        <w:rPr>
          <w:lang w:val="en-GB"/>
        </w:rPr>
        <w:t xml:space="preserve"> и </w:t>
      </w:r>
      <w:proofErr w:type="spellStart"/>
      <w:r w:rsidRPr="00B412DE">
        <w:rPr>
          <w:lang w:val="en-GB"/>
        </w:rPr>
        <w:t>защита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основните</w:t>
      </w:r>
      <w:proofErr w:type="spellEnd"/>
      <w:r w:rsidRPr="00B412DE">
        <w:rPr>
          <w:lang w:val="en-GB"/>
        </w:rPr>
        <w:t xml:space="preserve"> </w:t>
      </w:r>
      <w:proofErr w:type="spellStart"/>
      <w:r w:rsidRPr="00B412DE">
        <w:rPr>
          <w:lang w:val="en-GB"/>
        </w:rPr>
        <w:t>права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потребителите</w:t>
      </w:r>
      <w:proofErr w:type="spellEnd"/>
      <w:r w:rsidRPr="00B412DE">
        <w:rPr>
          <w:lang w:val="en-GB"/>
        </w:rPr>
        <w:t>.</w:t>
      </w:r>
    </w:p>
    <w:p w14:paraId="231E91BE" w14:textId="7DCA1DFE" w:rsidR="00B412DE" w:rsidRPr="00B412DE" w:rsidRDefault="00B412DE" w:rsidP="00B412DE">
      <w:pPr>
        <w:spacing w:after="200" w:line="360" w:lineRule="auto"/>
        <w:ind w:firstLine="708"/>
        <w:jc w:val="both"/>
        <w:rPr>
          <w:lang w:val="en-GB"/>
        </w:rPr>
      </w:pPr>
      <w:proofErr w:type="spellStart"/>
      <w:r w:rsidRPr="00B412DE">
        <w:rPr>
          <w:lang w:val="en-GB"/>
        </w:rPr>
        <w:t>Допълнително</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се</w:t>
      </w:r>
      <w:proofErr w:type="spellEnd"/>
      <w:r w:rsidRPr="00B412DE">
        <w:rPr>
          <w:lang w:val="en-GB"/>
        </w:rPr>
        <w:t xml:space="preserve"> </w:t>
      </w:r>
      <w:proofErr w:type="spellStart"/>
      <w:r w:rsidRPr="00B412DE">
        <w:rPr>
          <w:lang w:val="en-GB"/>
        </w:rPr>
        <w:t>предотврати</w:t>
      </w:r>
      <w:proofErr w:type="spellEnd"/>
      <w:r w:rsidRPr="00B412DE">
        <w:rPr>
          <w:lang w:val="en-GB"/>
        </w:rPr>
        <w:t xml:space="preserve"> </w:t>
      </w:r>
      <w:proofErr w:type="spellStart"/>
      <w:r w:rsidRPr="00B412DE">
        <w:rPr>
          <w:lang w:val="en-GB"/>
        </w:rPr>
        <w:t>прекомерна</w:t>
      </w:r>
      <w:proofErr w:type="spellEnd"/>
      <w:r w:rsidRPr="00B412DE">
        <w:rPr>
          <w:lang w:val="en-GB"/>
        </w:rPr>
        <w:t xml:space="preserve"> </w:t>
      </w:r>
      <w:proofErr w:type="spellStart"/>
      <w:r w:rsidRPr="00B412DE">
        <w:rPr>
          <w:lang w:val="en-GB"/>
        </w:rPr>
        <w:t>дезинтермедиация</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банковия</w:t>
      </w:r>
      <w:proofErr w:type="spellEnd"/>
      <w:r w:rsidRPr="00B412DE">
        <w:rPr>
          <w:lang w:val="en-GB"/>
        </w:rPr>
        <w:t xml:space="preserve"> </w:t>
      </w:r>
      <w:proofErr w:type="spellStart"/>
      <w:r w:rsidRPr="00B412DE">
        <w:rPr>
          <w:lang w:val="en-GB"/>
        </w:rPr>
        <w:t>сектор</w:t>
      </w:r>
      <w:proofErr w:type="spellEnd"/>
      <w:r w:rsidRPr="00B412DE">
        <w:rPr>
          <w:lang w:val="en-GB"/>
        </w:rPr>
        <w:t xml:space="preserve">, </w:t>
      </w:r>
      <w:proofErr w:type="spellStart"/>
      <w:r w:rsidRPr="00B412DE">
        <w:rPr>
          <w:lang w:val="en-GB"/>
        </w:rPr>
        <w:t>се</w:t>
      </w:r>
      <w:proofErr w:type="spellEnd"/>
      <w:r w:rsidRPr="00B412DE">
        <w:rPr>
          <w:lang w:val="en-GB"/>
        </w:rPr>
        <w:t xml:space="preserve"> </w:t>
      </w:r>
      <w:proofErr w:type="spellStart"/>
      <w:r w:rsidRPr="00B412DE">
        <w:rPr>
          <w:lang w:val="en-GB"/>
        </w:rPr>
        <w:t>предвижда</w:t>
      </w:r>
      <w:proofErr w:type="spellEnd"/>
      <w:r w:rsidRPr="00B412DE">
        <w:rPr>
          <w:lang w:val="en-GB"/>
        </w:rPr>
        <w:t xml:space="preserve"> </w:t>
      </w:r>
      <w:proofErr w:type="spellStart"/>
      <w:r w:rsidRPr="00B412DE">
        <w:rPr>
          <w:lang w:val="en-GB"/>
        </w:rPr>
        <w:t>въвеждане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ограничения</w:t>
      </w:r>
      <w:proofErr w:type="spellEnd"/>
      <w:r w:rsidRPr="00B412DE">
        <w:rPr>
          <w:lang w:val="en-GB"/>
        </w:rPr>
        <w:t xml:space="preserve"> </w:t>
      </w:r>
      <w:proofErr w:type="spellStart"/>
      <w:r w:rsidRPr="00B412DE">
        <w:rPr>
          <w:lang w:val="en-GB"/>
        </w:rPr>
        <w:t>върху</w:t>
      </w:r>
      <w:proofErr w:type="spellEnd"/>
      <w:r w:rsidRPr="00B412DE">
        <w:rPr>
          <w:lang w:val="en-GB"/>
        </w:rPr>
        <w:t xml:space="preserve"> </w:t>
      </w:r>
      <w:proofErr w:type="spellStart"/>
      <w:r w:rsidRPr="00B412DE">
        <w:rPr>
          <w:lang w:val="en-GB"/>
        </w:rPr>
        <w:t>количеството</w:t>
      </w:r>
      <w:proofErr w:type="spellEnd"/>
      <w:r w:rsidRPr="00B412DE">
        <w:rPr>
          <w:lang w:val="en-GB"/>
        </w:rPr>
        <w:t xml:space="preserve"> </w:t>
      </w:r>
      <w:proofErr w:type="spellStart"/>
      <w:r w:rsidRPr="00B412DE">
        <w:rPr>
          <w:lang w:val="en-GB"/>
        </w:rPr>
        <w:t>дигитално</w:t>
      </w:r>
      <w:proofErr w:type="spellEnd"/>
      <w:r w:rsidRPr="00B412DE">
        <w:rPr>
          <w:lang w:val="en-GB"/>
        </w:rPr>
        <w:t xml:space="preserve"> </w:t>
      </w:r>
      <w:proofErr w:type="spellStart"/>
      <w:r w:rsidRPr="00B412DE">
        <w:rPr>
          <w:lang w:val="en-GB"/>
        </w:rPr>
        <w:t>евро</w:t>
      </w:r>
      <w:proofErr w:type="spellEnd"/>
      <w:r w:rsidRPr="00B412DE">
        <w:rPr>
          <w:lang w:val="en-GB"/>
        </w:rPr>
        <w:t xml:space="preserve">, </w:t>
      </w:r>
      <w:proofErr w:type="spellStart"/>
      <w:r w:rsidRPr="00B412DE">
        <w:rPr>
          <w:lang w:val="en-GB"/>
        </w:rPr>
        <w:t>което</w:t>
      </w:r>
      <w:proofErr w:type="spellEnd"/>
      <w:r w:rsidRPr="00B412DE">
        <w:rPr>
          <w:lang w:val="en-GB"/>
        </w:rPr>
        <w:t xml:space="preserve"> </w:t>
      </w:r>
      <w:proofErr w:type="spellStart"/>
      <w:r w:rsidRPr="00B412DE">
        <w:rPr>
          <w:lang w:val="en-GB"/>
        </w:rPr>
        <w:t>отделните</w:t>
      </w:r>
      <w:proofErr w:type="spellEnd"/>
      <w:r w:rsidRPr="00B412DE">
        <w:rPr>
          <w:lang w:val="en-GB"/>
        </w:rPr>
        <w:t xml:space="preserve"> </w:t>
      </w:r>
      <w:proofErr w:type="spellStart"/>
      <w:r w:rsidRPr="00B412DE">
        <w:rPr>
          <w:lang w:val="en-GB"/>
        </w:rPr>
        <w:t>потребители</w:t>
      </w:r>
      <w:proofErr w:type="spellEnd"/>
      <w:r w:rsidRPr="00B412DE">
        <w:rPr>
          <w:lang w:val="en-GB"/>
        </w:rPr>
        <w:t xml:space="preserve"> </w:t>
      </w:r>
      <w:proofErr w:type="spellStart"/>
      <w:r w:rsidRPr="00B412DE">
        <w:rPr>
          <w:lang w:val="en-GB"/>
        </w:rPr>
        <w:t>могат</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държат</w:t>
      </w:r>
      <w:proofErr w:type="spellEnd"/>
      <w:r w:rsidRPr="00B412DE">
        <w:rPr>
          <w:lang w:val="en-GB"/>
        </w:rPr>
        <w:t xml:space="preserve">. </w:t>
      </w:r>
      <w:proofErr w:type="spellStart"/>
      <w:r w:rsidRPr="00B412DE">
        <w:rPr>
          <w:lang w:val="en-GB"/>
        </w:rPr>
        <w:t>Тази</w:t>
      </w:r>
      <w:proofErr w:type="spellEnd"/>
      <w:r w:rsidRPr="00B412DE">
        <w:rPr>
          <w:lang w:val="en-GB"/>
        </w:rPr>
        <w:t xml:space="preserve"> </w:t>
      </w:r>
      <w:proofErr w:type="spellStart"/>
      <w:r w:rsidRPr="00B412DE">
        <w:rPr>
          <w:lang w:val="en-GB"/>
        </w:rPr>
        <w:t>мярка</w:t>
      </w:r>
      <w:proofErr w:type="spellEnd"/>
      <w:r w:rsidRPr="00B412DE">
        <w:rPr>
          <w:lang w:val="en-GB"/>
        </w:rPr>
        <w:t xml:space="preserve"> </w:t>
      </w:r>
      <w:proofErr w:type="spellStart"/>
      <w:r w:rsidRPr="00B412DE">
        <w:rPr>
          <w:lang w:val="en-GB"/>
        </w:rPr>
        <w:t>цели</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ограничи</w:t>
      </w:r>
      <w:proofErr w:type="spellEnd"/>
      <w:r w:rsidRPr="00B412DE">
        <w:rPr>
          <w:lang w:val="en-GB"/>
        </w:rPr>
        <w:t xml:space="preserve"> </w:t>
      </w:r>
      <w:proofErr w:type="spellStart"/>
      <w:r w:rsidRPr="00B412DE">
        <w:rPr>
          <w:lang w:val="en-GB"/>
        </w:rPr>
        <w:t>риска</w:t>
      </w:r>
      <w:proofErr w:type="spellEnd"/>
      <w:r w:rsidRPr="00B412DE">
        <w:rPr>
          <w:lang w:val="en-GB"/>
        </w:rPr>
        <w:t xml:space="preserve"> </w:t>
      </w:r>
      <w:proofErr w:type="spellStart"/>
      <w:r w:rsidRPr="00B412DE">
        <w:rPr>
          <w:lang w:val="en-GB"/>
        </w:rPr>
        <w:t>от</w:t>
      </w:r>
      <w:proofErr w:type="spellEnd"/>
      <w:r w:rsidRPr="00B412DE">
        <w:rPr>
          <w:lang w:val="en-GB"/>
        </w:rPr>
        <w:t xml:space="preserve"> </w:t>
      </w:r>
      <w:proofErr w:type="spellStart"/>
      <w:r w:rsidRPr="00B412DE">
        <w:rPr>
          <w:lang w:val="en-GB"/>
        </w:rPr>
        <w:t>масово</w:t>
      </w:r>
      <w:proofErr w:type="spellEnd"/>
      <w:r w:rsidRPr="00B412DE">
        <w:rPr>
          <w:lang w:val="en-GB"/>
        </w:rPr>
        <w:t xml:space="preserve"> </w:t>
      </w:r>
      <w:proofErr w:type="spellStart"/>
      <w:r w:rsidRPr="00B412DE">
        <w:rPr>
          <w:lang w:val="en-GB"/>
        </w:rPr>
        <w:t>прехвърляне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депозити</w:t>
      </w:r>
      <w:proofErr w:type="spellEnd"/>
      <w:r w:rsidRPr="00B412DE">
        <w:rPr>
          <w:lang w:val="en-GB"/>
        </w:rPr>
        <w:t xml:space="preserve"> </w:t>
      </w:r>
      <w:proofErr w:type="spellStart"/>
      <w:r w:rsidRPr="00B412DE">
        <w:rPr>
          <w:lang w:val="en-GB"/>
        </w:rPr>
        <w:t>от</w:t>
      </w:r>
      <w:proofErr w:type="spellEnd"/>
      <w:r w:rsidRPr="00B412DE">
        <w:rPr>
          <w:lang w:val="en-GB"/>
        </w:rPr>
        <w:t xml:space="preserve"> </w:t>
      </w:r>
      <w:proofErr w:type="spellStart"/>
      <w:r w:rsidRPr="00B412DE">
        <w:rPr>
          <w:lang w:val="en-GB"/>
        </w:rPr>
        <w:t>търговските</w:t>
      </w:r>
      <w:proofErr w:type="spellEnd"/>
      <w:r w:rsidRPr="00B412DE">
        <w:rPr>
          <w:lang w:val="en-GB"/>
        </w:rPr>
        <w:t xml:space="preserve"> </w:t>
      </w:r>
      <w:proofErr w:type="spellStart"/>
      <w:r w:rsidRPr="00B412DE">
        <w:rPr>
          <w:lang w:val="en-GB"/>
        </w:rPr>
        <w:t>банки</w:t>
      </w:r>
      <w:proofErr w:type="spellEnd"/>
      <w:r w:rsidRPr="00B412DE">
        <w:rPr>
          <w:lang w:val="en-GB"/>
        </w:rPr>
        <w:t xml:space="preserve"> </w:t>
      </w:r>
      <w:proofErr w:type="spellStart"/>
      <w:r w:rsidRPr="00B412DE">
        <w:rPr>
          <w:lang w:val="en-GB"/>
        </w:rPr>
        <w:t>към</w:t>
      </w:r>
      <w:proofErr w:type="spellEnd"/>
      <w:r w:rsidRPr="00B412DE">
        <w:rPr>
          <w:lang w:val="en-GB"/>
        </w:rPr>
        <w:t xml:space="preserve"> </w:t>
      </w:r>
      <w:proofErr w:type="spellStart"/>
      <w:r w:rsidRPr="00B412DE">
        <w:rPr>
          <w:lang w:val="en-GB"/>
        </w:rPr>
        <w:t>централната</w:t>
      </w:r>
      <w:proofErr w:type="spellEnd"/>
      <w:r w:rsidRPr="00B412DE">
        <w:rPr>
          <w:lang w:val="en-GB"/>
        </w:rPr>
        <w:t xml:space="preserve"> </w:t>
      </w:r>
      <w:proofErr w:type="spellStart"/>
      <w:r w:rsidRPr="00B412DE">
        <w:rPr>
          <w:lang w:val="en-GB"/>
        </w:rPr>
        <w:t>банка</w:t>
      </w:r>
      <w:proofErr w:type="spellEnd"/>
      <w:r w:rsidRPr="00B412DE">
        <w:rPr>
          <w:lang w:val="en-GB"/>
        </w:rPr>
        <w:t xml:space="preserve">, </w:t>
      </w:r>
      <w:proofErr w:type="spellStart"/>
      <w:r w:rsidRPr="00B412DE">
        <w:rPr>
          <w:lang w:val="en-GB"/>
        </w:rPr>
        <w:t>което</w:t>
      </w:r>
      <w:proofErr w:type="spellEnd"/>
      <w:r w:rsidRPr="00B412DE">
        <w:rPr>
          <w:lang w:val="en-GB"/>
        </w:rPr>
        <w:t xml:space="preserve"> </w:t>
      </w:r>
      <w:proofErr w:type="spellStart"/>
      <w:r w:rsidRPr="00B412DE">
        <w:rPr>
          <w:lang w:val="en-GB"/>
        </w:rPr>
        <w:t>би</w:t>
      </w:r>
      <w:proofErr w:type="spellEnd"/>
      <w:r w:rsidRPr="00B412DE">
        <w:rPr>
          <w:lang w:val="en-GB"/>
        </w:rPr>
        <w:t xml:space="preserve"> </w:t>
      </w:r>
      <w:proofErr w:type="spellStart"/>
      <w:r w:rsidRPr="00B412DE">
        <w:rPr>
          <w:lang w:val="en-GB"/>
        </w:rPr>
        <w:t>могло</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повлияе</w:t>
      </w:r>
      <w:proofErr w:type="spellEnd"/>
      <w:r w:rsidRPr="00B412DE">
        <w:rPr>
          <w:lang w:val="en-GB"/>
        </w:rPr>
        <w:t xml:space="preserve"> </w:t>
      </w:r>
      <w:proofErr w:type="spellStart"/>
      <w:r w:rsidRPr="00B412DE">
        <w:rPr>
          <w:lang w:val="en-GB"/>
        </w:rPr>
        <w:t>негативно</w:t>
      </w:r>
      <w:proofErr w:type="spellEnd"/>
      <w:r w:rsidRPr="00B412DE">
        <w:rPr>
          <w:lang w:val="en-GB"/>
        </w:rPr>
        <w:t xml:space="preserve"> </w:t>
      </w:r>
      <w:proofErr w:type="spellStart"/>
      <w:r w:rsidRPr="00B412DE">
        <w:rPr>
          <w:lang w:val="en-GB"/>
        </w:rPr>
        <w:t>върху</w:t>
      </w:r>
      <w:proofErr w:type="spellEnd"/>
      <w:r w:rsidRPr="00B412DE">
        <w:rPr>
          <w:lang w:val="en-GB"/>
        </w:rPr>
        <w:t xml:space="preserve"> </w:t>
      </w:r>
      <w:proofErr w:type="spellStart"/>
      <w:r w:rsidRPr="00B412DE">
        <w:rPr>
          <w:lang w:val="en-GB"/>
        </w:rPr>
        <w:t>кредитната</w:t>
      </w:r>
      <w:proofErr w:type="spellEnd"/>
      <w:r w:rsidRPr="00B412DE">
        <w:rPr>
          <w:lang w:val="en-GB"/>
        </w:rPr>
        <w:t xml:space="preserve"> </w:t>
      </w:r>
      <w:proofErr w:type="spellStart"/>
      <w:r w:rsidRPr="00B412DE">
        <w:rPr>
          <w:lang w:val="en-GB"/>
        </w:rPr>
        <w:t>дейност</w:t>
      </w:r>
      <w:proofErr w:type="spellEnd"/>
      <w:r w:rsidRPr="00B412DE">
        <w:rPr>
          <w:lang w:val="en-GB"/>
        </w:rPr>
        <w:t xml:space="preserve"> и </w:t>
      </w:r>
      <w:proofErr w:type="spellStart"/>
      <w:r w:rsidRPr="00B412DE">
        <w:rPr>
          <w:lang w:val="en-GB"/>
        </w:rPr>
        <w:t>финансовата</w:t>
      </w:r>
      <w:proofErr w:type="spellEnd"/>
      <w:r w:rsidRPr="00B412DE">
        <w:rPr>
          <w:lang w:val="en-GB"/>
        </w:rPr>
        <w:t xml:space="preserve"> </w:t>
      </w:r>
      <w:proofErr w:type="spellStart"/>
      <w:r w:rsidRPr="00B412DE">
        <w:rPr>
          <w:lang w:val="en-GB"/>
        </w:rPr>
        <w:t>стабилност</w:t>
      </w:r>
      <w:proofErr w:type="spellEnd"/>
      <w:r w:rsidRPr="00B412DE">
        <w:rPr>
          <w:lang w:val="en-GB"/>
        </w:rPr>
        <w:t xml:space="preserve">. В </w:t>
      </w:r>
      <w:proofErr w:type="spellStart"/>
      <w:r w:rsidRPr="00B412DE">
        <w:rPr>
          <w:lang w:val="en-GB"/>
        </w:rPr>
        <w:t>този</w:t>
      </w:r>
      <w:proofErr w:type="spellEnd"/>
      <w:r w:rsidRPr="00B412DE">
        <w:rPr>
          <w:lang w:val="en-GB"/>
        </w:rPr>
        <w:t xml:space="preserve"> </w:t>
      </w:r>
      <w:proofErr w:type="spellStart"/>
      <w:r w:rsidRPr="00B412DE">
        <w:rPr>
          <w:lang w:val="en-GB"/>
        </w:rPr>
        <w:t>контекст</w:t>
      </w:r>
      <w:proofErr w:type="spellEnd"/>
      <w:r w:rsidRPr="00B412DE">
        <w:rPr>
          <w:lang w:val="en-GB"/>
        </w:rPr>
        <w:t xml:space="preserve"> </w:t>
      </w:r>
      <w:proofErr w:type="spellStart"/>
      <w:r w:rsidRPr="00B412DE">
        <w:rPr>
          <w:lang w:val="en-GB"/>
        </w:rPr>
        <w:t>дигиталното</w:t>
      </w:r>
      <w:proofErr w:type="spellEnd"/>
      <w:r w:rsidRPr="00B412DE">
        <w:rPr>
          <w:lang w:val="en-GB"/>
        </w:rPr>
        <w:t xml:space="preserve"> </w:t>
      </w:r>
      <w:proofErr w:type="spellStart"/>
      <w:r w:rsidRPr="00B412DE">
        <w:rPr>
          <w:lang w:val="en-GB"/>
        </w:rPr>
        <w:t>евро</w:t>
      </w:r>
      <w:proofErr w:type="spellEnd"/>
      <w:r w:rsidRPr="00B412DE">
        <w:rPr>
          <w:lang w:val="en-GB"/>
        </w:rPr>
        <w:t xml:space="preserve"> </w:t>
      </w:r>
      <w:proofErr w:type="spellStart"/>
      <w:r w:rsidRPr="00B412DE">
        <w:rPr>
          <w:lang w:val="en-GB"/>
        </w:rPr>
        <w:t>следва</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бъде</w:t>
      </w:r>
      <w:proofErr w:type="spellEnd"/>
      <w:r w:rsidRPr="00B412DE">
        <w:rPr>
          <w:lang w:val="en-GB"/>
        </w:rPr>
        <w:t xml:space="preserve"> </w:t>
      </w:r>
      <w:proofErr w:type="spellStart"/>
      <w:r w:rsidRPr="00B412DE">
        <w:rPr>
          <w:lang w:val="en-GB"/>
        </w:rPr>
        <w:t>внимателно</w:t>
      </w:r>
      <w:proofErr w:type="spellEnd"/>
      <w:r w:rsidRPr="00B412DE">
        <w:rPr>
          <w:lang w:val="en-GB"/>
        </w:rPr>
        <w:t xml:space="preserve"> </w:t>
      </w:r>
      <w:proofErr w:type="spellStart"/>
      <w:r w:rsidRPr="00B412DE">
        <w:rPr>
          <w:lang w:val="en-GB"/>
        </w:rPr>
        <w:t>интегрирано</w:t>
      </w:r>
      <w:proofErr w:type="spellEnd"/>
      <w:r w:rsidRPr="00B412DE">
        <w:rPr>
          <w:lang w:val="en-GB"/>
        </w:rPr>
        <w:t xml:space="preserve"> в </w:t>
      </w:r>
      <w:proofErr w:type="spellStart"/>
      <w:r w:rsidRPr="00B412DE">
        <w:rPr>
          <w:lang w:val="en-GB"/>
        </w:rPr>
        <w:t>съществуващата</w:t>
      </w:r>
      <w:proofErr w:type="spellEnd"/>
      <w:r w:rsidRPr="00B412DE">
        <w:rPr>
          <w:lang w:val="en-GB"/>
        </w:rPr>
        <w:t xml:space="preserve"> </w:t>
      </w:r>
      <w:proofErr w:type="spellStart"/>
      <w:r w:rsidRPr="00B412DE">
        <w:rPr>
          <w:lang w:val="en-GB"/>
        </w:rPr>
        <w:t>финансова</w:t>
      </w:r>
      <w:proofErr w:type="spellEnd"/>
      <w:r w:rsidRPr="00B412DE">
        <w:rPr>
          <w:lang w:val="en-GB"/>
        </w:rPr>
        <w:t xml:space="preserve"> </w:t>
      </w:r>
      <w:proofErr w:type="spellStart"/>
      <w:r w:rsidRPr="00B412DE">
        <w:rPr>
          <w:lang w:val="en-GB"/>
        </w:rPr>
        <w:t>система</w:t>
      </w:r>
      <w:proofErr w:type="spellEnd"/>
      <w:r w:rsidRPr="00B412DE">
        <w:rPr>
          <w:lang w:val="en-GB"/>
        </w:rPr>
        <w:t xml:space="preserve">, </w:t>
      </w:r>
      <w:proofErr w:type="spellStart"/>
      <w:r w:rsidRPr="00B412DE">
        <w:rPr>
          <w:lang w:val="en-GB"/>
        </w:rPr>
        <w:t>така</w:t>
      </w:r>
      <w:proofErr w:type="spellEnd"/>
      <w:r w:rsidRPr="00B412DE">
        <w:rPr>
          <w:lang w:val="en-GB"/>
        </w:rPr>
        <w:t xml:space="preserve"> </w:t>
      </w:r>
      <w:proofErr w:type="spellStart"/>
      <w:r w:rsidRPr="00B412DE">
        <w:rPr>
          <w:lang w:val="en-GB"/>
        </w:rPr>
        <w:t>че</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допълва</w:t>
      </w:r>
      <w:proofErr w:type="spellEnd"/>
      <w:r w:rsidRPr="00B412DE">
        <w:rPr>
          <w:lang w:val="en-GB"/>
        </w:rPr>
        <w:t xml:space="preserve"> </w:t>
      </w:r>
      <w:proofErr w:type="spellStart"/>
      <w:r w:rsidRPr="00B412DE">
        <w:rPr>
          <w:lang w:val="en-GB"/>
        </w:rPr>
        <w:t>нейните</w:t>
      </w:r>
      <w:proofErr w:type="spellEnd"/>
      <w:r w:rsidRPr="00B412DE">
        <w:rPr>
          <w:lang w:val="en-GB"/>
        </w:rPr>
        <w:t xml:space="preserve"> </w:t>
      </w:r>
      <w:proofErr w:type="spellStart"/>
      <w:r w:rsidRPr="00B412DE">
        <w:rPr>
          <w:lang w:val="en-GB"/>
        </w:rPr>
        <w:t>функции</w:t>
      </w:r>
      <w:proofErr w:type="spellEnd"/>
      <w:r w:rsidRPr="00B412DE">
        <w:rPr>
          <w:lang w:val="en-GB"/>
        </w:rPr>
        <w:t xml:space="preserve">, </w:t>
      </w:r>
      <w:proofErr w:type="spellStart"/>
      <w:r w:rsidRPr="00B412DE">
        <w:rPr>
          <w:lang w:val="en-GB"/>
        </w:rPr>
        <w:t>без</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създава</w:t>
      </w:r>
      <w:proofErr w:type="spellEnd"/>
      <w:r w:rsidRPr="00B412DE">
        <w:rPr>
          <w:lang w:val="en-GB"/>
        </w:rPr>
        <w:t xml:space="preserve"> </w:t>
      </w:r>
      <w:proofErr w:type="spellStart"/>
      <w:r w:rsidRPr="00B412DE">
        <w:rPr>
          <w:lang w:val="en-GB"/>
        </w:rPr>
        <w:t>системни</w:t>
      </w:r>
      <w:proofErr w:type="spellEnd"/>
      <w:r w:rsidRPr="00B412DE">
        <w:rPr>
          <w:lang w:val="en-GB"/>
        </w:rPr>
        <w:t xml:space="preserve"> </w:t>
      </w:r>
      <w:proofErr w:type="spellStart"/>
      <w:r w:rsidRPr="00B412DE">
        <w:rPr>
          <w:lang w:val="en-GB"/>
        </w:rPr>
        <w:t>рискове</w:t>
      </w:r>
      <w:proofErr w:type="spellEnd"/>
      <w:r>
        <w:rPr>
          <w:rStyle w:val="FootnoteReference"/>
          <w:lang w:val="en-GB"/>
        </w:rPr>
        <w:footnoteReference w:id="19"/>
      </w:r>
      <w:r w:rsidRPr="00B412DE">
        <w:rPr>
          <w:lang w:val="en-GB"/>
        </w:rPr>
        <w:t>.</w:t>
      </w:r>
    </w:p>
    <w:p w14:paraId="0F2EB8DC" w14:textId="04C8113C" w:rsidR="00A74E8A" w:rsidRDefault="00A74E8A" w:rsidP="00A74E8A">
      <w:pPr>
        <w:spacing w:after="200" w:line="360" w:lineRule="auto"/>
        <w:ind w:firstLine="708"/>
        <w:jc w:val="both"/>
      </w:pPr>
      <w:r w:rsidRPr="0001058F">
        <w:rPr>
          <w:b/>
          <w:bCs/>
        </w:rPr>
        <w:t>2.2. Дизайн и функционални характеристики</w:t>
      </w:r>
    </w:p>
    <w:p w14:paraId="683C7749" w14:textId="77777777" w:rsidR="00B412DE" w:rsidRPr="00B412DE" w:rsidRDefault="00B412DE" w:rsidP="00B412DE">
      <w:pPr>
        <w:spacing w:after="200" w:line="360" w:lineRule="auto"/>
        <w:ind w:firstLine="708"/>
        <w:jc w:val="both"/>
        <w:rPr>
          <w:lang w:val="en-GB"/>
        </w:rPr>
      </w:pPr>
      <w:proofErr w:type="spellStart"/>
      <w:r w:rsidRPr="00B412DE">
        <w:rPr>
          <w:lang w:val="en-GB"/>
        </w:rPr>
        <w:t>Дигиталното</w:t>
      </w:r>
      <w:proofErr w:type="spellEnd"/>
      <w:r w:rsidRPr="00B412DE">
        <w:rPr>
          <w:lang w:val="en-GB"/>
        </w:rPr>
        <w:t xml:space="preserve"> </w:t>
      </w:r>
      <w:proofErr w:type="spellStart"/>
      <w:r w:rsidRPr="00B412DE">
        <w:rPr>
          <w:lang w:val="en-GB"/>
        </w:rPr>
        <w:t>евро</w:t>
      </w:r>
      <w:proofErr w:type="spellEnd"/>
      <w:r w:rsidRPr="00B412DE">
        <w:rPr>
          <w:lang w:val="en-GB"/>
        </w:rPr>
        <w:t xml:space="preserve"> </w:t>
      </w:r>
      <w:proofErr w:type="spellStart"/>
      <w:r w:rsidRPr="00B412DE">
        <w:rPr>
          <w:lang w:val="en-GB"/>
        </w:rPr>
        <w:t>представлява</w:t>
      </w:r>
      <w:proofErr w:type="spellEnd"/>
      <w:r w:rsidRPr="00B412DE">
        <w:rPr>
          <w:lang w:val="en-GB"/>
        </w:rPr>
        <w:t xml:space="preserve"> </w:t>
      </w:r>
      <w:proofErr w:type="spellStart"/>
      <w:r w:rsidRPr="00B412DE">
        <w:rPr>
          <w:lang w:val="en-GB"/>
        </w:rPr>
        <w:t>проект</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въвеждане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цифрова</w:t>
      </w:r>
      <w:proofErr w:type="spellEnd"/>
      <w:r w:rsidRPr="00B412DE">
        <w:rPr>
          <w:lang w:val="en-GB"/>
        </w:rPr>
        <w:t xml:space="preserve"> </w:t>
      </w:r>
      <w:proofErr w:type="spellStart"/>
      <w:r w:rsidRPr="00B412DE">
        <w:rPr>
          <w:lang w:val="en-GB"/>
        </w:rPr>
        <w:t>валута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централната</w:t>
      </w:r>
      <w:proofErr w:type="spellEnd"/>
      <w:r w:rsidRPr="00B412DE">
        <w:rPr>
          <w:lang w:val="en-GB"/>
        </w:rPr>
        <w:t xml:space="preserve"> </w:t>
      </w:r>
      <w:proofErr w:type="spellStart"/>
      <w:r w:rsidRPr="00B412DE">
        <w:rPr>
          <w:lang w:val="en-GB"/>
        </w:rPr>
        <w:t>банка</w:t>
      </w:r>
      <w:proofErr w:type="spellEnd"/>
      <w:r w:rsidRPr="00B412DE">
        <w:rPr>
          <w:lang w:val="en-GB"/>
        </w:rPr>
        <w:t xml:space="preserve"> (CBDC), </w:t>
      </w:r>
      <w:proofErr w:type="spellStart"/>
      <w:r w:rsidRPr="00B412DE">
        <w:rPr>
          <w:lang w:val="en-GB"/>
        </w:rPr>
        <w:t>която</w:t>
      </w:r>
      <w:proofErr w:type="spellEnd"/>
      <w:r w:rsidRPr="00B412DE">
        <w:rPr>
          <w:lang w:val="en-GB"/>
        </w:rPr>
        <w:t xml:space="preserve"> е </w:t>
      </w:r>
      <w:proofErr w:type="spellStart"/>
      <w:r w:rsidRPr="00B412DE">
        <w:rPr>
          <w:lang w:val="en-GB"/>
        </w:rPr>
        <w:t>замислена</w:t>
      </w:r>
      <w:proofErr w:type="spellEnd"/>
      <w:r w:rsidRPr="00B412DE">
        <w:rPr>
          <w:lang w:val="en-GB"/>
        </w:rPr>
        <w:t xml:space="preserve"> </w:t>
      </w:r>
      <w:proofErr w:type="spellStart"/>
      <w:r w:rsidRPr="00B412DE">
        <w:rPr>
          <w:lang w:val="en-GB"/>
        </w:rPr>
        <w:t>като</w:t>
      </w:r>
      <w:proofErr w:type="spellEnd"/>
      <w:r w:rsidRPr="00B412DE">
        <w:rPr>
          <w:lang w:val="en-GB"/>
        </w:rPr>
        <w:t xml:space="preserve"> </w:t>
      </w:r>
      <w:proofErr w:type="spellStart"/>
      <w:r w:rsidRPr="00B412DE">
        <w:rPr>
          <w:lang w:val="en-GB"/>
        </w:rPr>
        <w:t>сигурно</w:t>
      </w:r>
      <w:proofErr w:type="spellEnd"/>
      <w:r w:rsidRPr="00B412DE">
        <w:rPr>
          <w:lang w:val="en-GB"/>
        </w:rPr>
        <w:t xml:space="preserve">, </w:t>
      </w:r>
      <w:proofErr w:type="spellStart"/>
      <w:r w:rsidRPr="00B412DE">
        <w:rPr>
          <w:lang w:val="en-GB"/>
        </w:rPr>
        <w:t>безплатно</w:t>
      </w:r>
      <w:proofErr w:type="spellEnd"/>
      <w:r w:rsidRPr="00B412DE">
        <w:rPr>
          <w:lang w:val="en-GB"/>
        </w:rPr>
        <w:t xml:space="preserve"> и </w:t>
      </w:r>
      <w:proofErr w:type="spellStart"/>
      <w:r w:rsidRPr="00B412DE">
        <w:rPr>
          <w:lang w:val="en-GB"/>
        </w:rPr>
        <w:t>универсално</w:t>
      </w:r>
      <w:proofErr w:type="spellEnd"/>
      <w:r w:rsidRPr="00B412DE">
        <w:rPr>
          <w:lang w:val="en-GB"/>
        </w:rPr>
        <w:t xml:space="preserve"> </w:t>
      </w:r>
      <w:proofErr w:type="spellStart"/>
      <w:r w:rsidRPr="00B412DE">
        <w:rPr>
          <w:lang w:val="en-GB"/>
        </w:rPr>
        <w:t>платежно</w:t>
      </w:r>
      <w:proofErr w:type="spellEnd"/>
      <w:r w:rsidRPr="00B412DE">
        <w:rPr>
          <w:lang w:val="en-GB"/>
        </w:rPr>
        <w:t xml:space="preserve"> </w:t>
      </w:r>
      <w:proofErr w:type="spellStart"/>
      <w:r w:rsidRPr="00B412DE">
        <w:rPr>
          <w:lang w:val="en-GB"/>
        </w:rPr>
        <w:t>средство</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цялата</w:t>
      </w:r>
      <w:proofErr w:type="spellEnd"/>
      <w:r w:rsidRPr="00B412DE">
        <w:rPr>
          <w:lang w:val="en-GB"/>
        </w:rPr>
        <w:t xml:space="preserve"> </w:t>
      </w:r>
      <w:proofErr w:type="spellStart"/>
      <w:r w:rsidRPr="00B412DE">
        <w:rPr>
          <w:lang w:val="en-GB"/>
        </w:rPr>
        <w:t>еврозона</w:t>
      </w:r>
      <w:proofErr w:type="spellEnd"/>
      <w:r w:rsidRPr="00B412DE">
        <w:rPr>
          <w:lang w:val="en-GB"/>
        </w:rPr>
        <w:t xml:space="preserve">. </w:t>
      </w:r>
      <w:proofErr w:type="spellStart"/>
      <w:r w:rsidRPr="00B412DE">
        <w:rPr>
          <w:lang w:val="en-GB"/>
        </w:rPr>
        <w:t>То</w:t>
      </w:r>
      <w:proofErr w:type="spellEnd"/>
      <w:r w:rsidRPr="00B412DE">
        <w:rPr>
          <w:lang w:val="en-GB"/>
        </w:rPr>
        <w:t xml:space="preserve"> </w:t>
      </w:r>
      <w:proofErr w:type="spellStart"/>
      <w:r w:rsidRPr="00B412DE">
        <w:rPr>
          <w:lang w:val="en-GB"/>
        </w:rPr>
        <w:t>цели</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съчетае</w:t>
      </w:r>
      <w:proofErr w:type="spellEnd"/>
      <w:r w:rsidRPr="00B412DE">
        <w:rPr>
          <w:lang w:val="en-GB"/>
        </w:rPr>
        <w:t xml:space="preserve"> </w:t>
      </w:r>
      <w:proofErr w:type="spellStart"/>
      <w:r w:rsidRPr="00B412DE">
        <w:rPr>
          <w:lang w:val="en-GB"/>
        </w:rPr>
        <w:t>основните</w:t>
      </w:r>
      <w:proofErr w:type="spellEnd"/>
      <w:r w:rsidRPr="00B412DE">
        <w:rPr>
          <w:lang w:val="en-GB"/>
        </w:rPr>
        <w:t xml:space="preserve"> </w:t>
      </w:r>
      <w:proofErr w:type="spellStart"/>
      <w:r w:rsidRPr="00B412DE">
        <w:rPr>
          <w:lang w:val="en-GB"/>
        </w:rPr>
        <w:t>предимства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наличните</w:t>
      </w:r>
      <w:proofErr w:type="spellEnd"/>
      <w:r w:rsidRPr="00B412DE">
        <w:rPr>
          <w:lang w:val="en-GB"/>
        </w:rPr>
        <w:t xml:space="preserve"> </w:t>
      </w:r>
      <w:proofErr w:type="spellStart"/>
      <w:r w:rsidRPr="00B412DE">
        <w:rPr>
          <w:lang w:val="en-GB"/>
        </w:rPr>
        <w:t>пари</w:t>
      </w:r>
      <w:proofErr w:type="spellEnd"/>
      <w:r w:rsidRPr="00B412DE">
        <w:rPr>
          <w:lang w:val="en-GB"/>
        </w:rPr>
        <w:t xml:space="preserve"> в </w:t>
      </w:r>
      <w:proofErr w:type="spellStart"/>
      <w:r w:rsidRPr="00B412DE">
        <w:rPr>
          <w:lang w:val="en-GB"/>
        </w:rPr>
        <w:t>брой</w:t>
      </w:r>
      <w:proofErr w:type="spellEnd"/>
      <w:r w:rsidRPr="00B412DE">
        <w:rPr>
          <w:lang w:val="en-GB"/>
        </w:rPr>
        <w:t xml:space="preserve">, </w:t>
      </w:r>
      <w:proofErr w:type="spellStart"/>
      <w:r w:rsidRPr="00B412DE">
        <w:rPr>
          <w:lang w:val="en-GB"/>
        </w:rPr>
        <w:t>като</w:t>
      </w:r>
      <w:proofErr w:type="spellEnd"/>
      <w:r w:rsidRPr="00B412DE">
        <w:rPr>
          <w:lang w:val="en-GB"/>
        </w:rPr>
        <w:t xml:space="preserve"> </w:t>
      </w:r>
      <w:proofErr w:type="spellStart"/>
      <w:r w:rsidRPr="00B412DE">
        <w:rPr>
          <w:lang w:val="en-GB"/>
        </w:rPr>
        <w:t>висока</w:t>
      </w:r>
      <w:proofErr w:type="spellEnd"/>
      <w:r w:rsidRPr="00B412DE">
        <w:rPr>
          <w:lang w:val="en-GB"/>
        </w:rPr>
        <w:t xml:space="preserve"> </w:t>
      </w:r>
      <w:proofErr w:type="spellStart"/>
      <w:r w:rsidRPr="00B412DE">
        <w:rPr>
          <w:lang w:val="en-GB"/>
        </w:rPr>
        <w:t>степен</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поверителност</w:t>
      </w:r>
      <w:proofErr w:type="spellEnd"/>
      <w:r w:rsidRPr="00B412DE">
        <w:rPr>
          <w:lang w:val="en-GB"/>
        </w:rPr>
        <w:t xml:space="preserve"> и </w:t>
      </w:r>
      <w:proofErr w:type="spellStart"/>
      <w:r w:rsidRPr="00B412DE">
        <w:rPr>
          <w:lang w:val="en-GB"/>
        </w:rPr>
        <w:t>обществено</w:t>
      </w:r>
      <w:proofErr w:type="spellEnd"/>
      <w:r w:rsidRPr="00B412DE">
        <w:rPr>
          <w:lang w:val="en-GB"/>
        </w:rPr>
        <w:t xml:space="preserve"> </w:t>
      </w:r>
      <w:proofErr w:type="spellStart"/>
      <w:r w:rsidRPr="00B412DE">
        <w:rPr>
          <w:lang w:val="en-GB"/>
        </w:rPr>
        <w:t>доверие</w:t>
      </w:r>
      <w:proofErr w:type="spellEnd"/>
      <w:r w:rsidRPr="00B412DE">
        <w:rPr>
          <w:lang w:val="en-GB"/>
        </w:rPr>
        <w:t xml:space="preserve">, с </w:t>
      </w:r>
      <w:proofErr w:type="spellStart"/>
      <w:r w:rsidRPr="00B412DE">
        <w:rPr>
          <w:lang w:val="en-GB"/>
        </w:rPr>
        <w:t>удобството</w:t>
      </w:r>
      <w:proofErr w:type="spellEnd"/>
      <w:r w:rsidRPr="00B412DE">
        <w:rPr>
          <w:lang w:val="en-GB"/>
        </w:rPr>
        <w:t xml:space="preserve"> и </w:t>
      </w:r>
      <w:proofErr w:type="spellStart"/>
      <w:r w:rsidRPr="00B412DE">
        <w:rPr>
          <w:lang w:val="en-GB"/>
        </w:rPr>
        <w:t>ефективността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съвременните</w:t>
      </w:r>
      <w:proofErr w:type="spellEnd"/>
      <w:r w:rsidRPr="00B412DE">
        <w:rPr>
          <w:lang w:val="en-GB"/>
        </w:rPr>
        <w:t xml:space="preserve"> </w:t>
      </w:r>
      <w:proofErr w:type="spellStart"/>
      <w:r w:rsidRPr="00B412DE">
        <w:rPr>
          <w:lang w:val="en-GB"/>
        </w:rPr>
        <w:t>дигитални</w:t>
      </w:r>
      <w:proofErr w:type="spellEnd"/>
      <w:r w:rsidRPr="00B412DE">
        <w:rPr>
          <w:lang w:val="en-GB"/>
        </w:rPr>
        <w:t xml:space="preserve"> </w:t>
      </w:r>
      <w:proofErr w:type="spellStart"/>
      <w:r w:rsidRPr="00B412DE">
        <w:rPr>
          <w:lang w:val="en-GB"/>
        </w:rPr>
        <w:t>разплащания</w:t>
      </w:r>
      <w:proofErr w:type="spellEnd"/>
      <w:r w:rsidRPr="00B412DE">
        <w:rPr>
          <w:lang w:val="en-GB"/>
        </w:rPr>
        <w:t xml:space="preserve">. В </w:t>
      </w:r>
      <w:proofErr w:type="spellStart"/>
      <w:r w:rsidRPr="00B412DE">
        <w:rPr>
          <w:lang w:val="en-GB"/>
        </w:rPr>
        <w:t>този</w:t>
      </w:r>
      <w:proofErr w:type="spellEnd"/>
      <w:r w:rsidRPr="00B412DE">
        <w:rPr>
          <w:lang w:val="en-GB"/>
        </w:rPr>
        <w:t xml:space="preserve"> </w:t>
      </w:r>
      <w:proofErr w:type="spellStart"/>
      <w:r w:rsidRPr="00B412DE">
        <w:rPr>
          <w:lang w:val="en-GB"/>
        </w:rPr>
        <w:t>смисъл</w:t>
      </w:r>
      <w:proofErr w:type="spellEnd"/>
      <w:r w:rsidRPr="00B412DE">
        <w:rPr>
          <w:lang w:val="en-GB"/>
        </w:rPr>
        <w:t xml:space="preserve"> </w:t>
      </w:r>
      <w:proofErr w:type="spellStart"/>
      <w:r w:rsidRPr="00B412DE">
        <w:rPr>
          <w:lang w:val="en-GB"/>
        </w:rPr>
        <w:t>дигиталното</w:t>
      </w:r>
      <w:proofErr w:type="spellEnd"/>
      <w:r w:rsidRPr="00B412DE">
        <w:rPr>
          <w:lang w:val="en-GB"/>
        </w:rPr>
        <w:t xml:space="preserve"> </w:t>
      </w:r>
      <w:proofErr w:type="spellStart"/>
      <w:r w:rsidRPr="00B412DE">
        <w:rPr>
          <w:lang w:val="en-GB"/>
        </w:rPr>
        <w:t>евро</w:t>
      </w:r>
      <w:proofErr w:type="spellEnd"/>
      <w:r w:rsidRPr="00B412DE">
        <w:rPr>
          <w:lang w:val="en-GB"/>
        </w:rPr>
        <w:t xml:space="preserve"> </w:t>
      </w:r>
      <w:proofErr w:type="spellStart"/>
      <w:r w:rsidRPr="00B412DE">
        <w:rPr>
          <w:lang w:val="en-GB"/>
        </w:rPr>
        <w:t>следва</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функционира</w:t>
      </w:r>
      <w:proofErr w:type="spellEnd"/>
      <w:r w:rsidRPr="00B412DE">
        <w:rPr>
          <w:lang w:val="en-GB"/>
        </w:rPr>
        <w:t xml:space="preserve"> </w:t>
      </w:r>
      <w:proofErr w:type="spellStart"/>
      <w:r w:rsidRPr="00B412DE">
        <w:rPr>
          <w:lang w:val="en-GB"/>
        </w:rPr>
        <w:t>като</w:t>
      </w:r>
      <w:proofErr w:type="spellEnd"/>
      <w:r w:rsidRPr="00B412DE">
        <w:rPr>
          <w:lang w:val="en-GB"/>
        </w:rPr>
        <w:t xml:space="preserve"> </w:t>
      </w:r>
      <w:proofErr w:type="spellStart"/>
      <w:r w:rsidRPr="00B412DE">
        <w:rPr>
          <w:lang w:val="en-GB"/>
        </w:rPr>
        <w:t>публични</w:t>
      </w:r>
      <w:proofErr w:type="spellEnd"/>
      <w:r w:rsidRPr="00B412DE">
        <w:rPr>
          <w:lang w:val="en-GB"/>
        </w:rPr>
        <w:t xml:space="preserve"> </w:t>
      </w:r>
      <w:proofErr w:type="spellStart"/>
      <w:r w:rsidRPr="00B412DE">
        <w:rPr>
          <w:lang w:val="en-GB"/>
        </w:rPr>
        <w:t>пари</w:t>
      </w:r>
      <w:proofErr w:type="spellEnd"/>
      <w:r w:rsidRPr="00B412DE">
        <w:rPr>
          <w:lang w:val="en-GB"/>
        </w:rPr>
        <w:t xml:space="preserve"> в </w:t>
      </w:r>
      <w:proofErr w:type="spellStart"/>
      <w:r w:rsidRPr="00B412DE">
        <w:rPr>
          <w:lang w:val="en-GB"/>
        </w:rPr>
        <w:t>електронна</w:t>
      </w:r>
      <w:proofErr w:type="spellEnd"/>
      <w:r w:rsidRPr="00B412DE">
        <w:rPr>
          <w:lang w:val="en-GB"/>
        </w:rPr>
        <w:t xml:space="preserve"> </w:t>
      </w:r>
      <w:proofErr w:type="spellStart"/>
      <w:r w:rsidRPr="00B412DE">
        <w:rPr>
          <w:lang w:val="en-GB"/>
        </w:rPr>
        <w:t>форма</w:t>
      </w:r>
      <w:proofErr w:type="spellEnd"/>
      <w:r w:rsidRPr="00B412DE">
        <w:rPr>
          <w:lang w:val="en-GB"/>
        </w:rPr>
        <w:t xml:space="preserve">, </w:t>
      </w:r>
      <w:proofErr w:type="spellStart"/>
      <w:r w:rsidRPr="00B412DE">
        <w:rPr>
          <w:lang w:val="en-GB"/>
        </w:rPr>
        <w:t>предоставяни</w:t>
      </w:r>
      <w:proofErr w:type="spellEnd"/>
      <w:r w:rsidRPr="00B412DE">
        <w:rPr>
          <w:lang w:val="en-GB"/>
        </w:rPr>
        <w:t xml:space="preserve"> </w:t>
      </w:r>
      <w:proofErr w:type="spellStart"/>
      <w:r w:rsidRPr="00B412DE">
        <w:rPr>
          <w:lang w:val="en-GB"/>
        </w:rPr>
        <w:t>от</w:t>
      </w:r>
      <w:proofErr w:type="spellEnd"/>
      <w:r w:rsidRPr="00B412DE">
        <w:rPr>
          <w:lang w:val="en-GB"/>
        </w:rPr>
        <w:t xml:space="preserve"> </w:t>
      </w:r>
      <w:proofErr w:type="spellStart"/>
      <w:r w:rsidRPr="00B412DE">
        <w:rPr>
          <w:lang w:val="en-GB"/>
        </w:rPr>
        <w:t>Европейската</w:t>
      </w:r>
      <w:proofErr w:type="spellEnd"/>
      <w:r w:rsidRPr="00B412DE">
        <w:rPr>
          <w:lang w:val="en-GB"/>
        </w:rPr>
        <w:t xml:space="preserve"> </w:t>
      </w:r>
      <w:proofErr w:type="spellStart"/>
      <w:r w:rsidRPr="00B412DE">
        <w:rPr>
          <w:lang w:val="en-GB"/>
        </w:rPr>
        <w:t>централна</w:t>
      </w:r>
      <w:proofErr w:type="spellEnd"/>
      <w:r w:rsidRPr="00B412DE">
        <w:rPr>
          <w:lang w:val="en-GB"/>
        </w:rPr>
        <w:t xml:space="preserve"> </w:t>
      </w:r>
      <w:proofErr w:type="spellStart"/>
      <w:r w:rsidRPr="00B412DE">
        <w:rPr>
          <w:lang w:val="en-GB"/>
        </w:rPr>
        <w:t>банка</w:t>
      </w:r>
      <w:proofErr w:type="spellEnd"/>
      <w:r w:rsidRPr="00B412DE">
        <w:rPr>
          <w:lang w:val="en-GB"/>
        </w:rPr>
        <w:t xml:space="preserve"> и </w:t>
      </w:r>
      <w:proofErr w:type="spellStart"/>
      <w:r w:rsidRPr="00B412DE">
        <w:rPr>
          <w:lang w:val="en-GB"/>
        </w:rPr>
        <w:t>националните</w:t>
      </w:r>
      <w:proofErr w:type="spellEnd"/>
      <w:r w:rsidRPr="00B412DE">
        <w:rPr>
          <w:lang w:val="en-GB"/>
        </w:rPr>
        <w:t xml:space="preserve"> </w:t>
      </w:r>
      <w:proofErr w:type="spellStart"/>
      <w:r w:rsidRPr="00B412DE">
        <w:rPr>
          <w:lang w:val="en-GB"/>
        </w:rPr>
        <w:t>централни</w:t>
      </w:r>
      <w:proofErr w:type="spellEnd"/>
      <w:r w:rsidRPr="00B412DE">
        <w:rPr>
          <w:lang w:val="en-GB"/>
        </w:rPr>
        <w:t xml:space="preserve"> </w:t>
      </w:r>
      <w:proofErr w:type="spellStart"/>
      <w:r w:rsidRPr="00B412DE">
        <w:rPr>
          <w:lang w:val="en-GB"/>
        </w:rPr>
        <w:t>банки</w:t>
      </w:r>
      <w:proofErr w:type="spellEnd"/>
      <w:r w:rsidRPr="00B412DE">
        <w:rPr>
          <w:lang w:val="en-GB"/>
        </w:rPr>
        <w:t xml:space="preserve">, </w:t>
      </w:r>
      <w:proofErr w:type="spellStart"/>
      <w:r w:rsidRPr="00B412DE">
        <w:rPr>
          <w:lang w:val="en-GB"/>
        </w:rPr>
        <w:t>като</w:t>
      </w:r>
      <w:proofErr w:type="spellEnd"/>
      <w:r w:rsidRPr="00B412DE">
        <w:rPr>
          <w:lang w:val="en-GB"/>
        </w:rPr>
        <w:t xml:space="preserve"> </w:t>
      </w:r>
      <w:proofErr w:type="spellStart"/>
      <w:r w:rsidRPr="00B412DE">
        <w:rPr>
          <w:lang w:val="en-GB"/>
        </w:rPr>
        <w:t>по</w:t>
      </w:r>
      <w:proofErr w:type="spellEnd"/>
      <w:r w:rsidRPr="00B412DE">
        <w:rPr>
          <w:lang w:val="en-GB"/>
        </w:rPr>
        <w:t xml:space="preserve"> </w:t>
      </w:r>
      <w:proofErr w:type="spellStart"/>
      <w:r w:rsidRPr="00B412DE">
        <w:rPr>
          <w:lang w:val="en-GB"/>
        </w:rPr>
        <w:t>този</w:t>
      </w:r>
      <w:proofErr w:type="spellEnd"/>
      <w:r w:rsidRPr="00B412DE">
        <w:rPr>
          <w:lang w:val="en-GB"/>
        </w:rPr>
        <w:t xml:space="preserve"> </w:t>
      </w:r>
      <w:proofErr w:type="spellStart"/>
      <w:r w:rsidRPr="00B412DE">
        <w:rPr>
          <w:lang w:val="en-GB"/>
        </w:rPr>
        <w:t>начин</w:t>
      </w:r>
      <w:proofErr w:type="spellEnd"/>
      <w:r w:rsidRPr="00B412DE">
        <w:rPr>
          <w:lang w:val="en-GB"/>
        </w:rPr>
        <w:t xml:space="preserve"> </w:t>
      </w:r>
      <w:proofErr w:type="spellStart"/>
      <w:r w:rsidRPr="00B412DE">
        <w:rPr>
          <w:lang w:val="en-GB"/>
        </w:rPr>
        <w:t>се</w:t>
      </w:r>
      <w:proofErr w:type="spellEnd"/>
      <w:r w:rsidRPr="00B412DE">
        <w:rPr>
          <w:lang w:val="en-GB"/>
        </w:rPr>
        <w:t xml:space="preserve"> </w:t>
      </w:r>
      <w:proofErr w:type="spellStart"/>
      <w:r w:rsidRPr="00B412DE">
        <w:rPr>
          <w:lang w:val="en-GB"/>
        </w:rPr>
        <w:t>гарантира</w:t>
      </w:r>
      <w:proofErr w:type="spellEnd"/>
      <w:r w:rsidRPr="00B412DE">
        <w:rPr>
          <w:lang w:val="en-GB"/>
        </w:rPr>
        <w:t xml:space="preserve"> </w:t>
      </w:r>
      <w:proofErr w:type="spellStart"/>
      <w:r w:rsidRPr="00B412DE">
        <w:rPr>
          <w:lang w:val="en-GB"/>
        </w:rPr>
        <w:t>неговата</w:t>
      </w:r>
      <w:proofErr w:type="spellEnd"/>
      <w:r w:rsidRPr="00B412DE">
        <w:rPr>
          <w:lang w:val="en-GB"/>
        </w:rPr>
        <w:t xml:space="preserve"> </w:t>
      </w:r>
      <w:proofErr w:type="spellStart"/>
      <w:r w:rsidRPr="00B412DE">
        <w:rPr>
          <w:lang w:val="en-GB"/>
        </w:rPr>
        <w:t>стабилност</w:t>
      </w:r>
      <w:proofErr w:type="spellEnd"/>
      <w:r w:rsidRPr="00B412DE">
        <w:rPr>
          <w:lang w:val="en-GB"/>
        </w:rPr>
        <w:t xml:space="preserve">, </w:t>
      </w:r>
      <w:proofErr w:type="spellStart"/>
      <w:r w:rsidRPr="00B412DE">
        <w:rPr>
          <w:lang w:val="en-GB"/>
        </w:rPr>
        <w:t>универсалност</w:t>
      </w:r>
      <w:proofErr w:type="spellEnd"/>
      <w:r w:rsidRPr="00B412DE">
        <w:rPr>
          <w:lang w:val="en-GB"/>
        </w:rPr>
        <w:t xml:space="preserve"> и </w:t>
      </w:r>
      <w:proofErr w:type="spellStart"/>
      <w:r w:rsidRPr="00B412DE">
        <w:rPr>
          <w:lang w:val="en-GB"/>
        </w:rPr>
        <w:t>правен</w:t>
      </w:r>
      <w:proofErr w:type="spellEnd"/>
      <w:r w:rsidRPr="00B412DE">
        <w:rPr>
          <w:lang w:val="en-GB"/>
        </w:rPr>
        <w:t xml:space="preserve"> </w:t>
      </w:r>
      <w:proofErr w:type="spellStart"/>
      <w:r w:rsidRPr="00B412DE">
        <w:rPr>
          <w:lang w:val="en-GB"/>
        </w:rPr>
        <w:t>статут</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законно</w:t>
      </w:r>
      <w:proofErr w:type="spellEnd"/>
      <w:r w:rsidRPr="00B412DE">
        <w:rPr>
          <w:lang w:val="en-GB"/>
        </w:rPr>
        <w:t xml:space="preserve"> </w:t>
      </w:r>
      <w:proofErr w:type="spellStart"/>
      <w:r w:rsidRPr="00B412DE">
        <w:rPr>
          <w:lang w:val="en-GB"/>
        </w:rPr>
        <w:t>платежно</w:t>
      </w:r>
      <w:proofErr w:type="spellEnd"/>
      <w:r w:rsidRPr="00B412DE">
        <w:rPr>
          <w:lang w:val="en-GB"/>
        </w:rPr>
        <w:t xml:space="preserve"> </w:t>
      </w:r>
      <w:proofErr w:type="spellStart"/>
      <w:r w:rsidRPr="00B412DE">
        <w:rPr>
          <w:lang w:val="en-GB"/>
        </w:rPr>
        <w:t>средство</w:t>
      </w:r>
      <w:proofErr w:type="spellEnd"/>
      <w:r w:rsidRPr="00B412DE">
        <w:rPr>
          <w:lang w:val="en-GB"/>
        </w:rPr>
        <w:t xml:space="preserve"> в </w:t>
      </w:r>
      <w:proofErr w:type="spellStart"/>
      <w:r w:rsidRPr="00B412DE">
        <w:rPr>
          <w:lang w:val="en-GB"/>
        </w:rPr>
        <w:t>рамките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еврозоната</w:t>
      </w:r>
      <w:proofErr w:type="spellEnd"/>
      <w:r w:rsidRPr="00B412DE">
        <w:rPr>
          <w:lang w:val="en-GB"/>
        </w:rPr>
        <w:t>.</w:t>
      </w:r>
    </w:p>
    <w:p w14:paraId="72B9140B" w14:textId="5C623D49" w:rsidR="00B412DE" w:rsidRPr="00B412DE" w:rsidRDefault="00B412DE" w:rsidP="00B412DE">
      <w:pPr>
        <w:spacing w:after="200" w:line="360" w:lineRule="auto"/>
        <w:ind w:firstLine="708"/>
        <w:jc w:val="both"/>
        <w:rPr>
          <w:lang w:val="en-GB"/>
        </w:rPr>
      </w:pPr>
      <w:proofErr w:type="spellStart"/>
      <w:r w:rsidRPr="00B412DE">
        <w:rPr>
          <w:lang w:val="en-GB"/>
        </w:rPr>
        <w:t>Една</w:t>
      </w:r>
      <w:proofErr w:type="spellEnd"/>
      <w:r w:rsidRPr="00B412DE">
        <w:rPr>
          <w:lang w:val="en-GB"/>
        </w:rPr>
        <w:t xml:space="preserve"> </w:t>
      </w:r>
      <w:proofErr w:type="spellStart"/>
      <w:r w:rsidRPr="00B412DE">
        <w:rPr>
          <w:lang w:val="en-GB"/>
        </w:rPr>
        <w:t>от</w:t>
      </w:r>
      <w:proofErr w:type="spellEnd"/>
      <w:r w:rsidRPr="00B412DE">
        <w:rPr>
          <w:lang w:val="en-GB"/>
        </w:rPr>
        <w:t xml:space="preserve"> </w:t>
      </w:r>
      <w:proofErr w:type="spellStart"/>
      <w:r w:rsidRPr="00B412DE">
        <w:rPr>
          <w:lang w:val="en-GB"/>
        </w:rPr>
        <w:t>основните</w:t>
      </w:r>
      <w:proofErr w:type="spellEnd"/>
      <w:r w:rsidRPr="00B412DE">
        <w:rPr>
          <w:lang w:val="en-GB"/>
        </w:rPr>
        <w:t xml:space="preserve"> </w:t>
      </w:r>
      <w:proofErr w:type="spellStart"/>
      <w:r w:rsidRPr="00B412DE">
        <w:rPr>
          <w:lang w:val="en-GB"/>
        </w:rPr>
        <w:t>характеристики</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дизайна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дигиталното</w:t>
      </w:r>
      <w:proofErr w:type="spellEnd"/>
      <w:r w:rsidRPr="00B412DE">
        <w:rPr>
          <w:lang w:val="en-GB"/>
        </w:rPr>
        <w:t xml:space="preserve"> </w:t>
      </w:r>
      <w:proofErr w:type="spellStart"/>
      <w:r w:rsidRPr="00B412DE">
        <w:rPr>
          <w:lang w:val="en-GB"/>
        </w:rPr>
        <w:t>евро</w:t>
      </w:r>
      <w:proofErr w:type="spellEnd"/>
      <w:r w:rsidRPr="00B412DE">
        <w:rPr>
          <w:lang w:val="en-GB"/>
        </w:rPr>
        <w:t xml:space="preserve"> е </w:t>
      </w:r>
      <w:proofErr w:type="spellStart"/>
      <w:r w:rsidRPr="00B412DE">
        <w:rPr>
          <w:lang w:val="en-GB"/>
        </w:rPr>
        <w:t>неговата</w:t>
      </w:r>
      <w:proofErr w:type="spellEnd"/>
      <w:r w:rsidRPr="00B412DE">
        <w:rPr>
          <w:lang w:val="en-GB"/>
        </w:rPr>
        <w:t xml:space="preserve"> </w:t>
      </w:r>
      <w:proofErr w:type="spellStart"/>
      <w:r w:rsidRPr="00B412DE">
        <w:rPr>
          <w:lang w:val="en-GB"/>
        </w:rPr>
        <w:t>широка</w:t>
      </w:r>
      <w:proofErr w:type="spellEnd"/>
      <w:r w:rsidRPr="00B412DE">
        <w:rPr>
          <w:lang w:val="en-GB"/>
        </w:rPr>
        <w:t xml:space="preserve"> </w:t>
      </w:r>
      <w:proofErr w:type="spellStart"/>
      <w:r w:rsidRPr="00B412DE">
        <w:rPr>
          <w:lang w:val="en-GB"/>
        </w:rPr>
        <w:t>достъпност</w:t>
      </w:r>
      <w:proofErr w:type="spellEnd"/>
      <w:r w:rsidRPr="00B412DE">
        <w:rPr>
          <w:lang w:val="en-GB"/>
        </w:rPr>
        <w:t xml:space="preserve">. </w:t>
      </w:r>
      <w:proofErr w:type="spellStart"/>
      <w:r w:rsidRPr="00B412DE">
        <w:rPr>
          <w:lang w:val="en-GB"/>
        </w:rPr>
        <w:t>Предвижда</w:t>
      </w:r>
      <w:proofErr w:type="spellEnd"/>
      <w:r w:rsidRPr="00B412DE">
        <w:rPr>
          <w:lang w:val="en-GB"/>
        </w:rPr>
        <w:t xml:space="preserve"> </w:t>
      </w:r>
      <w:proofErr w:type="spellStart"/>
      <w:r w:rsidRPr="00B412DE">
        <w:rPr>
          <w:lang w:val="en-GB"/>
        </w:rPr>
        <w:t>се</w:t>
      </w:r>
      <w:proofErr w:type="spellEnd"/>
      <w:r w:rsidRPr="00B412DE">
        <w:rPr>
          <w:lang w:val="en-GB"/>
        </w:rPr>
        <w:t xml:space="preserve"> </w:t>
      </w:r>
      <w:proofErr w:type="spellStart"/>
      <w:r w:rsidRPr="00B412DE">
        <w:rPr>
          <w:lang w:val="en-GB"/>
        </w:rPr>
        <w:t>то</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бъде</w:t>
      </w:r>
      <w:proofErr w:type="spellEnd"/>
      <w:r w:rsidRPr="00B412DE">
        <w:rPr>
          <w:lang w:val="en-GB"/>
        </w:rPr>
        <w:t xml:space="preserve"> </w:t>
      </w:r>
      <w:proofErr w:type="spellStart"/>
      <w:r w:rsidRPr="00B412DE">
        <w:rPr>
          <w:lang w:val="en-GB"/>
        </w:rPr>
        <w:t>налично</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всички</w:t>
      </w:r>
      <w:proofErr w:type="spellEnd"/>
      <w:r w:rsidRPr="00B412DE">
        <w:rPr>
          <w:lang w:val="en-GB"/>
        </w:rPr>
        <w:t xml:space="preserve"> </w:t>
      </w:r>
      <w:proofErr w:type="spellStart"/>
      <w:r w:rsidRPr="00B412DE">
        <w:rPr>
          <w:lang w:val="en-GB"/>
        </w:rPr>
        <w:t>граждани</w:t>
      </w:r>
      <w:proofErr w:type="spellEnd"/>
      <w:r w:rsidRPr="00B412DE">
        <w:rPr>
          <w:lang w:val="en-GB"/>
        </w:rPr>
        <w:t xml:space="preserve"> и </w:t>
      </w:r>
      <w:proofErr w:type="spellStart"/>
      <w:r w:rsidRPr="00B412DE">
        <w:rPr>
          <w:lang w:val="en-GB"/>
        </w:rPr>
        <w:t>предприятия</w:t>
      </w:r>
      <w:proofErr w:type="spellEnd"/>
      <w:r w:rsidRPr="00B412DE">
        <w:rPr>
          <w:lang w:val="en-GB"/>
        </w:rPr>
        <w:t xml:space="preserve"> в </w:t>
      </w:r>
      <w:proofErr w:type="spellStart"/>
      <w:r w:rsidRPr="00B412DE">
        <w:rPr>
          <w:lang w:val="en-GB"/>
        </w:rPr>
        <w:t>еврозоната</w:t>
      </w:r>
      <w:proofErr w:type="spellEnd"/>
      <w:r w:rsidRPr="00B412DE">
        <w:rPr>
          <w:lang w:val="en-GB"/>
        </w:rPr>
        <w:t xml:space="preserve"> </w:t>
      </w:r>
      <w:proofErr w:type="spellStart"/>
      <w:r w:rsidRPr="00B412DE">
        <w:rPr>
          <w:lang w:val="en-GB"/>
        </w:rPr>
        <w:t>чрез</w:t>
      </w:r>
      <w:proofErr w:type="spellEnd"/>
      <w:r w:rsidRPr="00B412DE">
        <w:rPr>
          <w:lang w:val="en-GB"/>
        </w:rPr>
        <w:t xml:space="preserve"> </w:t>
      </w:r>
      <w:proofErr w:type="spellStart"/>
      <w:r w:rsidRPr="00B412DE">
        <w:rPr>
          <w:lang w:val="en-GB"/>
        </w:rPr>
        <w:t>съществуващи</w:t>
      </w:r>
      <w:proofErr w:type="spellEnd"/>
      <w:r w:rsidRPr="00B412DE">
        <w:rPr>
          <w:lang w:val="en-GB"/>
        </w:rPr>
        <w:t xml:space="preserve"> </w:t>
      </w:r>
      <w:proofErr w:type="spellStart"/>
      <w:r w:rsidRPr="00B412DE">
        <w:rPr>
          <w:lang w:val="en-GB"/>
        </w:rPr>
        <w:t>доставчици</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платежни</w:t>
      </w:r>
      <w:proofErr w:type="spellEnd"/>
      <w:r w:rsidRPr="00B412DE">
        <w:rPr>
          <w:lang w:val="en-GB"/>
        </w:rPr>
        <w:t xml:space="preserve"> </w:t>
      </w:r>
      <w:proofErr w:type="spellStart"/>
      <w:r w:rsidRPr="00B412DE">
        <w:rPr>
          <w:lang w:val="en-GB"/>
        </w:rPr>
        <w:t>услуги</w:t>
      </w:r>
      <w:proofErr w:type="spellEnd"/>
      <w:r w:rsidRPr="00B412DE">
        <w:rPr>
          <w:lang w:val="en-GB"/>
        </w:rPr>
        <w:t xml:space="preserve">, </w:t>
      </w:r>
      <w:proofErr w:type="spellStart"/>
      <w:r w:rsidRPr="00B412DE">
        <w:rPr>
          <w:lang w:val="en-GB"/>
        </w:rPr>
        <w:t>като</w:t>
      </w:r>
      <w:proofErr w:type="spellEnd"/>
      <w:r w:rsidRPr="00B412DE">
        <w:rPr>
          <w:lang w:val="en-GB"/>
        </w:rPr>
        <w:t xml:space="preserve"> </w:t>
      </w:r>
      <w:proofErr w:type="spellStart"/>
      <w:r w:rsidRPr="00B412DE">
        <w:rPr>
          <w:lang w:val="en-GB"/>
        </w:rPr>
        <w:t>банки</w:t>
      </w:r>
      <w:proofErr w:type="spellEnd"/>
      <w:r w:rsidRPr="00B412DE">
        <w:rPr>
          <w:lang w:val="en-GB"/>
        </w:rPr>
        <w:t xml:space="preserve"> и </w:t>
      </w:r>
      <w:proofErr w:type="spellStart"/>
      <w:r w:rsidRPr="00B412DE">
        <w:rPr>
          <w:lang w:val="en-GB"/>
        </w:rPr>
        <w:t>финтех</w:t>
      </w:r>
      <w:proofErr w:type="spellEnd"/>
      <w:r w:rsidRPr="00B412DE">
        <w:rPr>
          <w:lang w:val="en-GB"/>
        </w:rPr>
        <w:t xml:space="preserve"> </w:t>
      </w:r>
      <w:proofErr w:type="spellStart"/>
      <w:r w:rsidRPr="00B412DE">
        <w:rPr>
          <w:lang w:val="en-GB"/>
        </w:rPr>
        <w:t>компании</w:t>
      </w:r>
      <w:proofErr w:type="spellEnd"/>
      <w:r w:rsidRPr="00B412DE">
        <w:rPr>
          <w:lang w:val="en-GB"/>
        </w:rPr>
        <w:t xml:space="preserve">, </w:t>
      </w:r>
      <w:proofErr w:type="spellStart"/>
      <w:r w:rsidRPr="00B412DE">
        <w:rPr>
          <w:lang w:val="en-GB"/>
        </w:rPr>
        <w:t>както</w:t>
      </w:r>
      <w:proofErr w:type="spellEnd"/>
      <w:r w:rsidRPr="00B412DE">
        <w:rPr>
          <w:lang w:val="en-GB"/>
        </w:rPr>
        <w:t xml:space="preserve"> и </w:t>
      </w:r>
      <w:proofErr w:type="spellStart"/>
      <w:r w:rsidRPr="00B412DE">
        <w:rPr>
          <w:lang w:val="en-GB"/>
        </w:rPr>
        <w:t>чрез</w:t>
      </w:r>
      <w:proofErr w:type="spellEnd"/>
      <w:r w:rsidRPr="00B412DE">
        <w:rPr>
          <w:lang w:val="en-GB"/>
        </w:rPr>
        <w:t xml:space="preserve"> </w:t>
      </w:r>
      <w:proofErr w:type="spellStart"/>
      <w:r w:rsidRPr="00B412DE">
        <w:rPr>
          <w:lang w:val="en-GB"/>
        </w:rPr>
        <w:t>специализирани</w:t>
      </w:r>
      <w:proofErr w:type="spellEnd"/>
      <w:r w:rsidRPr="00B412DE">
        <w:rPr>
          <w:lang w:val="en-GB"/>
        </w:rPr>
        <w:t xml:space="preserve"> </w:t>
      </w:r>
      <w:proofErr w:type="spellStart"/>
      <w:r w:rsidRPr="00B412DE">
        <w:rPr>
          <w:lang w:val="en-GB"/>
        </w:rPr>
        <w:t>приложения</w:t>
      </w:r>
      <w:proofErr w:type="spellEnd"/>
      <w:r w:rsidRPr="00B412DE">
        <w:rPr>
          <w:lang w:val="en-GB"/>
        </w:rPr>
        <w:t xml:space="preserve"> </w:t>
      </w:r>
      <w:proofErr w:type="spellStart"/>
      <w:r w:rsidRPr="00B412DE">
        <w:rPr>
          <w:lang w:val="en-GB"/>
        </w:rPr>
        <w:t>или</w:t>
      </w:r>
      <w:proofErr w:type="spellEnd"/>
      <w:r w:rsidRPr="00B412DE">
        <w:rPr>
          <w:lang w:val="en-GB"/>
        </w:rPr>
        <w:t xml:space="preserve"> </w:t>
      </w:r>
      <w:proofErr w:type="spellStart"/>
      <w:r w:rsidRPr="00B412DE">
        <w:rPr>
          <w:lang w:val="en-GB"/>
        </w:rPr>
        <w:t>дигитални</w:t>
      </w:r>
      <w:proofErr w:type="spellEnd"/>
      <w:r w:rsidRPr="00B412DE">
        <w:rPr>
          <w:lang w:val="en-GB"/>
        </w:rPr>
        <w:t xml:space="preserve"> </w:t>
      </w:r>
      <w:proofErr w:type="spellStart"/>
      <w:r w:rsidRPr="00B412DE">
        <w:rPr>
          <w:lang w:val="en-GB"/>
        </w:rPr>
        <w:t>портфейли</w:t>
      </w:r>
      <w:proofErr w:type="spellEnd"/>
      <w:r w:rsidRPr="00B412DE">
        <w:rPr>
          <w:lang w:val="en-GB"/>
        </w:rPr>
        <w:t xml:space="preserve">. </w:t>
      </w:r>
      <w:proofErr w:type="spellStart"/>
      <w:r w:rsidRPr="00B412DE">
        <w:rPr>
          <w:lang w:val="en-GB"/>
        </w:rPr>
        <w:t>Този</w:t>
      </w:r>
      <w:proofErr w:type="spellEnd"/>
      <w:r w:rsidRPr="00B412DE">
        <w:rPr>
          <w:lang w:val="en-GB"/>
        </w:rPr>
        <w:t xml:space="preserve"> </w:t>
      </w:r>
      <w:proofErr w:type="spellStart"/>
      <w:r w:rsidRPr="00B412DE">
        <w:rPr>
          <w:lang w:val="en-GB"/>
        </w:rPr>
        <w:t>подход</w:t>
      </w:r>
      <w:proofErr w:type="spellEnd"/>
      <w:r w:rsidRPr="00B412DE">
        <w:rPr>
          <w:lang w:val="en-GB"/>
        </w:rPr>
        <w:t xml:space="preserve"> </w:t>
      </w:r>
      <w:proofErr w:type="spellStart"/>
      <w:r w:rsidRPr="00B412DE">
        <w:rPr>
          <w:lang w:val="en-GB"/>
        </w:rPr>
        <w:t>позволява</w:t>
      </w:r>
      <w:proofErr w:type="spellEnd"/>
      <w:r w:rsidRPr="00B412DE">
        <w:rPr>
          <w:lang w:val="en-GB"/>
        </w:rPr>
        <w:t xml:space="preserve"> </w:t>
      </w:r>
      <w:proofErr w:type="spellStart"/>
      <w:r w:rsidRPr="00B412DE">
        <w:rPr>
          <w:lang w:val="en-GB"/>
        </w:rPr>
        <w:t>интеграция</w:t>
      </w:r>
      <w:proofErr w:type="spellEnd"/>
      <w:r w:rsidRPr="00B412DE">
        <w:rPr>
          <w:lang w:val="en-GB"/>
        </w:rPr>
        <w:t xml:space="preserve"> </w:t>
      </w:r>
      <w:proofErr w:type="spellStart"/>
      <w:r w:rsidRPr="00B412DE">
        <w:rPr>
          <w:lang w:val="en-GB"/>
        </w:rPr>
        <w:t>със</w:t>
      </w:r>
      <w:proofErr w:type="spellEnd"/>
      <w:r w:rsidRPr="00B412DE">
        <w:rPr>
          <w:lang w:val="en-GB"/>
        </w:rPr>
        <w:t xml:space="preserve"> </w:t>
      </w:r>
      <w:proofErr w:type="spellStart"/>
      <w:r w:rsidRPr="00B412DE">
        <w:rPr>
          <w:lang w:val="en-GB"/>
        </w:rPr>
        <w:t>съществуващата</w:t>
      </w:r>
      <w:proofErr w:type="spellEnd"/>
      <w:r w:rsidRPr="00B412DE">
        <w:rPr>
          <w:lang w:val="en-GB"/>
        </w:rPr>
        <w:t xml:space="preserve"> </w:t>
      </w:r>
      <w:proofErr w:type="spellStart"/>
      <w:r w:rsidRPr="00B412DE">
        <w:rPr>
          <w:lang w:val="en-GB"/>
        </w:rPr>
        <w:t>финансова</w:t>
      </w:r>
      <w:proofErr w:type="spellEnd"/>
      <w:r w:rsidRPr="00B412DE">
        <w:rPr>
          <w:lang w:val="en-GB"/>
        </w:rPr>
        <w:t xml:space="preserve"> </w:t>
      </w:r>
      <w:proofErr w:type="spellStart"/>
      <w:r w:rsidRPr="00B412DE">
        <w:rPr>
          <w:lang w:val="en-GB"/>
        </w:rPr>
        <w:t>инфраструктура</w:t>
      </w:r>
      <w:proofErr w:type="spellEnd"/>
      <w:r w:rsidRPr="00B412DE">
        <w:rPr>
          <w:lang w:val="en-GB"/>
        </w:rPr>
        <w:t xml:space="preserve">, </w:t>
      </w:r>
      <w:proofErr w:type="spellStart"/>
      <w:r w:rsidRPr="00B412DE">
        <w:rPr>
          <w:lang w:val="en-GB"/>
        </w:rPr>
        <w:t>като</w:t>
      </w:r>
      <w:proofErr w:type="spellEnd"/>
      <w:r w:rsidRPr="00B412DE">
        <w:rPr>
          <w:lang w:val="en-GB"/>
        </w:rPr>
        <w:t xml:space="preserve"> </w:t>
      </w:r>
      <w:proofErr w:type="spellStart"/>
      <w:r w:rsidRPr="00B412DE">
        <w:rPr>
          <w:lang w:val="en-GB"/>
        </w:rPr>
        <w:t>същевременно</w:t>
      </w:r>
      <w:proofErr w:type="spellEnd"/>
      <w:r w:rsidRPr="00B412DE">
        <w:rPr>
          <w:lang w:val="en-GB"/>
        </w:rPr>
        <w:t xml:space="preserve"> </w:t>
      </w:r>
      <w:proofErr w:type="spellStart"/>
      <w:r w:rsidRPr="00B412DE">
        <w:rPr>
          <w:lang w:val="en-GB"/>
        </w:rPr>
        <w:t>улеснява</w:t>
      </w:r>
      <w:proofErr w:type="spellEnd"/>
      <w:r w:rsidRPr="00B412DE">
        <w:rPr>
          <w:lang w:val="en-GB"/>
        </w:rPr>
        <w:t xml:space="preserve"> </w:t>
      </w:r>
      <w:proofErr w:type="spellStart"/>
      <w:r w:rsidRPr="00B412DE">
        <w:rPr>
          <w:lang w:val="en-GB"/>
        </w:rPr>
        <w:t>използването</w:t>
      </w:r>
      <w:proofErr w:type="spellEnd"/>
      <w:r w:rsidRPr="00B412DE">
        <w:rPr>
          <w:lang w:val="en-GB"/>
        </w:rPr>
        <w:t xml:space="preserve"> </w:t>
      </w:r>
      <w:proofErr w:type="spellStart"/>
      <w:r w:rsidRPr="00B412DE">
        <w:rPr>
          <w:lang w:val="en-GB"/>
        </w:rPr>
        <w:t>му</w:t>
      </w:r>
      <w:proofErr w:type="spellEnd"/>
      <w:r w:rsidRPr="00B412DE">
        <w:rPr>
          <w:lang w:val="en-GB"/>
        </w:rPr>
        <w:t xml:space="preserve"> в </w:t>
      </w:r>
      <w:proofErr w:type="spellStart"/>
      <w:r w:rsidRPr="00B412DE">
        <w:rPr>
          <w:lang w:val="en-GB"/>
        </w:rPr>
        <w:t>ежедневните</w:t>
      </w:r>
      <w:proofErr w:type="spellEnd"/>
      <w:r w:rsidRPr="00B412DE">
        <w:rPr>
          <w:lang w:val="en-GB"/>
        </w:rPr>
        <w:t xml:space="preserve"> </w:t>
      </w:r>
      <w:proofErr w:type="spellStart"/>
      <w:r w:rsidRPr="00B412DE">
        <w:rPr>
          <w:lang w:val="en-GB"/>
        </w:rPr>
        <w:t>плащания</w:t>
      </w:r>
      <w:proofErr w:type="spellEnd"/>
      <w:r w:rsidRPr="00B412DE">
        <w:rPr>
          <w:lang w:val="en-GB"/>
        </w:rPr>
        <w:t xml:space="preserve">. </w:t>
      </w:r>
      <w:proofErr w:type="spellStart"/>
      <w:r w:rsidRPr="00B412DE">
        <w:rPr>
          <w:lang w:val="en-GB"/>
        </w:rPr>
        <w:t>Дигиталното</w:t>
      </w:r>
      <w:proofErr w:type="spellEnd"/>
      <w:r w:rsidRPr="00B412DE">
        <w:rPr>
          <w:lang w:val="en-GB"/>
        </w:rPr>
        <w:t xml:space="preserve"> </w:t>
      </w:r>
      <w:proofErr w:type="spellStart"/>
      <w:r w:rsidRPr="00B412DE">
        <w:rPr>
          <w:lang w:val="en-GB"/>
        </w:rPr>
        <w:t>евро</w:t>
      </w:r>
      <w:proofErr w:type="spellEnd"/>
      <w:r w:rsidRPr="00B412DE">
        <w:rPr>
          <w:lang w:val="en-GB"/>
        </w:rPr>
        <w:t xml:space="preserve"> </w:t>
      </w:r>
      <w:proofErr w:type="spellStart"/>
      <w:r w:rsidRPr="00B412DE">
        <w:rPr>
          <w:lang w:val="en-GB"/>
        </w:rPr>
        <w:t>ще</w:t>
      </w:r>
      <w:proofErr w:type="spellEnd"/>
      <w:r w:rsidRPr="00B412DE">
        <w:rPr>
          <w:lang w:val="en-GB"/>
        </w:rPr>
        <w:t xml:space="preserve"> </w:t>
      </w:r>
      <w:proofErr w:type="spellStart"/>
      <w:r w:rsidRPr="00B412DE">
        <w:rPr>
          <w:lang w:val="en-GB"/>
        </w:rPr>
        <w:t>бъде</w:t>
      </w:r>
      <w:proofErr w:type="spellEnd"/>
      <w:r w:rsidRPr="00B412DE">
        <w:rPr>
          <w:lang w:val="en-GB"/>
        </w:rPr>
        <w:t xml:space="preserve"> </w:t>
      </w:r>
      <w:proofErr w:type="spellStart"/>
      <w:r w:rsidRPr="00B412DE">
        <w:rPr>
          <w:lang w:val="en-GB"/>
        </w:rPr>
        <w:t>създадено</w:t>
      </w:r>
      <w:proofErr w:type="spellEnd"/>
      <w:r w:rsidRPr="00B412DE">
        <w:rPr>
          <w:lang w:val="en-GB"/>
        </w:rPr>
        <w:t xml:space="preserve"> </w:t>
      </w:r>
      <w:proofErr w:type="spellStart"/>
      <w:r w:rsidRPr="00B412DE">
        <w:rPr>
          <w:lang w:val="en-GB"/>
        </w:rPr>
        <w:t>като</w:t>
      </w:r>
      <w:proofErr w:type="spellEnd"/>
      <w:r w:rsidRPr="00B412DE">
        <w:rPr>
          <w:lang w:val="en-GB"/>
        </w:rPr>
        <w:t xml:space="preserve"> </w:t>
      </w:r>
      <w:proofErr w:type="spellStart"/>
      <w:r w:rsidRPr="00B412DE">
        <w:rPr>
          <w:lang w:val="en-GB"/>
        </w:rPr>
        <w:t>унифицирано</w:t>
      </w:r>
      <w:proofErr w:type="spellEnd"/>
      <w:r w:rsidRPr="00B412DE">
        <w:rPr>
          <w:lang w:val="en-GB"/>
        </w:rPr>
        <w:t xml:space="preserve"> </w:t>
      </w:r>
      <w:proofErr w:type="spellStart"/>
      <w:r w:rsidRPr="00B412DE">
        <w:rPr>
          <w:lang w:val="en-GB"/>
        </w:rPr>
        <w:t>средство</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разплащане</w:t>
      </w:r>
      <w:proofErr w:type="spellEnd"/>
      <w:r w:rsidRPr="00B412DE">
        <w:rPr>
          <w:lang w:val="en-GB"/>
        </w:rPr>
        <w:t xml:space="preserve">, </w:t>
      </w:r>
      <w:proofErr w:type="spellStart"/>
      <w:r w:rsidRPr="00B412DE">
        <w:rPr>
          <w:lang w:val="en-GB"/>
        </w:rPr>
        <w:t>което</w:t>
      </w:r>
      <w:proofErr w:type="spellEnd"/>
      <w:r w:rsidRPr="00B412DE">
        <w:rPr>
          <w:lang w:val="en-GB"/>
        </w:rPr>
        <w:t xml:space="preserve"> </w:t>
      </w:r>
      <w:proofErr w:type="spellStart"/>
      <w:r w:rsidRPr="00B412DE">
        <w:rPr>
          <w:lang w:val="en-GB"/>
        </w:rPr>
        <w:t>ще</w:t>
      </w:r>
      <w:proofErr w:type="spellEnd"/>
      <w:r w:rsidRPr="00B412DE">
        <w:rPr>
          <w:lang w:val="en-GB"/>
        </w:rPr>
        <w:t xml:space="preserve"> </w:t>
      </w:r>
      <w:proofErr w:type="spellStart"/>
      <w:r w:rsidRPr="00B412DE">
        <w:rPr>
          <w:lang w:val="en-GB"/>
        </w:rPr>
        <w:t>има</w:t>
      </w:r>
      <w:proofErr w:type="spellEnd"/>
      <w:r w:rsidRPr="00B412DE">
        <w:rPr>
          <w:lang w:val="en-GB"/>
        </w:rPr>
        <w:t xml:space="preserve"> </w:t>
      </w:r>
      <w:proofErr w:type="spellStart"/>
      <w:r w:rsidRPr="00B412DE">
        <w:rPr>
          <w:lang w:val="en-GB"/>
        </w:rPr>
        <w:t>еднаква</w:t>
      </w:r>
      <w:proofErr w:type="spellEnd"/>
      <w:r w:rsidRPr="00B412DE">
        <w:rPr>
          <w:lang w:val="en-GB"/>
        </w:rPr>
        <w:t xml:space="preserve"> </w:t>
      </w:r>
      <w:proofErr w:type="spellStart"/>
      <w:r w:rsidRPr="00B412DE">
        <w:rPr>
          <w:lang w:val="en-GB"/>
        </w:rPr>
        <w:lastRenderedPageBreak/>
        <w:t>стойност</w:t>
      </w:r>
      <w:proofErr w:type="spellEnd"/>
      <w:r w:rsidRPr="00B412DE">
        <w:rPr>
          <w:lang w:val="en-GB"/>
        </w:rPr>
        <w:t xml:space="preserve"> и </w:t>
      </w:r>
      <w:proofErr w:type="spellStart"/>
      <w:r w:rsidRPr="00B412DE">
        <w:rPr>
          <w:lang w:val="en-GB"/>
        </w:rPr>
        <w:t>ще</w:t>
      </w:r>
      <w:proofErr w:type="spellEnd"/>
      <w:r w:rsidRPr="00B412DE">
        <w:rPr>
          <w:lang w:val="en-GB"/>
        </w:rPr>
        <w:t xml:space="preserve"> </w:t>
      </w:r>
      <w:proofErr w:type="spellStart"/>
      <w:r w:rsidRPr="00B412DE">
        <w:rPr>
          <w:lang w:val="en-GB"/>
        </w:rPr>
        <w:t>бъде</w:t>
      </w:r>
      <w:proofErr w:type="spellEnd"/>
      <w:r w:rsidRPr="00B412DE">
        <w:rPr>
          <w:lang w:val="en-GB"/>
        </w:rPr>
        <w:t xml:space="preserve"> </w:t>
      </w:r>
      <w:proofErr w:type="spellStart"/>
      <w:r w:rsidRPr="00B412DE">
        <w:rPr>
          <w:lang w:val="en-GB"/>
        </w:rPr>
        <w:t>прието</w:t>
      </w:r>
      <w:proofErr w:type="spellEnd"/>
      <w:r w:rsidRPr="00B412DE">
        <w:rPr>
          <w:lang w:val="en-GB"/>
        </w:rPr>
        <w:t xml:space="preserve"> </w:t>
      </w:r>
      <w:proofErr w:type="spellStart"/>
      <w:r w:rsidRPr="00B412DE">
        <w:rPr>
          <w:lang w:val="en-GB"/>
        </w:rPr>
        <w:t>във</w:t>
      </w:r>
      <w:proofErr w:type="spellEnd"/>
      <w:r w:rsidRPr="00B412DE">
        <w:rPr>
          <w:lang w:val="en-GB"/>
        </w:rPr>
        <w:t xml:space="preserve"> </w:t>
      </w:r>
      <w:proofErr w:type="spellStart"/>
      <w:r w:rsidRPr="00B412DE">
        <w:rPr>
          <w:lang w:val="en-GB"/>
        </w:rPr>
        <w:t>всички</w:t>
      </w:r>
      <w:proofErr w:type="spellEnd"/>
      <w:r w:rsidRPr="00B412DE">
        <w:rPr>
          <w:lang w:val="en-GB"/>
        </w:rPr>
        <w:t xml:space="preserve"> </w:t>
      </w:r>
      <w:proofErr w:type="spellStart"/>
      <w:r w:rsidRPr="00B412DE">
        <w:rPr>
          <w:lang w:val="en-GB"/>
        </w:rPr>
        <w:t>държави</w:t>
      </w:r>
      <w:proofErr w:type="spellEnd"/>
      <w:r w:rsidRPr="00B412DE">
        <w:rPr>
          <w:lang w:val="en-GB"/>
        </w:rPr>
        <w:t xml:space="preserve"> </w:t>
      </w:r>
      <w:proofErr w:type="spellStart"/>
      <w:r w:rsidRPr="00B412DE">
        <w:rPr>
          <w:lang w:val="en-GB"/>
        </w:rPr>
        <w:t>от</w:t>
      </w:r>
      <w:proofErr w:type="spellEnd"/>
      <w:r w:rsidRPr="00B412DE">
        <w:rPr>
          <w:lang w:val="en-GB"/>
        </w:rPr>
        <w:t xml:space="preserve"> </w:t>
      </w:r>
      <w:proofErr w:type="spellStart"/>
      <w:r w:rsidRPr="00B412DE">
        <w:rPr>
          <w:lang w:val="en-GB"/>
        </w:rPr>
        <w:t>еврозоната</w:t>
      </w:r>
      <w:proofErr w:type="spellEnd"/>
      <w:r w:rsidRPr="00B412DE">
        <w:rPr>
          <w:lang w:val="en-GB"/>
        </w:rPr>
        <w:t xml:space="preserve">, </w:t>
      </w:r>
      <w:proofErr w:type="spellStart"/>
      <w:r w:rsidRPr="00B412DE">
        <w:rPr>
          <w:lang w:val="en-GB"/>
        </w:rPr>
        <w:t>подобно</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физическите</w:t>
      </w:r>
      <w:proofErr w:type="spellEnd"/>
      <w:r w:rsidRPr="00B412DE">
        <w:rPr>
          <w:lang w:val="en-GB"/>
        </w:rPr>
        <w:t xml:space="preserve"> </w:t>
      </w:r>
      <w:proofErr w:type="spellStart"/>
      <w:r w:rsidRPr="00B412DE">
        <w:rPr>
          <w:lang w:val="en-GB"/>
        </w:rPr>
        <w:t>пари</w:t>
      </w:r>
      <w:proofErr w:type="spellEnd"/>
      <w:r w:rsidRPr="00B412DE">
        <w:rPr>
          <w:lang w:val="en-GB"/>
        </w:rPr>
        <w:t xml:space="preserve"> в </w:t>
      </w:r>
      <w:proofErr w:type="spellStart"/>
      <w:r w:rsidRPr="00B412DE">
        <w:rPr>
          <w:lang w:val="en-GB"/>
        </w:rPr>
        <w:t>брой</w:t>
      </w:r>
      <w:proofErr w:type="spellEnd"/>
      <w:r w:rsidRPr="00B412DE">
        <w:rPr>
          <w:lang w:val="en-GB"/>
        </w:rPr>
        <w:t xml:space="preserve">, </w:t>
      </w:r>
      <w:proofErr w:type="spellStart"/>
      <w:r w:rsidRPr="00B412DE">
        <w:rPr>
          <w:lang w:val="en-GB"/>
        </w:rPr>
        <w:t>което</w:t>
      </w:r>
      <w:proofErr w:type="spellEnd"/>
      <w:r w:rsidRPr="00B412DE">
        <w:rPr>
          <w:lang w:val="en-GB"/>
        </w:rPr>
        <w:t xml:space="preserve"> </w:t>
      </w:r>
      <w:proofErr w:type="spellStart"/>
      <w:r w:rsidRPr="00B412DE">
        <w:rPr>
          <w:lang w:val="en-GB"/>
        </w:rPr>
        <w:t>допринася</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по-висока</w:t>
      </w:r>
      <w:proofErr w:type="spellEnd"/>
      <w:r w:rsidRPr="00B412DE">
        <w:rPr>
          <w:lang w:val="en-GB"/>
        </w:rPr>
        <w:t xml:space="preserve"> </w:t>
      </w:r>
      <w:proofErr w:type="spellStart"/>
      <w:r w:rsidRPr="00B412DE">
        <w:rPr>
          <w:lang w:val="en-GB"/>
        </w:rPr>
        <w:t>степен</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интеграция</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вътрешния</w:t>
      </w:r>
      <w:proofErr w:type="spellEnd"/>
      <w:r w:rsidRPr="00B412DE">
        <w:rPr>
          <w:lang w:val="en-GB"/>
        </w:rPr>
        <w:t xml:space="preserve"> </w:t>
      </w:r>
      <w:proofErr w:type="spellStart"/>
      <w:r w:rsidRPr="00B412DE">
        <w:rPr>
          <w:lang w:val="en-GB"/>
        </w:rPr>
        <w:t>пазар</w:t>
      </w:r>
      <w:proofErr w:type="spellEnd"/>
      <w:r w:rsidR="00ED3527">
        <w:rPr>
          <w:rStyle w:val="FootnoteReference"/>
          <w:lang w:val="en-GB"/>
        </w:rPr>
        <w:footnoteReference w:id="20"/>
      </w:r>
      <w:r w:rsidRPr="00B412DE">
        <w:rPr>
          <w:lang w:val="en-GB"/>
        </w:rPr>
        <w:t>.</w:t>
      </w:r>
    </w:p>
    <w:p w14:paraId="4142D2BF" w14:textId="400A21DD" w:rsidR="00B412DE" w:rsidRPr="00B412DE" w:rsidRDefault="00B412DE" w:rsidP="00B412DE">
      <w:pPr>
        <w:spacing w:after="200" w:line="360" w:lineRule="auto"/>
        <w:ind w:firstLine="708"/>
        <w:jc w:val="both"/>
        <w:rPr>
          <w:lang w:val="en-GB"/>
        </w:rPr>
      </w:pPr>
      <w:proofErr w:type="spellStart"/>
      <w:r w:rsidRPr="00B412DE">
        <w:rPr>
          <w:lang w:val="en-GB"/>
        </w:rPr>
        <w:t>Съществена</w:t>
      </w:r>
      <w:proofErr w:type="spellEnd"/>
      <w:r w:rsidRPr="00B412DE">
        <w:rPr>
          <w:lang w:val="en-GB"/>
        </w:rPr>
        <w:t xml:space="preserve"> </w:t>
      </w:r>
      <w:proofErr w:type="spellStart"/>
      <w:r w:rsidRPr="00B412DE">
        <w:rPr>
          <w:lang w:val="en-GB"/>
        </w:rPr>
        <w:t>характеристика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дигиталното</w:t>
      </w:r>
      <w:proofErr w:type="spellEnd"/>
      <w:r w:rsidRPr="00B412DE">
        <w:rPr>
          <w:lang w:val="en-GB"/>
        </w:rPr>
        <w:t xml:space="preserve"> </w:t>
      </w:r>
      <w:proofErr w:type="spellStart"/>
      <w:r w:rsidRPr="00B412DE">
        <w:rPr>
          <w:lang w:val="en-GB"/>
        </w:rPr>
        <w:t>евро</w:t>
      </w:r>
      <w:proofErr w:type="spellEnd"/>
      <w:r w:rsidRPr="00B412DE">
        <w:rPr>
          <w:lang w:val="en-GB"/>
        </w:rPr>
        <w:t xml:space="preserve"> е </w:t>
      </w:r>
      <w:proofErr w:type="spellStart"/>
      <w:r w:rsidRPr="00B412DE">
        <w:rPr>
          <w:lang w:val="en-GB"/>
        </w:rPr>
        <w:t>възможността</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използване</w:t>
      </w:r>
      <w:proofErr w:type="spellEnd"/>
      <w:r w:rsidRPr="00B412DE">
        <w:rPr>
          <w:lang w:val="en-GB"/>
        </w:rPr>
        <w:t xml:space="preserve"> </w:t>
      </w:r>
      <w:proofErr w:type="spellStart"/>
      <w:r w:rsidRPr="00B412DE">
        <w:rPr>
          <w:lang w:val="en-GB"/>
        </w:rPr>
        <w:t>както</w:t>
      </w:r>
      <w:proofErr w:type="spellEnd"/>
      <w:r w:rsidRPr="00B412DE">
        <w:rPr>
          <w:lang w:val="en-GB"/>
        </w:rPr>
        <w:t xml:space="preserve"> в </w:t>
      </w:r>
      <w:proofErr w:type="spellStart"/>
      <w:r w:rsidRPr="00B412DE">
        <w:rPr>
          <w:lang w:val="en-GB"/>
        </w:rPr>
        <w:t>онлайн</w:t>
      </w:r>
      <w:proofErr w:type="spellEnd"/>
      <w:r w:rsidRPr="00B412DE">
        <w:rPr>
          <w:lang w:val="en-GB"/>
        </w:rPr>
        <w:t xml:space="preserve">, </w:t>
      </w:r>
      <w:proofErr w:type="spellStart"/>
      <w:r w:rsidRPr="00B412DE">
        <w:rPr>
          <w:lang w:val="en-GB"/>
        </w:rPr>
        <w:t>така</w:t>
      </w:r>
      <w:proofErr w:type="spellEnd"/>
      <w:r w:rsidRPr="00B412DE">
        <w:rPr>
          <w:lang w:val="en-GB"/>
        </w:rPr>
        <w:t xml:space="preserve"> и в </w:t>
      </w:r>
      <w:proofErr w:type="spellStart"/>
      <w:r w:rsidRPr="00B412DE">
        <w:rPr>
          <w:lang w:val="en-GB"/>
        </w:rPr>
        <w:t>офлайн</w:t>
      </w:r>
      <w:proofErr w:type="spellEnd"/>
      <w:r w:rsidRPr="00B412DE">
        <w:rPr>
          <w:lang w:val="en-GB"/>
        </w:rPr>
        <w:t xml:space="preserve"> </w:t>
      </w:r>
      <w:proofErr w:type="spellStart"/>
      <w:r w:rsidRPr="00B412DE">
        <w:rPr>
          <w:lang w:val="en-GB"/>
        </w:rPr>
        <w:t>режим</w:t>
      </w:r>
      <w:proofErr w:type="spellEnd"/>
      <w:r w:rsidRPr="00B412DE">
        <w:rPr>
          <w:lang w:val="en-GB"/>
        </w:rPr>
        <w:t xml:space="preserve">. </w:t>
      </w:r>
      <w:proofErr w:type="spellStart"/>
      <w:r w:rsidRPr="00B412DE">
        <w:rPr>
          <w:lang w:val="en-GB"/>
        </w:rPr>
        <w:t>Онлайн</w:t>
      </w:r>
      <w:proofErr w:type="spellEnd"/>
      <w:r w:rsidRPr="00B412DE">
        <w:rPr>
          <w:lang w:val="en-GB"/>
        </w:rPr>
        <w:t xml:space="preserve"> </w:t>
      </w:r>
      <w:proofErr w:type="spellStart"/>
      <w:r w:rsidRPr="00B412DE">
        <w:rPr>
          <w:lang w:val="en-GB"/>
        </w:rPr>
        <w:t>функционалността</w:t>
      </w:r>
      <w:proofErr w:type="spellEnd"/>
      <w:r w:rsidRPr="00B412DE">
        <w:rPr>
          <w:lang w:val="en-GB"/>
        </w:rPr>
        <w:t xml:space="preserve"> </w:t>
      </w:r>
      <w:proofErr w:type="spellStart"/>
      <w:r w:rsidRPr="00B412DE">
        <w:rPr>
          <w:lang w:val="en-GB"/>
        </w:rPr>
        <w:t>ще</w:t>
      </w:r>
      <w:proofErr w:type="spellEnd"/>
      <w:r w:rsidRPr="00B412DE">
        <w:rPr>
          <w:lang w:val="en-GB"/>
        </w:rPr>
        <w:t xml:space="preserve"> </w:t>
      </w:r>
      <w:proofErr w:type="spellStart"/>
      <w:r w:rsidRPr="00B412DE">
        <w:rPr>
          <w:lang w:val="en-GB"/>
        </w:rPr>
        <w:t>позволява</w:t>
      </w:r>
      <w:proofErr w:type="spellEnd"/>
      <w:r w:rsidRPr="00B412DE">
        <w:rPr>
          <w:lang w:val="en-GB"/>
        </w:rPr>
        <w:t xml:space="preserve"> </w:t>
      </w:r>
      <w:proofErr w:type="spellStart"/>
      <w:r w:rsidRPr="00B412DE">
        <w:rPr>
          <w:lang w:val="en-GB"/>
        </w:rPr>
        <w:t>извършване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стандартни</w:t>
      </w:r>
      <w:proofErr w:type="spellEnd"/>
      <w:r w:rsidRPr="00B412DE">
        <w:rPr>
          <w:lang w:val="en-GB"/>
        </w:rPr>
        <w:t xml:space="preserve"> </w:t>
      </w:r>
      <w:proofErr w:type="spellStart"/>
      <w:r w:rsidRPr="00B412DE">
        <w:rPr>
          <w:lang w:val="en-GB"/>
        </w:rPr>
        <w:t>дигитални</w:t>
      </w:r>
      <w:proofErr w:type="spellEnd"/>
      <w:r w:rsidRPr="00B412DE">
        <w:rPr>
          <w:lang w:val="en-GB"/>
        </w:rPr>
        <w:t xml:space="preserve"> </w:t>
      </w:r>
      <w:proofErr w:type="spellStart"/>
      <w:r w:rsidRPr="00B412DE">
        <w:rPr>
          <w:lang w:val="en-GB"/>
        </w:rPr>
        <w:t>трансакции</w:t>
      </w:r>
      <w:proofErr w:type="spellEnd"/>
      <w:r w:rsidRPr="00B412DE">
        <w:rPr>
          <w:lang w:val="en-GB"/>
        </w:rPr>
        <w:t xml:space="preserve">, </w:t>
      </w:r>
      <w:proofErr w:type="spellStart"/>
      <w:r w:rsidRPr="00B412DE">
        <w:rPr>
          <w:lang w:val="en-GB"/>
        </w:rPr>
        <w:t>включително</w:t>
      </w:r>
      <w:proofErr w:type="spellEnd"/>
      <w:r w:rsidRPr="00B412DE">
        <w:rPr>
          <w:lang w:val="en-GB"/>
        </w:rPr>
        <w:t xml:space="preserve"> </w:t>
      </w:r>
      <w:proofErr w:type="spellStart"/>
      <w:r w:rsidRPr="00B412DE">
        <w:rPr>
          <w:lang w:val="en-GB"/>
        </w:rPr>
        <w:t>електронна</w:t>
      </w:r>
      <w:proofErr w:type="spellEnd"/>
      <w:r w:rsidRPr="00B412DE">
        <w:rPr>
          <w:lang w:val="en-GB"/>
        </w:rPr>
        <w:t xml:space="preserve"> </w:t>
      </w:r>
      <w:proofErr w:type="spellStart"/>
      <w:r w:rsidRPr="00B412DE">
        <w:rPr>
          <w:lang w:val="en-GB"/>
        </w:rPr>
        <w:t>търговия</w:t>
      </w:r>
      <w:proofErr w:type="spellEnd"/>
      <w:r w:rsidRPr="00B412DE">
        <w:rPr>
          <w:lang w:val="en-GB"/>
        </w:rPr>
        <w:t xml:space="preserve"> и </w:t>
      </w:r>
      <w:proofErr w:type="spellStart"/>
      <w:r w:rsidRPr="00B412DE">
        <w:rPr>
          <w:lang w:val="en-GB"/>
        </w:rPr>
        <w:t>дистанционни</w:t>
      </w:r>
      <w:proofErr w:type="spellEnd"/>
      <w:r w:rsidRPr="00B412DE">
        <w:rPr>
          <w:lang w:val="en-GB"/>
        </w:rPr>
        <w:t xml:space="preserve"> </w:t>
      </w:r>
      <w:proofErr w:type="spellStart"/>
      <w:r w:rsidRPr="00B412DE">
        <w:rPr>
          <w:lang w:val="en-GB"/>
        </w:rPr>
        <w:t>плащания</w:t>
      </w:r>
      <w:proofErr w:type="spellEnd"/>
      <w:r w:rsidRPr="00B412DE">
        <w:rPr>
          <w:lang w:val="en-GB"/>
        </w:rPr>
        <w:t xml:space="preserve">, </w:t>
      </w:r>
      <w:proofErr w:type="spellStart"/>
      <w:r w:rsidRPr="00B412DE">
        <w:rPr>
          <w:lang w:val="en-GB"/>
        </w:rPr>
        <w:t>докато</w:t>
      </w:r>
      <w:proofErr w:type="spellEnd"/>
      <w:r w:rsidRPr="00B412DE">
        <w:rPr>
          <w:lang w:val="en-GB"/>
        </w:rPr>
        <w:t xml:space="preserve"> </w:t>
      </w:r>
      <w:proofErr w:type="spellStart"/>
      <w:r w:rsidRPr="00B412DE">
        <w:rPr>
          <w:lang w:val="en-GB"/>
        </w:rPr>
        <w:t>офлайн</w:t>
      </w:r>
      <w:proofErr w:type="spellEnd"/>
      <w:r w:rsidRPr="00B412DE">
        <w:rPr>
          <w:lang w:val="en-GB"/>
        </w:rPr>
        <w:t xml:space="preserve"> </w:t>
      </w:r>
      <w:proofErr w:type="spellStart"/>
      <w:r w:rsidRPr="00B412DE">
        <w:rPr>
          <w:lang w:val="en-GB"/>
        </w:rPr>
        <w:t>режимът</w:t>
      </w:r>
      <w:proofErr w:type="spellEnd"/>
      <w:r w:rsidRPr="00B412DE">
        <w:rPr>
          <w:lang w:val="en-GB"/>
        </w:rPr>
        <w:t xml:space="preserve"> </w:t>
      </w:r>
      <w:proofErr w:type="spellStart"/>
      <w:r w:rsidRPr="00B412DE">
        <w:rPr>
          <w:lang w:val="en-GB"/>
        </w:rPr>
        <w:t>ще</w:t>
      </w:r>
      <w:proofErr w:type="spellEnd"/>
      <w:r w:rsidRPr="00B412DE">
        <w:rPr>
          <w:lang w:val="en-GB"/>
        </w:rPr>
        <w:t xml:space="preserve"> </w:t>
      </w:r>
      <w:proofErr w:type="spellStart"/>
      <w:r w:rsidRPr="00B412DE">
        <w:rPr>
          <w:lang w:val="en-GB"/>
        </w:rPr>
        <w:t>осигурява</w:t>
      </w:r>
      <w:proofErr w:type="spellEnd"/>
      <w:r w:rsidRPr="00B412DE">
        <w:rPr>
          <w:lang w:val="en-GB"/>
        </w:rPr>
        <w:t xml:space="preserve"> </w:t>
      </w:r>
      <w:proofErr w:type="spellStart"/>
      <w:r w:rsidRPr="00B412DE">
        <w:rPr>
          <w:lang w:val="en-GB"/>
        </w:rPr>
        <w:t>възможност</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плащания</w:t>
      </w:r>
      <w:proofErr w:type="spellEnd"/>
      <w:r w:rsidRPr="00B412DE">
        <w:rPr>
          <w:lang w:val="en-GB"/>
        </w:rPr>
        <w:t xml:space="preserve"> в </w:t>
      </w:r>
      <w:proofErr w:type="spellStart"/>
      <w:r w:rsidRPr="00B412DE">
        <w:rPr>
          <w:lang w:val="en-GB"/>
        </w:rPr>
        <w:t>близост</w:t>
      </w:r>
      <w:proofErr w:type="spellEnd"/>
      <w:r w:rsidRPr="00B412DE">
        <w:rPr>
          <w:lang w:val="en-GB"/>
        </w:rPr>
        <w:t xml:space="preserve"> </w:t>
      </w:r>
      <w:proofErr w:type="spellStart"/>
      <w:r w:rsidRPr="00B412DE">
        <w:rPr>
          <w:lang w:val="en-GB"/>
        </w:rPr>
        <w:t>между</w:t>
      </w:r>
      <w:proofErr w:type="spellEnd"/>
      <w:r w:rsidRPr="00B412DE">
        <w:rPr>
          <w:lang w:val="en-GB"/>
        </w:rPr>
        <w:t xml:space="preserve"> </w:t>
      </w:r>
      <w:proofErr w:type="spellStart"/>
      <w:r w:rsidRPr="00B412DE">
        <w:rPr>
          <w:lang w:val="en-GB"/>
        </w:rPr>
        <w:t>устройства</w:t>
      </w:r>
      <w:proofErr w:type="spellEnd"/>
      <w:r w:rsidRPr="00B412DE">
        <w:rPr>
          <w:lang w:val="en-GB"/>
        </w:rPr>
        <w:t xml:space="preserve"> </w:t>
      </w:r>
      <w:proofErr w:type="spellStart"/>
      <w:r w:rsidRPr="00B412DE">
        <w:rPr>
          <w:lang w:val="en-GB"/>
        </w:rPr>
        <w:t>без</w:t>
      </w:r>
      <w:proofErr w:type="spellEnd"/>
      <w:r w:rsidRPr="00B412DE">
        <w:rPr>
          <w:lang w:val="en-GB"/>
        </w:rPr>
        <w:t xml:space="preserve"> </w:t>
      </w:r>
      <w:proofErr w:type="spellStart"/>
      <w:r w:rsidRPr="00B412DE">
        <w:rPr>
          <w:lang w:val="en-GB"/>
        </w:rPr>
        <w:t>необходимост</w:t>
      </w:r>
      <w:proofErr w:type="spellEnd"/>
      <w:r w:rsidRPr="00B412DE">
        <w:rPr>
          <w:lang w:val="en-GB"/>
        </w:rPr>
        <w:t xml:space="preserve"> </w:t>
      </w:r>
      <w:proofErr w:type="spellStart"/>
      <w:r w:rsidRPr="00B412DE">
        <w:rPr>
          <w:lang w:val="en-GB"/>
        </w:rPr>
        <w:t>от</w:t>
      </w:r>
      <w:proofErr w:type="spellEnd"/>
      <w:r w:rsidRPr="00B412DE">
        <w:rPr>
          <w:lang w:val="en-GB"/>
        </w:rPr>
        <w:t xml:space="preserve"> </w:t>
      </w:r>
      <w:proofErr w:type="spellStart"/>
      <w:r w:rsidRPr="00B412DE">
        <w:rPr>
          <w:lang w:val="en-GB"/>
        </w:rPr>
        <w:t>интернет</w:t>
      </w:r>
      <w:proofErr w:type="spellEnd"/>
      <w:r w:rsidRPr="00B412DE">
        <w:rPr>
          <w:lang w:val="en-GB"/>
        </w:rPr>
        <w:t xml:space="preserve"> </w:t>
      </w:r>
      <w:proofErr w:type="spellStart"/>
      <w:r w:rsidRPr="00B412DE">
        <w:rPr>
          <w:lang w:val="en-GB"/>
        </w:rPr>
        <w:t>връзка</w:t>
      </w:r>
      <w:proofErr w:type="spellEnd"/>
      <w:r w:rsidRPr="00B412DE">
        <w:rPr>
          <w:lang w:val="en-GB"/>
        </w:rPr>
        <w:t xml:space="preserve">. </w:t>
      </w:r>
      <w:proofErr w:type="spellStart"/>
      <w:r w:rsidRPr="00B412DE">
        <w:rPr>
          <w:lang w:val="en-GB"/>
        </w:rPr>
        <w:t>Този</w:t>
      </w:r>
      <w:proofErr w:type="spellEnd"/>
      <w:r w:rsidRPr="00B412DE">
        <w:rPr>
          <w:lang w:val="en-GB"/>
        </w:rPr>
        <w:t xml:space="preserve"> </w:t>
      </w:r>
      <w:proofErr w:type="spellStart"/>
      <w:r w:rsidRPr="00B412DE">
        <w:rPr>
          <w:lang w:val="en-GB"/>
        </w:rPr>
        <w:t>втори</w:t>
      </w:r>
      <w:proofErr w:type="spellEnd"/>
      <w:r w:rsidRPr="00B412DE">
        <w:rPr>
          <w:lang w:val="en-GB"/>
        </w:rPr>
        <w:t xml:space="preserve"> </w:t>
      </w:r>
      <w:proofErr w:type="spellStart"/>
      <w:r w:rsidRPr="00B412DE">
        <w:rPr>
          <w:lang w:val="en-GB"/>
        </w:rPr>
        <w:t>режим</w:t>
      </w:r>
      <w:proofErr w:type="spellEnd"/>
      <w:r w:rsidRPr="00B412DE">
        <w:rPr>
          <w:lang w:val="en-GB"/>
        </w:rPr>
        <w:t xml:space="preserve"> е </w:t>
      </w:r>
      <w:proofErr w:type="spellStart"/>
      <w:r w:rsidRPr="00B412DE">
        <w:rPr>
          <w:lang w:val="en-GB"/>
        </w:rPr>
        <w:t>особено</w:t>
      </w:r>
      <w:proofErr w:type="spellEnd"/>
      <w:r w:rsidRPr="00B412DE">
        <w:rPr>
          <w:lang w:val="en-GB"/>
        </w:rPr>
        <w:t xml:space="preserve"> </w:t>
      </w:r>
      <w:proofErr w:type="spellStart"/>
      <w:r w:rsidRPr="00B412DE">
        <w:rPr>
          <w:lang w:val="en-GB"/>
        </w:rPr>
        <w:t>важен</w:t>
      </w:r>
      <w:proofErr w:type="spellEnd"/>
      <w:r w:rsidRPr="00B412DE">
        <w:rPr>
          <w:lang w:val="en-GB"/>
        </w:rPr>
        <w:t xml:space="preserve"> </w:t>
      </w:r>
      <w:proofErr w:type="spellStart"/>
      <w:r w:rsidRPr="00B412DE">
        <w:rPr>
          <w:lang w:val="en-GB"/>
        </w:rPr>
        <w:t>от</w:t>
      </w:r>
      <w:proofErr w:type="spellEnd"/>
      <w:r w:rsidRPr="00B412DE">
        <w:rPr>
          <w:lang w:val="en-GB"/>
        </w:rPr>
        <w:t xml:space="preserve"> </w:t>
      </w:r>
      <w:proofErr w:type="spellStart"/>
      <w:r w:rsidRPr="00B412DE">
        <w:rPr>
          <w:lang w:val="en-GB"/>
        </w:rPr>
        <w:t>гледна</w:t>
      </w:r>
      <w:proofErr w:type="spellEnd"/>
      <w:r w:rsidRPr="00B412DE">
        <w:rPr>
          <w:lang w:val="en-GB"/>
        </w:rPr>
        <w:t xml:space="preserve"> </w:t>
      </w:r>
      <w:proofErr w:type="spellStart"/>
      <w:r w:rsidRPr="00B412DE">
        <w:rPr>
          <w:lang w:val="en-GB"/>
        </w:rPr>
        <w:t>точка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устойчивостта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платежната</w:t>
      </w:r>
      <w:proofErr w:type="spellEnd"/>
      <w:r w:rsidRPr="00B412DE">
        <w:rPr>
          <w:lang w:val="en-GB"/>
        </w:rPr>
        <w:t xml:space="preserve"> </w:t>
      </w:r>
      <w:proofErr w:type="spellStart"/>
      <w:r w:rsidRPr="00B412DE">
        <w:rPr>
          <w:lang w:val="en-GB"/>
        </w:rPr>
        <w:t>система</w:t>
      </w:r>
      <w:proofErr w:type="spellEnd"/>
      <w:r w:rsidRPr="00B412DE">
        <w:rPr>
          <w:lang w:val="en-GB"/>
        </w:rPr>
        <w:t xml:space="preserve"> и </w:t>
      </w:r>
      <w:proofErr w:type="spellStart"/>
      <w:r w:rsidRPr="00B412DE">
        <w:rPr>
          <w:lang w:val="en-GB"/>
        </w:rPr>
        <w:t>осигуряването</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достъп</w:t>
      </w:r>
      <w:proofErr w:type="spellEnd"/>
      <w:r w:rsidRPr="00B412DE">
        <w:rPr>
          <w:lang w:val="en-GB"/>
        </w:rPr>
        <w:t xml:space="preserve"> </w:t>
      </w:r>
      <w:proofErr w:type="spellStart"/>
      <w:r w:rsidRPr="00B412DE">
        <w:rPr>
          <w:lang w:val="en-GB"/>
        </w:rPr>
        <w:t>до</w:t>
      </w:r>
      <w:proofErr w:type="spellEnd"/>
      <w:r w:rsidRPr="00B412DE">
        <w:rPr>
          <w:lang w:val="en-GB"/>
        </w:rPr>
        <w:t xml:space="preserve"> </w:t>
      </w:r>
      <w:proofErr w:type="spellStart"/>
      <w:r w:rsidRPr="00B412DE">
        <w:rPr>
          <w:lang w:val="en-GB"/>
        </w:rPr>
        <w:t>услуги</w:t>
      </w:r>
      <w:proofErr w:type="spellEnd"/>
      <w:r w:rsidRPr="00B412DE">
        <w:rPr>
          <w:lang w:val="en-GB"/>
        </w:rPr>
        <w:t xml:space="preserve"> в </w:t>
      </w:r>
      <w:proofErr w:type="spellStart"/>
      <w:r w:rsidRPr="00B412DE">
        <w:rPr>
          <w:lang w:val="en-GB"/>
        </w:rPr>
        <w:t>ситуации</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технически</w:t>
      </w:r>
      <w:proofErr w:type="spellEnd"/>
      <w:r w:rsidRPr="00B412DE">
        <w:rPr>
          <w:lang w:val="en-GB"/>
        </w:rPr>
        <w:t xml:space="preserve"> </w:t>
      </w:r>
      <w:proofErr w:type="spellStart"/>
      <w:r w:rsidRPr="00B412DE">
        <w:rPr>
          <w:lang w:val="en-GB"/>
        </w:rPr>
        <w:t>ограничения</w:t>
      </w:r>
      <w:proofErr w:type="spellEnd"/>
      <w:r w:rsidRPr="00B412DE">
        <w:rPr>
          <w:lang w:val="en-GB"/>
        </w:rPr>
        <w:t xml:space="preserve">. </w:t>
      </w:r>
      <w:proofErr w:type="spellStart"/>
      <w:r w:rsidRPr="00B412DE">
        <w:rPr>
          <w:lang w:val="en-GB"/>
        </w:rPr>
        <w:t>Освен</w:t>
      </w:r>
      <w:proofErr w:type="spellEnd"/>
      <w:r w:rsidRPr="00B412DE">
        <w:rPr>
          <w:lang w:val="en-GB"/>
        </w:rPr>
        <w:t xml:space="preserve"> </w:t>
      </w:r>
      <w:proofErr w:type="spellStart"/>
      <w:r w:rsidRPr="00B412DE">
        <w:rPr>
          <w:lang w:val="en-GB"/>
        </w:rPr>
        <w:t>това</w:t>
      </w:r>
      <w:proofErr w:type="spellEnd"/>
      <w:r w:rsidRPr="00B412DE">
        <w:rPr>
          <w:lang w:val="en-GB"/>
        </w:rPr>
        <w:t xml:space="preserve"> </w:t>
      </w:r>
      <w:proofErr w:type="spellStart"/>
      <w:r w:rsidRPr="00B412DE">
        <w:rPr>
          <w:lang w:val="en-GB"/>
        </w:rPr>
        <w:t>офлайн</w:t>
      </w:r>
      <w:proofErr w:type="spellEnd"/>
      <w:r w:rsidRPr="00B412DE">
        <w:rPr>
          <w:lang w:val="en-GB"/>
        </w:rPr>
        <w:t xml:space="preserve"> </w:t>
      </w:r>
      <w:proofErr w:type="spellStart"/>
      <w:r w:rsidRPr="00B412DE">
        <w:rPr>
          <w:lang w:val="en-GB"/>
        </w:rPr>
        <w:t>плащанията</w:t>
      </w:r>
      <w:proofErr w:type="spellEnd"/>
      <w:r w:rsidRPr="00B412DE">
        <w:rPr>
          <w:lang w:val="en-GB"/>
        </w:rPr>
        <w:t xml:space="preserve"> </w:t>
      </w:r>
      <w:proofErr w:type="spellStart"/>
      <w:r w:rsidRPr="00B412DE">
        <w:rPr>
          <w:lang w:val="en-GB"/>
        </w:rPr>
        <w:t>ще</w:t>
      </w:r>
      <w:proofErr w:type="spellEnd"/>
      <w:r w:rsidRPr="00B412DE">
        <w:rPr>
          <w:lang w:val="en-GB"/>
        </w:rPr>
        <w:t xml:space="preserve"> </w:t>
      </w:r>
      <w:proofErr w:type="spellStart"/>
      <w:r w:rsidRPr="00B412DE">
        <w:rPr>
          <w:lang w:val="en-GB"/>
        </w:rPr>
        <w:t>бъдат</w:t>
      </w:r>
      <w:proofErr w:type="spellEnd"/>
      <w:r w:rsidRPr="00B412DE">
        <w:rPr>
          <w:lang w:val="en-GB"/>
        </w:rPr>
        <w:t xml:space="preserve"> </w:t>
      </w:r>
      <w:proofErr w:type="spellStart"/>
      <w:r w:rsidRPr="00B412DE">
        <w:rPr>
          <w:lang w:val="en-GB"/>
        </w:rPr>
        <w:t>проектирани</w:t>
      </w:r>
      <w:proofErr w:type="spellEnd"/>
      <w:r w:rsidRPr="00B412DE">
        <w:rPr>
          <w:lang w:val="en-GB"/>
        </w:rPr>
        <w:t xml:space="preserve"> </w:t>
      </w:r>
      <w:proofErr w:type="spellStart"/>
      <w:r w:rsidRPr="00B412DE">
        <w:rPr>
          <w:lang w:val="en-GB"/>
        </w:rPr>
        <w:t>така</w:t>
      </w:r>
      <w:proofErr w:type="spellEnd"/>
      <w:r w:rsidRPr="00B412DE">
        <w:rPr>
          <w:lang w:val="en-GB"/>
        </w:rPr>
        <w:t xml:space="preserve">, </w:t>
      </w:r>
      <w:proofErr w:type="spellStart"/>
      <w:r w:rsidRPr="00B412DE">
        <w:rPr>
          <w:lang w:val="en-GB"/>
        </w:rPr>
        <w:t>че</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осигуряват</w:t>
      </w:r>
      <w:proofErr w:type="spellEnd"/>
      <w:r w:rsidRPr="00B412DE">
        <w:rPr>
          <w:lang w:val="en-GB"/>
        </w:rPr>
        <w:t xml:space="preserve"> </w:t>
      </w:r>
      <w:proofErr w:type="spellStart"/>
      <w:r w:rsidRPr="00B412DE">
        <w:rPr>
          <w:lang w:val="en-GB"/>
        </w:rPr>
        <w:t>висока</w:t>
      </w:r>
      <w:proofErr w:type="spellEnd"/>
      <w:r w:rsidRPr="00B412DE">
        <w:rPr>
          <w:lang w:val="en-GB"/>
        </w:rPr>
        <w:t xml:space="preserve"> </w:t>
      </w:r>
      <w:proofErr w:type="spellStart"/>
      <w:r w:rsidRPr="00B412DE">
        <w:rPr>
          <w:lang w:val="en-GB"/>
        </w:rPr>
        <w:t>степен</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поверителност</w:t>
      </w:r>
      <w:proofErr w:type="spellEnd"/>
      <w:r w:rsidRPr="00B412DE">
        <w:rPr>
          <w:lang w:val="en-GB"/>
        </w:rPr>
        <w:t xml:space="preserve">, </w:t>
      </w:r>
      <w:proofErr w:type="spellStart"/>
      <w:r w:rsidRPr="00B412DE">
        <w:rPr>
          <w:lang w:val="en-GB"/>
        </w:rPr>
        <w:t>при</w:t>
      </w:r>
      <w:proofErr w:type="spellEnd"/>
      <w:r w:rsidRPr="00B412DE">
        <w:rPr>
          <w:lang w:val="en-GB"/>
        </w:rPr>
        <w:t xml:space="preserve"> </w:t>
      </w:r>
      <w:proofErr w:type="spellStart"/>
      <w:r w:rsidRPr="00B412DE">
        <w:rPr>
          <w:lang w:val="en-GB"/>
        </w:rPr>
        <w:t>която</w:t>
      </w:r>
      <w:proofErr w:type="spellEnd"/>
      <w:r w:rsidRPr="00B412DE">
        <w:rPr>
          <w:lang w:val="en-GB"/>
        </w:rPr>
        <w:t xml:space="preserve"> </w:t>
      </w:r>
      <w:proofErr w:type="spellStart"/>
      <w:r w:rsidRPr="00B412DE">
        <w:rPr>
          <w:lang w:val="en-GB"/>
        </w:rPr>
        <w:t>информацията</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трансакцията</w:t>
      </w:r>
      <w:proofErr w:type="spellEnd"/>
      <w:r w:rsidRPr="00B412DE">
        <w:rPr>
          <w:lang w:val="en-GB"/>
        </w:rPr>
        <w:t xml:space="preserve"> </w:t>
      </w:r>
      <w:proofErr w:type="spellStart"/>
      <w:r w:rsidRPr="00B412DE">
        <w:rPr>
          <w:lang w:val="en-GB"/>
        </w:rPr>
        <w:t>ще</w:t>
      </w:r>
      <w:proofErr w:type="spellEnd"/>
      <w:r w:rsidRPr="00B412DE">
        <w:rPr>
          <w:lang w:val="en-GB"/>
        </w:rPr>
        <w:t xml:space="preserve"> </w:t>
      </w:r>
      <w:proofErr w:type="spellStart"/>
      <w:r w:rsidRPr="00B412DE">
        <w:rPr>
          <w:lang w:val="en-GB"/>
        </w:rPr>
        <w:t>бъде</w:t>
      </w:r>
      <w:proofErr w:type="spellEnd"/>
      <w:r w:rsidRPr="00B412DE">
        <w:rPr>
          <w:lang w:val="en-GB"/>
        </w:rPr>
        <w:t xml:space="preserve"> </w:t>
      </w:r>
      <w:proofErr w:type="spellStart"/>
      <w:r w:rsidRPr="00B412DE">
        <w:rPr>
          <w:lang w:val="en-GB"/>
        </w:rPr>
        <w:t>достъпна</w:t>
      </w:r>
      <w:proofErr w:type="spellEnd"/>
      <w:r w:rsidRPr="00B412DE">
        <w:rPr>
          <w:lang w:val="en-GB"/>
        </w:rPr>
        <w:t xml:space="preserve"> </w:t>
      </w:r>
      <w:proofErr w:type="spellStart"/>
      <w:r w:rsidRPr="00B412DE">
        <w:rPr>
          <w:lang w:val="en-GB"/>
        </w:rPr>
        <w:t>единствено</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участниците</w:t>
      </w:r>
      <w:proofErr w:type="spellEnd"/>
      <w:r w:rsidRPr="00B412DE">
        <w:rPr>
          <w:lang w:val="en-GB"/>
        </w:rPr>
        <w:t xml:space="preserve"> в </w:t>
      </w:r>
      <w:proofErr w:type="spellStart"/>
      <w:r w:rsidRPr="00B412DE">
        <w:rPr>
          <w:lang w:val="en-GB"/>
        </w:rPr>
        <w:t>нея</w:t>
      </w:r>
      <w:proofErr w:type="spellEnd"/>
      <w:r w:rsidR="00ED3527">
        <w:rPr>
          <w:rStyle w:val="FootnoteReference"/>
          <w:lang w:val="en-GB"/>
        </w:rPr>
        <w:footnoteReference w:id="21"/>
      </w:r>
      <w:r w:rsidRPr="00B412DE">
        <w:rPr>
          <w:lang w:val="en-GB"/>
        </w:rPr>
        <w:t>.</w:t>
      </w:r>
    </w:p>
    <w:p w14:paraId="3B9BC0D4" w14:textId="77777777" w:rsidR="00B412DE" w:rsidRPr="00B412DE" w:rsidRDefault="00B412DE" w:rsidP="00B412DE">
      <w:pPr>
        <w:spacing w:after="200" w:line="360" w:lineRule="auto"/>
        <w:ind w:firstLine="708"/>
        <w:jc w:val="both"/>
        <w:rPr>
          <w:lang w:val="en-GB"/>
        </w:rPr>
      </w:pPr>
      <w:proofErr w:type="spellStart"/>
      <w:r w:rsidRPr="00B412DE">
        <w:rPr>
          <w:lang w:val="en-GB"/>
        </w:rPr>
        <w:t>Концепцията</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поверителност</w:t>
      </w:r>
      <w:proofErr w:type="spellEnd"/>
      <w:r w:rsidRPr="00B412DE">
        <w:rPr>
          <w:lang w:val="en-GB"/>
        </w:rPr>
        <w:t xml:space="preserve"> </w:t>
      </w:r>
      <w:proofErr w:type="spellStart"/>
      <w:r w:rsidRPr="00B412DE">
        <w:rPr>
          <w:lang w:val="en-GB"/>
        </w:rPr>
        <w:t>по</w:t>
      </w:r>
      <w:proofErr w:type="spellEnd"/>
      <w:r w:rsidRPr="00B412DE">
        <w:rPr>
          <w:lang w:val="en-GB"/>
        </w:rPr>
        <w:t xml:space="preserve"> </w:t>
      </w:r>
      <w:proofErr w:type="spellStart"/>
      <w:proofErr w:type="gramStart"/>
      <w:r w:rsidRPr="00B412DE">
        <w:rPr>
          <w:lang w:val="en-GB"/>
        </w:rPr>
        <w:t>дизайн</w:t>
      </w:r>
      <w:proofErr w:type="spellEnd"/>
      <w:r w:rsidRPr="00B412DE">
        <w:rPr>
          <w:lang w:val="en-GB"/>
        </w:rPr>
        <w:t>“ е</w:t>
      </w:r>
      <w:proofErr w:type="gramEnd"/>
      <w:r w:rsidRPr="00B412DE">
        <w:rPr>
          <w:lang w:val="en-GB"/>
        </w:rPr>
        <w:t xml:space="preserve"> </w:t>
      </w:r>
      <w:proofErr w:type="spellStart"/>
      <w:r w:rsidRPr="00B412DE">
        <w:rPr>
          <w:lang w:val="en-GB"/>
        </w:rPr>
        <w:t>централен</w:t>
      </w:r>
      <w:proofErr w:type="spellEnd"/>
      <w:r w:rsidRPr="00B412DE">
        <w:rPr>
          <w:lang w:val="en-GB"/>
        </w:rPr>
        <w:t xml:space="preserve"> </w:t>
      </w:r>
      <w:proofErr w:type="spellStart"/>
      <w:r w:rsidRPr="00B412DE">
        <w:rPr>
          <w:lang w:val="en-GB"/>
        </w:rPr>
        <w:t>елемент</w:t>
      </w:r>
      <w:proofErr w:type="spellEnd"/>
      <w:r w:rsidRPr="00B412DE">
        <w:rPr>
          <w:lang w:val="en-GB"/>
        </w:rPr>
        <w:t xml:space="preserve"> в </w:t>
      </w:r>
      <w:proofErr w:type="spellStart"/>
      <w:r w:rsidRPr="00B412DE">
        <w:rPr>
          <w:lang w:val="en-GB"/>
        </w:rPr>
        <w:t>разработването</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дигиталното</w:t>
      </w:r>
      <w:proofErr w:type="spellEnd"/>
      <w:r w:rsidRPr="00B412DE">
        <w:rPr>
          <w:lang w:val="en-GB"/>
        </w:rPr>
        <w:t xml:space="preserve"> </w:t>
      </w:r>
      <w:proofErr w:type="spellStart"/>
      <w:r w:rsidRPr="00B412DE">
        <w:rPr>
          <w:lang w:val="en-GB"/>
        </w:rPr>
        <w:t>евро</w:t>
      </w:r>
      <w:proofErr w:type="spellEnd"/>
      <w:r w:rsidRPr="00B412DE">
        <w:rPr>
          <w:lang w:val="en-GB"/>
        </w:rPr>
        <w:t xml:space="preserve">. </w:t>
      </w:r>
      <w:proofErr w:type="spellStart"/>
      <w:r w:rsidRPr="00B412DE">
        <w:rPr>
          <w:lang w:val="en-GB"/>
        </w:rPr>
        <w:t>При</w:t>
      </w:r>
      <w:proofErr w:type="spellEnd"/>
      <w:r w:rsidRPr="00B412DE">
        <w:rPr>
          <w:lang w:val="en-GB"/>
        </w:rPr>
        <w:t xml:space="preserve"> </w:t>
      </w:r>
      <w:proofErr w:type="spellStart"/>
      <w:r w:rsidRPr="00B412DE">
        <w:rPr>
          <w:lang w:val="en-GB"/>
        </w:rPr>
        <w:t>онлайн</w:t>
      </w:r>
      <w:proofErr w:type="spellEnd"/>
      <w:r w:rsidRPr="00B412DE">
        <w:rPr>
          <w:lang w:val="en-GB"/>
        </w:rPr>
        <w:t xml:space="preserve"> </w:t>
      </w:r>
      <w:proofErr w:type="spellStart"/>
      <w:r w:rsidRPr="00B412DE">
        <w:rPr>
          <w:lang w:val="en-GB"/>
        </w:rPr>
        <w:t>плащанията</w:t>
      </w:r>
      <w:proofErr w:type="spellEnd"/>
      <w:r w:rsidRPr="00B412DE">
        <w:rPr>
          <w:lang w:val="en-GB"/>
        </w:rPr>
        <w:t xml:space="preserve"> </w:t>
      </w:r>
      <w:proofErr w:type="spellStart"/>
      <w:r w:rsidRPr="00B412DE">
        <w:rPr>
          <w:lang w:val="en-GB"/>
        </w:rPr>
        <w:t>идентичността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потребителя</w:t>
      </w:r>
      <w:proofErr w:type="spellEnd"/>
      <w:r w:rsidRPr="00B412DE">
        <w:rPr>
          <w:lang w:val="en-GB"/>
        </w:rPr>
        <w:t xml:space="preserve"> </w:t>
      </w:r>
      <w:proofErr w:type="spellStart"/>
      <w:r w:rsidRPr="00B412DE">
        <w:rPr>
          <w:lang w:val="en-GB"/>
        </w:rPr>
        <w:t>ще</w:t>
      </w:r>
      <w:proofErr w:type="spellEnd"/>
      <w:r w:rsidRPr="00B412DE">
        <w:rPr>
          <w:lang w:val="en-GB"/>
        </w:rPr>
        <w:t xml:space="preserve"> </w:t>
      </w:r>
      <w:proofErr w:type="spellStart"/>
      <w:r w:rsidRPr="00B412DE">
        <w:rPr>
          <w:lang w:val="en-GB"/>
        </w:rPr>
        <w:t>бъде</w:t>
      </w:r>
      <w:proofErr w:type="spellEnd"/>
      <w:r w:rsidRPr="00B412DE">
        <w:rPr>
          <w:lang w:val="en-GB"/>
        </w:rPr>
        <w:t xml:space="preserve"> </w:t>
      </w:r>
      <w:proofErr w:type="spellStart"/>
      <w:r w:rsidRPr="00B412DE">
        <w:rPr>
          <w:lang w:val="en-GB"/>
        </w:rPr>
        <w:t>известна</w:t>
      </w:r>
      <w:proofErr w:type="spellEnd"/>
      <w:r w:rsidRPr="00B412DE">
        <w:rPr>
          <w:lang w:val="en-GB"/>
        </w:rPr>
        <w:t xml:space="preserve"> </w:t>
      </w:r>
      <w:proofErr w:type="spellStart"/>
      <w:r w:rsidRPr="00B412DE">
        <w:rPr>
          <w:lang w:val="en-GB"/>
        </w:rPr>
        <w:t>единствено</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неговия</w:t>
      </w:r>
      <w:proofErr w:type="spellEnd"/>
      <w:r w:rsidRPr="00B412DE">
        <w:rPr>
          <w:lang w:val="en-GB"/>
        </w:rPr>
        <w:t xml:space="preserve"> </w:t>
      </w:r>
      <w:proofErr w:type="spellStart"/>
      <w:r w:rsidRPr="00B412DE">
        <w:rPr>
          <w:lang w:val="en-GB"/>
        </w:rPr>
        <w:t>доставчик</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платежни</w:t>
      </w:r>
      <w:proofErr w:type="spellEnd"/>
      <w:r w:rsidRPr="00B412DE">
        <w:rPr>
          <w:lang w:val="en-GB"/>
        </w:rPr>
        <w:t xml:space="preserve"> </w:t>
      </w:r>
      <w:proofErr w:type="spellStart"/>
      <w:r w:rsidRPr="00B412DE">
        <w:rPr>
          <w:lang w:val="en-GB"/>
        </w:rPr>
        <w:t>услуги</w:t>
      </w:r>
      <w:proofErr w:type="spellEnd"/>
      <w:r w:rsidRPr="00B412DE">
        <w:rPr>
          <w:lang w:val="en-GB"/>
        </w:rPr>
        <w:t xml:space="preserve">, </w:t>
      </w:r>
      <w:proofErr w:type="spellStart"/>
      <w:r w:rsidRPr="00B412DE">
        <w:rPr>
          <w:lang w:val="en-GB"/>
        </w:rPr>
        <w:t>докато</w:t>
      </w:r>
      <w:proofErr w:type="spellEnd"/>
      <w:r w:rsidRPr="00B412DE">
        <w:rPr>
          <w:lang w:val="en-GB"/>
        </w:rPr>
        <w:t xml:space="preserve"> </w:t>
      </w:r>
      <w:proofErr w:type="spellStart"/>
      <w:r w:rsidRPr="00B412DE">
        <w:rPr>
          <w:lang w:val="en-GB"/>
        </w:rPr>
        <w:t>централната</w:t>
      </w:r>
      <w:proofErr w:type="spellEnd"/>
      <w:r w:rsidRPr="00B412DE">
        <w:rPr>
          <w:lang w:val="en-GB"/>
        </w:rPr>
        <w:t xml:space="preserve"> </w:t>
      </w:r>
      <w:proofErr w:type="spellStart"/>
      <w:r w:rsidRPr="00B412DE">
        <w:rPr>
          <w:lang w:val="en-GB"/>
        </w:rPr>
        <w:t>банка</w:t>
      </w:r>
      <w:proofErr w:type="spellEnd"/>
      <w:r w:rsidRPr="00B412DE">
        <w:rPr>
          <w:lang w:val="en-GB"/>
        </w:rPr>
        <w:t xml:space="preserve"> </w:t>
      </w:r>
      <w:proofErr w:type="spellStart"/>
      <w:r w:rsidRPr="00B412DE">
        <w:rPr>
          <w:lang w:val="en-GB"/>
        </w:rPr>
        <w:t>няма</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има</w:t>
      </w:r>
      <w:proofErr w:type="spellEnd"/>
      <w:r w:rsidRPr="00B412DE">
        <w:rPr>
          <w:lang w:val="en-GB"/>
        </w:rPr>
        <w:t xml:space="preserve"> </w:t>
      </w:r>
      <w:proofErr w:type="spellStart"/>
      <w:r w:rsidRPr="00B412DE">
        <w:rPr>
          <w:lang w:val="en-GB"/>
        </w:rPr>
        <w:t>достъп</w:t>
      </w:r>
      <w:proofErr w:type="spellEnd"/>
      <w:r w:rsidRPr="00B412DE">
        <w:rPr>
          <w:lang w:val="en-GB"/>
        </w:rPr>
        <w:t xml:space="preserve"> </w:t>
      </w:r>
      <w:proofErr w:type="spellStart"/>
      <w:r w:rsidRPr="00B412DE">
        <w:rPr>
          <w:lang w:val="en-GB"/>
        </w:rPr>
        <w:t>до</w:t>
      </w:r>
      <w:proofErr w:type="spellEnd"/>
      <w:r w:rsidRPr="00B412DE">
        <w:rPr>
          <w:lang w:val="en-GB"/>
        </w:rPr>
        <w:t xml:space="preserve"> </w:t>
      </w:r>
      <w:proofErr w:type="spellStart"/>
      <w:r w:rsidRPr="00B412DE">
        <w:rPr>
          <w:lang w:val="en-GB"/>
        </w:rPr>
        <w:t>индивидуализирани</w:t>
      </w:r>
      <w:proofErr w:type="spellEnd"/>
      <w:r w:rsidRPr="00B412DE">
        <w:rPr>
          <w:lang w:val="en-GB"/>
        </w:rPr>
        <w:t xml:space="preserve"> </w:t>
      </w:r>
      <w:proofErr w:type="spellStart"/>
      <w:r w:rsidRPr="00B412DE">
        <w:rPr>
          <w:lang w:val="en-GB"/>
        </w:rPr>
        <w:t>данни</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трансакциите</w:t>
      </w:r>
      <w:proofErr w:type="spellEnd"/>
      <w:r w:rsidRPr="00B412DE">
        <w:rPr>
          <w:lang w:val="en-GB"/>
        </w:rPr>
        <w:t xml:space="preserve">. </w:t>
      </w:r>
      <w:proofErr w:type="spellStart"/>
      <w:r w:rsidRPr="00B412DE">
        <w:rPr>
          <w:lang w:val="en-GB"/>
        </w:rPr>
        <w:t>Този</w:t>
      </w:r>
      <w:proofErr w:type="spellEnd"/>
      <w:r w:rsidRPr="00B412DE">
        <w:rPr>
          <w:lang w:val="en-GB"/>
        </w:rPr>
        <w:t xml:space="preserve"> </w:t>
      </w:r>
      <w:proofErr w:type="spellStart"/>
      <w:r w:rsidRPr="00B412DE">
        <w:rPr>
          <w:lang w:val="en-GB"/>
        </w:rPr>
        <w:t>модел</w:t>
      </w:r>
      <w:proofErr w:type="spellEnd"/>
      <w:r w:rsidRPr="00B412DE">
        <w:rPr>
          <w:lang w:val="en-GB"/>
        </w:rPr>
        <w:t xml:space="preserve"> </w:t>
      </w:r>
      <w:proofErr w:type="spellStart"/>
      <w:r w:rsidRPr="00B412DE">
        <w:rPr>
          <w:lang w:val="en-GB"/>
        </w:rPr>
        <w:t>цели</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съчетае</w:t>
      </w:r>
      <w:proofErr w:type="spellEnd"/>
      <w:r w:rsidRPr="00B412DE">
        <w:rPr>
          <w:lang w:val="en-GB"/>
        </w:rPr>
        <w:t xml:space="preserve"> </w:t>
      </w:r>
      <w:proofErr w:type="spellStart"/>
      <w:r w:rsidRPr="00B412DE">
        <w:rPr>
          <w:lang w:val="en-GB"/>
        </w:rPr>
        <w:t>защитата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личните</w:t>
      </w:r>
      <w:proofErr w:type="spellEnd"/>
      <w:r w:rsidRPr="00B412DE">
        <w:rPr>
          <w:lang w:val="en-GB"/>
        </w:rPr>
        <w:t xml:space="preserve"> </w:t>
      </w:r>
      <w:proofErr w:type="spellStart"/>
      <w:r w:rsidRPr="00B412DE">
        <w:rPr>
          <w:lang w:val="en-GB"/>
        </w:rPr>
        <w:t>данни</w:t>
      </w:r>
      <w:proofErr w:type="spellEnd"/>
      <w:r w:rsidRPr="00B412DE">
        <w:rPr>
          <w:lang w:val="en-GB"/>
        </w:rPr>
        <w:t xml:space="preserve"> с </w:t>
      </w:r>
      <w:proofErr w:type="spellStart"/>
      <w:r w:rsidRPr="00B412DE">
        <w:rPr>
          <w:lang w:val="en-GB"/>
        </w:rPr>
        <w:t>изискванията</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регулаторен</w:t>
      </w:r>
      <w:proofErr w:type="spellEnd"/>
      <w:r w:rsidRPr="00B412DE">
        <w:rPr>
          <w:lang w:val="en-GB"/>
        </w:rPr>
        <w:t xml:space="preserve"> </w:t>
      </w:r>
      <w:proofErr w:type="spellStart"/>
      <w:r w:rsidRPr="00B412DE">
        <w:rPr>
          <w:lang w:val="en-GB"/>
        </w:rPr>
        <w:t>контрол</w:t>
      </w:r>
      <w:proofErr w:type="spellEnd"/>
      <w:r w:rsidRPr="00B412DE">
        <w:rPr>
          <w:lang w:val="en-GB"/>
        </w:rPr>
        <w:t xml:space="preserve">. В </w:t>
      </w:r>
      <w:proofErr w:type="spellStart"/>
      <w:r w:rsidRPr="00B412DE">
        <w:rPr>
          <w:lang w:val="en-GB"/>
        </w:rPr>
        <w:t>офлайн</w:t>
      </w:r>
      <w:proofErr w:type="spellEnd"/>
      <w:r w:rsidRPr="00B412DE">
        <w:rPr>
          <w:lang w:val="en-GB"/>
        </w:rPr>
        <w:t xml:space="preserve"> </w:t>
      </w:r>
      <w:proofErr w:type="spellStart"/>
      <w:r w:rsidRPr="00B412DE">
        <w:rPr>
          <w:lang w:val="en-GB"/>
        </w:rPr>
        <w:t>режимът</w:t>
      </w:r>
      <w:proofErr w:type="spellEnd"/>
      <w:r w:rsidRPr="00B412DE">
        <w:rPr>
          <w:lang w:val="en-GB"/>
        </w:rPr>
        <w:t xml:space="preserve"> </w:t>
      </w:r>
      <w:proofErr w:type="spellStart"/>
      <w:r w:rsidRPr="00B412DE">
        <w:rPr>
          <w:lang w:val="en-GB"/>
        </w:rPr>
        <w:t>степента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поверителност</w:t>
      </w:r>
      <w:proofErr w:type="spellEnd"/>
      <w:r w:rsidRPr="00B412DE">
        <w:rPr>
          <w:lang w:val="en-GB"/>
        </w:rPr>
        <w:t xml:space="preserve"> </w:t>
      </w:r>
      <w:proofErr w:type="spellStart"/>
      <w:r w:rsidRPr="00B412DE">
        <w:rPr>
          <w:lang w:val="en-GB"/>
        </w:rPr>
        <w:t>ще</w:t>
      </w:r>
      <w:proofErr w:type="spellEnd"/>
      <w:r w:rsidRPr="00B412DE">
        <w:rPr>
          <w:lang w:val="en-GB"/>
        </w:rPr>
        <w:t xml:space="preserve"> </w:t>
      </w:r>
      <w:proofErr w:type="spellStart"/>
      <w:r w:rsidRPr="00B412DE">
        <w:rPr>
          <w:lang w:val="en-GB"/>
        </w:rPr>
        <w:t>бъде</w:t>
      </w:r>
      <w:proofErr w:type="spellEnd"/>
      <w:r w:rsidRPr="00B412DE">
        <w:rPr>
          <w:lang w:val="en-GB"/>
        </w:rPr>
        <w:t xml:space="preserve"> </w:t>
      </w:r>
      <w:proofErr w:type="spellStart"/>
      <w:r w:rsidRPr="00B412DE">
        <w:rPr>
          <w:lang w:val="en-GB"/>
        </w:rPr>
        <w:t>още</w:t>
      </w:r>
      <w:proofErr w:type="spellEnd"/>
      <w:r w:rsidRPr="00B412DE">
        <w:rPr>
          <w:lang w:val="en-GB"/>
        </w:rPr>
        <w:t xml:space="preserve"> </w:t>
      </w:r>
      <w:proofErr w:type="spellStart"/>
      <w:r w:rsidRPr="00B412DE">
        <w:rPr>
          <w:lang w:val="en-GB"/>
        </w:rPr>
        <w:t>по-висока</w:t>
      </w:r>
      <w:proofErr w:type="spellEnd"/>
      <w:r w:rsidRPr="00B412DE">
        <w:rPr>
          <w:lang w:val="en-GB"/>
        </w:rPr>
        <w:t xml:space="preserve">, </w:t>
      </w:r>
      <w:proofErr w:type="spellStart"/>
      <w:r w:rsidRPr="00B412DE">
        <w:rPr>
          <w:lang w:val="en-GB"/>
        </w:rPr>
        <w:t>доближавайки</w:t>
      </w:r>
      <w:proofErr w:type="spellEnd"/>
      <w:r w:rsidRPr="00B412DE">
        <w:rPr>
          <w:lang w:val="en-GB"/>
        </w:rPr>
        <w:t xml:space="preserve"> </w:t>
      </w:r>
      <w:proofErr w:type="spellStart"/>
      <w:r w:rsidRPr="00B412DE">
        <w:rPr>
          <w:lang w:val="en-GB"/>
        </w:rPr>
        <w:t>се</w:t>
      </w:r>
      <w:proofErr w:type="spellEnd"/>
      <w:r w:rsidRPr="00B412DE">
        <w:rPr>
          <w:lang w:val="en-GB"/>
        </w:rPr>
        <w:t xml:space="preserve"> </w:t>
      </w:r>
      <w:proofErr w:type="spellStart"/>
      <w:r w:rsidRPr="00B412DE">
        <w:rPr>
          <w:lang w:val="en-GB"/>
        </w:rPr>
        <w:t>до</w:t>
      </w:r>
      <w:proofErr w:type="spellEnd"/>
      <w:r w:rsidRPr="00B412DE">
        <w:rPr>
          <w:lang w:val="en-GB"/>
        </w:rPr>
        <w:t xml:space="preserve"> </w:t>
      </w:r>
      <w:proofErr w:type="spellStart"/>
      <w:r w:rsidRPr="00B412DE">
        <w:rPr>
          <w:lang w:val="en-GB"/>
        </w:rPr>
        <w:t>характеристиките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плащанията</w:t>
      </w:r>
      <w:proofErr w:type="spellEnd"/>
      <w:r w:rsidRPr="00B412DE">
        <w:rPr>
          <w:lang w:val="en-GB"/>
        </w:rPr>
        <w:t xml:space="preserve"> в </w:t>
      </w:r>
      <w:proofErr w:type="spellStart"/>
      <w:r w:rsidRPr="00B412DE">
        <w:rPr>
          <w:lang w:val="en-GB"/>
        </w:rPr>
        <w:t>брой</w:t>
      </w:r>
      <w:proofErr w:type="spellEnd"/>
      <w:r w:rsidRPr="00B412DE">
        <w:rPr>
          <w:lang w:val="en-GB"/>
        </w:rPr>
        <w:t xml:space="preserve">. </w:t>
      </w:r>
      <w:proofErr w:type="spellStart"/>
      <w:r w:rsidRPr="00B412DE">
        <w:rPr>
          <w:lang w:val="en-GB"/>
        </w:rPr>
        <w:t>Този</w:t>
      </w:r>
      <w:proofErr w:type="spellEnd"/>
      <w:r w:rsidRPr="00B412DE">
        <w:rPr>
          <w:lang w:val="en-GB"/>
        </w:rPr>
        <w:t xml:space="preserve"> </w:t>
      </w:r>
      <w:proofErr w:type="spellStart"/>
      <w:r w:rsidRPr="00B412DE">
        <w:rPr>
          <w:lang w:val="en-GB"/>
        </w:rPr>
        <w:t>подход</w:t>
      </w:r>
      <w:proofErr w:type="spellEnd"/>
      <w:r w:rsidRPr="00B412DE">
        <w:rPr>
          <w:lang w:val="en-GB"/>
        </w:rPr>
        <w:t xml:space="preserve"> </w:t>
      </w:r>
      <w:proofErr w:type="spellStart"/>
      <w:r w:rsidRPr="00B412DE">
        <w:rPr>
          <w:lang w:val="en-GB"/>
        </w:rPr>
        <w:t>има</w:t>
      </w:r>
      <w:proofErr w:type="spellEnd"/>
      <w:r w:rsidRPr="00B412DE">
        <w:rPr>
          <w:lang w:val="en-GB"/>
        </w:rPr>
        <w:t xml:space="preserve"> </w:t>
      </w:r>
      <w:proofErr w:type="spellStart"/>
      <w:r w:rsidRPr="00B412DE">
        <w:rPr>
          <w:lang w:val="en-GB"/>
        </w:rPr>
        <w:t>ключово</w:t>
      </w:r>
      <w:proofErr w:type="spellEnd"/>
      <w:r w:rsidRPr="00B412DE">
        <w:rPr>
          <w:lang w:val="en-GB"/>
        </w:rPr>
        <w:t xml:space="preserve"> </w:t>
      </w:r>
      <w:proofErr w:type="spellStart"/>
      <w:r w:rsidRPr="00B412DE">
        <w:rPr>
          <w:lang w:val="en-GB"/>
        </w:rPr>
        <w:t>значение</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изграждането</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обществено</w:t>
      </w:r>
      <w:proofErr w:type="spellEnd"/>
      <w:r w:rsidRPr="00B412DE">
        <w:rPr>
          <w:lang w:val="en-GB"/>
        </w:rPr>
        <w:t xml:space="preserve"> </w:t>
      </w:r>
      <w:proofErr w:type="spellStart"/>
      <w:r w:rsidRPr="00B412DE">
        <w:rPr>
          <w:lang w:val="en-GB"/>
        </w:rPr>
        <w:t>доверие</w:t>
      </w:r>
      <w:proofErr w:type="spellEnd"/>
      <w:r w:rsidRPr="00B412DE">
        <w:rPr>
          <w:lang w:val="en-GB"/>
        </w:rPr>
        <w:t xml:space="preserve"> и </w:t>
      </w:r>
      <w:proofErr w:type="spellStart"/>
      <w:r w:rsidRPr="00B412DE">
        <w:rPr>
          <w:lang w:val="en-GB"/>
        </w:rPr>
        <w:t>за</w:t>
      </w:r>
      <w:proofErr w:type="spellEnd"/>
      <w:r w:rsidRPr="00B412DE">
        <w:rPr>
          <w:lang w:val="en-GB"/>
        </w:rPr>
        <w:t xml:space="preserve"> </w:t>
      </w:r>
      <w:proofErr w:type="spellStart"/>
      <w:r w:rsidRPr="00B412DE">
        <w:rPr>
          <w:lang w:val="en-GB"/>
        </w:rPr>
        <w:t>широкото</w:t>
      </w:r>
      <w:proofErr w:type="spellEnd"/>
      <w:r w:rsidRPr="00B412DE">
        <w:rPr>
          <w:lang w:val="en-GB"/>
        </w:rPr>
        <w:t xml:space="preserve"> </w:t>
      </w:r>
      <w:proofErr w:type="spellStart"/>
      <w:r w:rsidRPr="00B412DE">
        <w:rPr>
          <w:lang w:val="en-GB"/>
        </w:rPr>
        <w:t>приемане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дигиталното</w:t>
      </w:r>
      <w:proofErr w:type="spellEnd"/>
      <w:r w:rsidRPr="00B412DE">
        <w:rPr>
          <w:lang w:val="en-GB"/>
        </w:rPr>
        <w:t xml:space="preserve"> </w:t>
      </w:r>
      <w:proofErr w:type="spellStart"/>
      <w:r w:rsidRPr="00B412DE">
        <w:rPr>
          <w:lang w:val="en-GB"/>
        </w:rPr>
        <w:t>евро</w:t>
      </w:r>
      <w:proofErr w:type="spellEnd"/>
      <w:r w:rsidRPr="00B412DE">
        <w:rPr>
          <w:lang w:val="en-GB"/>
        </w:rPr>
        <w:t>.</w:t>
      </w:r>
    </w:p>
    <w:p w14:paraId="61415DE1" w14:textId="77777777" w:rsidR="00B412DE" w:rsidRPr="00B412DE" w:rsidRDefault="00B412DE" w:rsidP="00B412DE">
      <w:pPr>
        <w:spacing w:after="200" w:line="360" w:lineRule="auto"/>
        <w:ind w:firstLine="708"/>
        <w:jc w:val="both"/>
        <w:rPr>
          <w:lang w:val="en-GB"/>
        </w:rPr>
      </w:pPr>
      <w:proofErr w:type="spellStart"/>
      <w:r w:rsidRPr="00B412DE">
        <w:rPr>
          <w:lang w:val="en-GB"/>
        </w:rPr>
        <w:t>Функционалните</w:t>
      </w:r>
      <w:proofErr w:type="spellEnd"/>
      <w:r w:rsidRPr="00B412DE">
        <w:rPr>
          <w:lang w:val="en-GB"/>
        </w:rPr>
        <w:t xml:space="preserve"> </w:t>
      </w:r>
      <w:proofErr w:type="spellStart"/>
      <w:r w:rsidRPr="00B412DE">
        <w:rPr>
          <w:lang w:val="en-GB"/>
        </w:rPr>
        <w:t>характеристики</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дигиталното</w:t>
      </w:r>
      <w:proofErr w:type="spellEnd"/>
      <w:r w:rsidRPr="00B412DE">
        <w:rPr>
          <w:lang w:val="en-GB"/>
        </w:rPr>
        <w:t xml:space="preserve"> </w:t>
      </w:r>
      <w:proofErr w:type="spellStart"/>
      <w:r w:rsidRPr="00B412DE">
        <w:rPr>
          <w:lang w:val="en-GB"/>
        </w:rPr>
        <w:t>евро</w:t>
      </w:r>
      <w:proofErr w:type="spellEnd"/>
      <w:r w:rsidRPr="00B412DE">
        <w:rPr>
          <w:lang w:val="en-GB"/>
        </w:rPr>
        <w:t xml:space="preserve"> </w:t>
      </w:r>
      <w:proofErr w:type="spellStart"/>
      <w:r w:rsidRPr="00B412DE">
        <w:rPr>
          <w:lang w:val="en-GB"/>
        </w:rPr>
        <w:t>включват</w:t>
      </w:r>
      <w:proofErr w:type="spellEnd"/>
      <w:r w:rsidRPr="00B412DE">
        <w:rPr>
          <w:lang w:val="en-GB"/>
        </w:rPr>
        <w:t xml:space="preserve"> </w:t>
      </w:r>
      <w:proofErr w:type="spellStart"/>
      <w:r w:rsidRPr="00B412DE">
        <w:rPr>
          <w:lang w:val="en-GB"/>
        </w:rPr>
        <w:t>възможността</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незабавни</w:t>
      </w:r>
      <w:proofErr w:type="spellEnd"/>
      <w:r w:rsidRPr="00B412DE">
        <w:rPr>
          <w:lang w:val="en-GB"/>
        </w:rPr>
        <w:t xml:space="preserve"> </w:t>
      </w:r>
      <w:proofErr w:type="spellStart"/>
      <w:r w:rsidRPr="00B412DE">
        <w:rPr>
          <w:lang w:val="en-GB"/>
        </w:rPr>
        <w:t>плащания</w:t>
      </w:r>
      <w:proofErr w:type="spellEnd"/>
      <w:r w:rsidRPr="00B412DE">
        <w:rPr>
          <w:lang w:val="en-GB"/>
        </w:rPr>
        <w:t xml:space="preserve">, </w:t>
      </w:r>
      <w:proofErr w:type="spellStart"/>
      <w:r w:rsidRPr="00B412DE">
        <w:rPr>
          <w:lang w:val="en-GB"/>
        </w:rPr>
        <w:t>които</w:t>
      </w:r>
      <w:proofErr w:type="spellEnd"/>
      <w:r w:rsidRPr="00B412DE">
        <w:rPr>
          <w:lang w:val="en-GB"/>
        </w:rPr>
        <w:t xml:space="preserve"> </w:t>
      </w:r>
      <w:proofErr w:type="spellStart"/>
      <w:r w:rsidRPr="00B412DE">
        <w:rPr>
          <w:lang w:val="en-GB"/>
        </w:rPr>
        <w:t>ще</w:t>
      </w:r>
      <w:proofErr w:type="spellEnd"/>
      <w:r w:rsidRPr="00B412DE">
        <w:rPr>
          <w:lang w:val="en-GB"/>
        </w:rPr>
        <w:t xml:space="preserve"> </w:t>
      </w:r>
      <w:proofErr w:type="spellStart"/>
      <w:r w:rsidRPr="00B412DE">
        <w:rPr>
          <w:lang w:val="en-GB"/>
        </w:rPr>
        <w:t>се</w:t>
      </w:r>
      <w:proofErr w:type="spellEnd"/>
      <w:r w:rsidRPr="00B412DE">
        <w:rPr>
          <w:lang w:val="en-GB"/>
        </w:rPr>
        <w:t xml:space="preserve"> </w:t>
      </w:r>
      <w:proofErr w:type="spellStart"/>
      <w:r w:rsidRPr="00B412DE">
        <w:rPr>
          <w:lang w:val="en-GB"/>
        </w:rPr>
        <w:t>осъществяват</w:t>
      </w:r>
      <w:proofErr w:type="spellEnd"/>
      <w:r w:rsidRPr="00B412DE">
        <w:rPr>
          <w:lang w:val="en-GB"/>
        </w:rPr>
        <w:t xml:space="preserve"> в </w:t>
      </w:r>
      <w:proofErr w:type="spellStart"/>
      <w:r w:rsidRPr="00B412DE">
        <w:rPr>
          <w:lang w:val="en-GB"/>
        </w:rPr>
        <w:t>реално</w:t>
      </w:r>
      <w:proofErr w:type="spellEnd"/>
      <w:r w:rsidRPr="00B412DE">
        <w:rPr>
          <w:lang w:val="en-GB"/>
        </w:rPr>
        <w:t xml:space="preserve"> </w:t>
      </w:r>
      <w:proofErr w:type="spellStart"/>
      <w:r w:rsidRPr="00B412DE">
        <w:rPr>
          <w:lang w:val="en-GB"/>
        </w:rPr>
        <w:t>време</w:t>
      </w:r>
      <w:proofErr w:type="spellEnd"/>
      <w:r w:rsidRPr="00B412DE">
        <w:rPr>
          <w:lang w:val="en-GB"/>
        </w:rPr>
        <w:t xml:space="preserve"> и </w:t>
      </w:r>
      <w:proofErr w:type="spellStart"/>
      <w:r w:rsidRPr="00B412DE">
        <w:rPr>
          <w:lang w:val="en-GB"/>
        </w:rPr>
        <w:t>ще</w:t>
      </w:r>
      <w:proofErr w:type="spellEnd"/>
      <w:r w:rsidRPr="00B412DE">
        <w:rPr>
          <w:lang w:val="en-GB"/>
        </w:rPr>
        <w:t xml:space="preserve"> </w:t>
      </w:r>
      <w:proofErr w:type="spellStart"/>
      <w:r w:rsidRPr="00B412DE">
        <w:rPr>
          <w:lang w:val="en-GB"/>
        </w:rPr>
        <w:t>осигуряват</w:t>
      </w:r>
      <w:proofErr w:type="spellEnd"/>
      <w:r w:rsidRPr="00B412DE">
        <w:rPr>
          <w:lang w:val="en-GB"/>
        </w:rPr>
        <w:t xml:space="preserve"> </w:t>
      </w:r>
      <w:proofErr w:type="spellStart"/>
      <w:r w:rsidRPr="00B412DE">
        <w:rPr>
          <w:lang w:val="en-GB"/>
        </w:rPr>
        <w:t>бързо</w:t>
      </w:r>
      <w:proofErr w:type="spellEnd"/>
      <w:r w:rsidRPr="00B412DE">
        <w:rPr>
          <w:lang w:val="en-GB"/>
        </w:rPr>
        <w:t xml:space="preserve"> и </w:t>
      </w:r>
      <w:proofErr w:type="spellStart"/>
      <w:r w:rsidRPr="00B412DE">
        <w:rPr>
          <w:lang w:val="en-GB"/>
        </w:rPr>
        <w:t>сигурно</w:t>
      </w:r>
      <w:proofErr w:type="spellEnd"/>
      <w:r w:rsidRPr="00B412DE">
        <w:rPr>
          <w:lang w:val="en-GB"/>
        </w:rPr>
        <w:t xml:space="preserve"> </w:t>
      </w:r>
      <w:proofErr w:type="spellStart"/>
      <w:r w:rsidRPr="00B412DE">
        <w:rPr>
          <w:lang w:val="en-GB"/>
        </w:rPr>
        <w:t>приключване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трансакциите</w:t>
      </w:r>
      <w:proofErr w:type="spellEnd"/>
      <w:r w:rsidRPr="00B412DE">
        <w:rPr>
          <w:lang w:val="en-GB"/>
        </w:rPr>
        <w:t xml:space="preserve">. </w:t>
      </w:r>
      <w:proofErr w:type="spellStart"/>
      <w:r w:rsidRPr="00B412DE">
        <w:rPr>
          <w:lang w:val="en-GB"/>
        </w:rPr>
        <w:t>Освен</w:t>
      </w:r>
      <w:proofErr w:type="spellEnd"/>
      <w:r w:rsidRPr="00B412DE">
        <w:rPr>
          <w:lang w:val="en-GB"/>
        </w:rPr>
        <w:t xml:space="preserve"> </w:t>
      </w:r>
      <w:proofErr w:type="spellStart"/>
      <w:r w:rsidRPr="00B412DE">
        <w:rPr>
          <w:lang w:val="en-GB"/>
        </w:rPr>
        <w:t>това</w:t>
      </w:r>
      <w:proofErr w:type="spellEnd"/>
      <w:r w:rsidRPr="00B412DE">
        <w:rPr>
          <w:lang w:val="en-GB"/>
        </w:rPr>
        <w:t xml:space="preserve"> </w:t>
      </w:r>
      <w:proofErr w:type="spellStart"/>
      <w:r w:rsidRPr="00B412DE">
        <w:rPr>
          <w:lang w:val="en-GB"/>
        </w:rPr>
        <w:t>се</w:t>
      </w:r>
      <w:proofErr w:type="spellEnd"/>
      <w:r w:rsidRPr="00B412DE">
        <w:rPr>
          <w:lang w:val="en-GB"/>
        </w:rPr>
        <w:t xml:space="preserve"> </w:t>
      </w:r>
      <w:proofErr w:type="spellStart"/>
      <w:r w:rsidRPr="00B412DE">
        <w:rPr>
          <w:lang w:val="en-GB"/>
        </w:rPr>
        <w:t>предвижда</w:t>
      </w:r>
      <w:proofErr w:type="spellEnd"/>
      <w:r w:rsidRPr="00B412DE">
        <w:rPr>
          <w:lang w:val="en-GB"/>
        </w:rPr>
        <w:t xml:space="preserve"> </w:t>
      </w:r>
      <w:proofErr w:type="spellStart"/>
      <w:r w:rsidRPr="00B412DE">
        <w:rPr>
          <w:lang w:val="en-GB"/>
        </w:rPr>
        <w:t>висока</w:t>
      </w:r>
      <w:proofErr w:type="spellEnd"/>
      <w:r w:rsidRPr="00B412DE">
        <w:rPr>
          <w:lang w:val="en-GB"/>
        </w:rPr>
        <w:t xml:space="preserve"> </w:t>
      </w:r>
      <w:proofErr w:type="spellStart"/>
      <w:r w:rsidRPr="00B412DE">
        <w:rPr>
          <w:lang w:val="en-GB"/>
        </w:rPr>
        <w:t>степен</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гъвкавост</w:t>
      </w:r>
      <w:proofErr w:type="spellEnd"/>
      <w:r w:rsidRPr="00B412DE">
        <w:rPr>
          <w:lang w:val="en-GB"/>
        </w:rPr>
        <w:t xml:space="preserve"> </w:t>
      </w:r>
      <w:proofErr w:type="spellStart"/>
      <w:r w:rsidRPr="00B412DE">
        <w:rPr>
          <w:lang w:val="en-GB"/>
        </w:rPr>
        <w:t>при</w:t>
      </w:r>
      <w:proofErr w:type="spellEnd"/>
      <w:r w:rsidRPr="00B412DE">
        <w:rPr>
          <w:lang w:val="en-GB"/>
        </w:rPr>
        <w:t xml:space="preserve"> </w:t>
      </w:r>
      <w:proofErr w:type="spellStart"/>
      <w:r w:rsidRPr="00B412DE">
        <w:rPr>
          <w:lang w:val="en-GB"/>
        </w:rPr>
        <w:t>използването</w:t>
      </w:r>
      <w:proofErr w:type="spellEnd"/>
      <w:r w:rsidRPr="00B412DE">
        <w:rPr>
          <w:lang w:val="en-GB"/>
        </w:rPr>
        <w:t xml:space="preserve"> </w:t>
      </w:r>
      <w:proofErr w:type="spellStart"/>
      <w:r w:rsidRPr="00B412DE">
        <w:rPr>
          <w:lang w:val="en-GB"/>
        </w:rPr>
        <w:t>му</w:t>
      </w:r>
      <w:proofErr w:type="spellEnd"/>
      <w:r w:rsidRPr="00B412DE">
        <w:rPr>
          <w:lang w:val="en-GB"/>
        </w:rPr>
        <w:t xml:space="preserve">, </w:t>
      </w:r>
      <w:proofErr w:type="spellStart"/>
      <w:r w:rsidRPr="00B412DE">
        <w:rPr>
          <w:lang w:val="en-GB"/>
        </w:rPr>
        <w:t>като</w:t>
      </w:r>
      <w:proofErr w:type="spellEnd"/>
      <w:r w:rsidRPr="00B412DE">
        <w:rPr>
          <w:lang w:val="en-GB"/>
        </w:rPr>
        <w:t xml:space="preserve"> </w:t>
      </w:r>
      <w:proofErr w:type="spellStart"/>
      <w:r w:rsidRPr="00B412DE">
        <w:rPr>
          <w:lang w:val="en-GB"/>
        </w:rPr>
        <w:t>то</w:t>
      </w:r>
      <w:proofErr w:type="spellEnd"/>
      <w:r w:rsidRPr="00B412DE">
        <w:rPr>
          <w:lang w:val="en-GB"/>
        </w:rPr>
        <w:t xml:space="preserve"> </w:t>
      </w:r>
      <w:proofErr w:type="spellStart"/>
      <w:r w:rsidRPr="00B412DE">
        <w:rPr>
          <w:lang w:val="en-GB"/>
        </w:rPr>
        <w:t>ще</w:t>
      </w:r>
      <w:proofErr w:type="spellEnd"/>
      <w:r w:rsidRPr="00B412DE">
        <w:rPr>
          <w:lang w:val="en-GB"/>
        </w:rPr>
        <w:t xml:space="preserve"> </w:t>
      </w:r>
      <w:proofErr w:type="spellStart"/>
      <w:r w:rsidRPr="00B412DE">
        <w:rPr>
          <w:lang w:val="en-GB"/>
        </w:rPr>
        <w:t>поддържа</w:t>
      </w:r>
      <w:proofErr w:type="spellEnd"/>
      <w:r w:rsidRPr="00B412DE">
        <w:rPr>
          <w:lang w:val="en-GB"/>
        </w:rPr>
        <w:t xml:space="preserve"> </w:t>
      </w:r>
      <w:proofErr w:type="spellStart"/>
      <w:r w:rsidRPr="00B412DE">
        <w:rPr>
          <w:lang w:val="en-GB"/>
        </w:rPr>
        <w:t>разнообразни</w:t>
      </w:r>
      <w:proofErr w:type="spellEnd"/>
      <w:r w:rsidRPr="00B412DE">
        <w:rPr>
          <w:lang w:val="en-GB"/>
        </w:rPr>
        <w:t xml:space="preserve"> </w:t>
      </w:r>
      <w:proofErr w:type="spellStart"/>
      <w:r w:rsidRPr="00B412DE">
        <w:rPr>
          <w:lang w:val="en-GB"/>
        </w:rPr>
        <w:t>форми</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плащане</w:t>
      </w:r>
      <w:proofErr w:type="spellEnd"/>
      <w:r w:rsidRPr="00B412DE">
        <w:rPr>
          <w:lang w:val="en-GB"/>
        </w:rPr>
        <w:t xml:space="preserve"> – </w:t>
      </w:r>
      <w:proofErr w:type="spellStart"/>
      <w:r w:rsidRPr="00B412DE">
        <w:rPr>
          <w:lang w:val="en-GB"/>
        </w:rPr>
        <w:t>от</w:t>
      </w:r>
      <w:proofErr w:type="spellEnd"/>
      <w:r w:rsidRPr="00B412DE">
        <w:rPr>
          <w:lang w:val="en-GB"/>
        </w:rPr>
        <w:t xml:space="preserve"> </w:t>
      </w:r>
      <w:proofErr w:type="spellStart"/>
      <w:r w:rsidRPr="00B412DE">
        <w:rPr>
          <w:lang w:val="en-GB"/>
        </w:rPr>
        <w:t>директни</w:t>
      </w:r>
      <w:proofErr w:type="spellEnd"/>
      <w:r w:rsidRPr="00B412DE">
        <w:rPr>
          <w:lang w:val="en-GB"/>
        </w:rPr>
        <w:t xml:space="preserve"> </w:t>
      </w:r>
      <w:proofErr w:type="spellStart"/>
      <w:r w:rsidRPr="00B412DE">
        <w:rPr>
          <w:lang w:val="en-GB"/>
        </w:rPr>
        <w:t>преводи</w:t>
      </w:r>
      <w:proofErr w:type="spellEnd"/>
      <w:r w:rsidRPr="00B412DE">
        <w:rPr>
          <w:lang w:val="en-GB"/>
        </w:rPr>
        <w:t xml:space="preserve"> </w:t>
      </w:r>
      <w:proofErr w:type="spellStart"/>
      <w:r w:rsidRPr="00B412DE">
        <w:rPr>
          <w:lang w:val="en-GB"/>
        </w:rPr>
        <w:t>между</w:t>
      </w:r>
      <w:proofErr w:type="spellEnd"/>
      <w:r w:rsidRPr="00B412DE">
        <w:rPr>
          <w:lang w:val="en-GB"/>
        </w:rPr>
        <w:t xml:space="preserve"> </w:t>
      </w:r>
      <w:proofErr w:type="spellStart"/>
      <w:r w:rsidRPr="00B412DE">
        <w:rPr>
          <w:lang w:val="en-GB"/>
        </w:rPr>
        <w:t>потребители</w:t>
      </w:r>
      <w:proofErr w:type="spellEnd"/>
      <w:r w:rsidRPr="00B412DE">
        <w:rPr>
          <w:lang w:val="en-GB"/>
        </w:rPr>
        <w:t xml:space="preserve"> (peer-to-peer) </w:t>
      </w:r>
      <w:proofErr w:type="spellStart"/>
      <w:r w:rsidRPr="00B412DE">
        <w:rPr>
          <w:lang w:val="en-GB"/>
        </w:rPr>
        <w:t>до</w:t>
      </w:r>
      <w:proofErr w:type="spellEnd"/>
      <w:r w:rsidRPr="00B412DE">
        <w:rPr>
          <w:lang w:val="en-GB"/>
        </w:rPr>
        <w:t xml:space="preserve"> </w:t>
      </w:r>
      <w:proofErr w:type="spellStart"/>
      <w:r w:rsidRPr="00B412DE">
        <w:rPr>
          <w:lang w:val="en-GB"/>
        </w:rPr>
        <w:t>плащания</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място</w:t>
      </w:r>
      <w:proofErr w:type="spellEnd"/>
      <w:r w:rsidRPr="00B412DE">
        <w:rPr>
          <w:lang w:val="en-GB"/>
        </w:rPr>
        <w:t xml:space="preserve">, </w:t>
      </w:r>
      <w:proofErr w:type="spellStart"/>
      <w:r w:rsidRPr="00B412DE">
        <w:rPr>
          <w:lang w:val="en-GB"/>
        </w:rPr>
        <w:t>онлайн</w:t>
      </w:r>
      <w:proofErr w:type="spellEnd"/>
      <w:r w:rsidRPr="00B412DE">
        <w:rPr>
          <w:lang w:val="en-GB"/>
        </w:rPr>
        <w:t xml:space="preserve"> </w:t>
      </w:r>
      <w:proofErr w:type="spellStart"/>
      <w:r w:rsidRPr="00B412DE">
        <w:rPr>
          <w:lang w:val="en-GB"/>
        </w:rPr>
        <w:t>търговия</w:t>
      </w:r>
      <w:proofErr w:type="spellEnd"/>
      <w:r w:rsidRPr="00B412DE">
        <w:rPr>
          <w:lang w:val="en-GB"/>
        </w:rPr>
        <w:t xml:space="preserve"> и </w:t>
      </w:r>
      <w:proofErr w:type="spellStart"/>
      <w:r w:rsidRPr="00B412DE">
        <w:rPr>
          <w:lang w:val="en-GB"/>
        </w:rPr>
        <w:t>взаимодействие</w:t>
      </w:r>
      <w:proofErr w:type="spellEnd"/>
      <w:r w:rsidRPr="00B412DE">
        <w:rPr>
          <w:lang w:val="en-GB"/>
        </w:rPr>
        <w:t xml:space="preserve"> с </w:t>
      </w:r>
      <w:proofErr w:type="spellStart"/>
      <w:r w:rsidRPr="00B412DE">
        <w:rPr>
          <w:lang w:val="en-GB"/>
        </w:rPr>
        <w:t>публични</w:t>
      </w:r>
      <w:proofErr w:type="spellEnd"/>
      <w:r w:rsidRPr="00B412DE">
        <w:rPr>
          <w:lang w:val="en-GB"/>
        </w:rPr>
        <w:t xml:space="preserve"> </w:t>
      </w:r>
      <w:proofErr w:type="spellStart"/>
      <w:r w:rsidRPr="00B412DE">
        <w:rPr>
          <w:lang w:val="en-GB"/>
        </w:rPr>
        <w:t>институции</w:t>
      </w:r>
      <w:proofErr w:type="spellEnd"/>
      <w:r w:rsidRPr="00B412DE">
        <w:rPr>
          <w:lang w:val="en-GB"/>
        </w:rPr>
        <w:t xml:space="preserve">. В </w:t>
      </w:r>
      <w:proofErr w:type="spellStart"/>
      <w:r w:rsidRPr="00B412DE">
        <w:rPr>
          <w:lang w:val="en-GB"/>
        </w:rPr>
        <w:t>допълнение</w:t>
      </w:r>
      <w:proofErr w:type="spellEnd"/>
      <w:r w:rsidRPr="00B412DE">
        <w:rPr>
          <w:lang w:val="en-GB"/>
        </w:rPr>
        <w:t xml:space="preserve">, </w:t>
      </w:r>
      <w:proofErr w:type="spellStart"/>
      <w:r w:rsidRPr="00B412DE">
        <w:rPr>
          <w:lang w:val="en-GB"/>
        </w:rPr>
        <w:t>дигиталното</w:t>
      </w:r>
      <w:proofErr w:type="spellEnd"/>
      <w:r w:rsidRPr="00B412DE">
        <w:rPr>
          <w:lang w:val="en-GB"/>
        </w:rPr>
        <w:t xml:space="preserve"> </w:t>
      </w:r>
      <w:proofErr w:type="spellStart"/>
      <w:r w:rsidRPr="00B412DE">
        <w:rPr>
          <w:lang w:val="en-GB"/>
        </w:rPr>
        <w:t>евро</w:t>
      </w:r>
      <w:proofErr w:type="spellEnd"/>
      <w:r w:rsidRPr="00B412DE">
        <w:rPr>
          <w:lang w:val="en-GB"/>
        </w:rPr>
        <w:t xml:space="preserve"> </w:t>
      </w:r>
      <w:proofErr w:type="spellStart"/>
      <w:r w:rsidRPr="00B412DE">
        <w:rPr>
          <w:lang w:val="en-GB"/>
        </w:rPr>
        <w:t>ще</w:t>
      </w:r>
      <w:proofErr w:type="spellEnd"/>
      <w:r w:rsidRPr="00B412DE">
        <w:rPr>
          <w:lang w:val="en-GB"/>
        </w:rPr>
        <w:t xml:space="preserve"> </w:t>
      </w:r>
      <w:proofErr w:type="spellStart"/>
      <w:r w:rsidRPr="00B412DE">
        <w:rPr>
          <w:lang w:val="en-GB"/>
        </w:rPr>
        <w:t>позволява</w:t>
      </w:r>
      <w:proofErr w:type="spellEnd"/>
      <w:r w:rsidRPr="00B412DE">
        <w:rPr>
          <w:lang w:val="en-GB"/>
        </w:rPr>
        <w:t xml:space="preserve"> </w:t>
      </w:r>
      <w:proofErr w:type="spellStart"/>
      <w:r w:rsidRPr="00B412DE">
        <w:rPr>
          <w:lang w:val="en-GB"/>
        </w:rPr>
        <w:t>автоматизирани</w:t>
      </w:r>
      <w:proofErr w:type="spellEnd"/>
      <w:r w:rsidRPr="00B412DE">
        <w:rPr>
          <w:lang w:val="en-GB"/>
        </w:rPr>
        <w:t xml:space="preserve"> </w:t>
      </w:r>
      <w:proofErr w:type="spellStart"/>
      <w:r w:rsidRPr="00B412DE">
        <w:rPr>
          <w:lang w:val="en-GB"/>
        </w:rPr>
        <w:t>плащания</w:t>
      </w:r>
      <w:proofErr w:type="spellEnd"/>
      <w:r w:rsidRPr="00B412DE">
        <w:rPr>
          <w:lang w:val="en-GB"/>
        </w:rPr>
        <w:t xml:space="preserve"> </w:t>
      </w:r>
      <w:proofErr w:type="spellStart"/>
      <w:r w:rsidRPr="00B412DE">
        <w:rPr>
          <w:lang w:val="en-GB"/>
        </w:rPr>
        <w:t>при</w:t>
      </w:r>
      <w:proofErr w:type="spellEnd"/>
      <w:r w:rsidRPr="00B412DE">
        <w:rPr>
          <w:lang w:val="en-GB"/>
        </w:rPr>
        <w:t xml:space="preserve"> </w:t>
      </w:r>
      <w:proofErr w:type="spellStart"/>
      <w:r w:rsidRPr="00B412DE">
        <w:rPr>
          <w:lang w:val="en-GB"/>
        </w:rPr>
        <w:t>определени</w:t>
      </w:r>
      <w:proofErr w:type="spellEnd"/>
      <w:r w:rsidRPr="00B412DE">
        <w:rPr>
          <w:lang w:val="en-GB"/>
        </w:rPr>
        <w:t xml:space="preserve"> </w:t>
      </w:r>
      <w:proofErr w:type="spellStart"/>
      <w:r w:rsidRPr="00B412DE">
        <w:rPr>
          <w:lang w:val="en-GB"/>
        </w:rPr>
        <w:t>условия</w:t>
      </w:r>
      <w:proofErr w:type="spellEnd"/>
      <w:r w:rsidRPr="00B412DE">
        <w:rPr>
          <w:lang w:val="en-GB"/>
        </w:rPr>
        <w:t xml:space="preserve">, </w:t>
      </w:r>
      <w:proofErr w:type="spellStart"/>
      <w:r w:rsidRPr="00B412DE">
        <w:rPr>
          <w:lang w:val="en-GB"/>
        </w:rPr>
        <w:t>например</w:t>
      </w:r>
      <w:proofErr w:type="spellEnd"/>
      <w:r w:rsidRPr="00B412DE">
        <w:rPr>
          <w:lang w:val="en-GB"/>
        </w:rPr>
        <w:t xml:space="preserve"> </w:t>
      </w:r>
      <w:proofErr w:type="spellStart"/>
      <w:r w:rsidRPr="00B412DE">
        <w:rPr>
          <w:lang w:val="en-GB"/>
        </w:rPr>
        <w:t>при</w:t>
      </w:r>
      <w:proofErr w:type="spellEnd"/>
      <w:r w:rsidRPr="00B412DE">
        <w:rPr>
          <w:lang w:val="en-GB"/>
        </w:rPr>
        <w:t xml:space="preserve"> </w:t>
      </w:r>
      <w:proofErr w:type="spellStart"/>
      <w:r w:rsidRPr="00B412DE">
        <w:rPr>
          <w:lang w:val="en-GB"/>
        </w:rPr>
        <w:t>периодични</w:t>
      </w:r>
      <w:proofErr w:type="spellEnd"/>
      <w:r w:rsidRPr="00B412DE">
        <w:rPr>
          <w:lang w:val="en-GB"/>
        </w:rPr>
        <w:t xml:space="preserve"> </w:t>
      </w:r>
      <w:proofErr w:type="spellStart"/>
      <w:r w:rsidRPr="00B412DE">
        <w:rPr>
          <w:lang w:val="en-GB"/>
        </w:rPr>
        <w:t>задължения</w:t>
      </w:r>
      <w:proofErr w:type="spellEnd"/>
      <w:r w:rsidRPr="00B412DE">
        <w:rPr>
          <w:lang w:val="en-GB"/>
        </w:rPr>
        <w:t xml:space="preserve"> </w:t>
      </w:r>
      <w:proofErr w:type="spellStart"/>
      <w:r w:rsidRPr="00B412DE">
        <w:rPr>
          <w:lang w:val="en-GB"/>
        </w:rPr>
        <w:t>като</w:t>
      </w:r>
      <w:proofErr w:type="spellEnd"/>
      <w:r w:rsidRPr="00B412DE">
        <w:rPr>
          <w:lang w:val="en-GB"/>
        </w:rPr>
        <w:t xml:space="preserve"> </w:t>
      </w:r>
      <w:proofErr w:type="spellStart"/>
      <w:r w:rsidRPr="00B412DE">
        <w:rPr>
          <w:lang w:val="en-GB"/>
        </w:rPr>
        <w:t>наеми</w:t>
      </w:r>
      <w:proofErr w:type="spellEnd"/>
      <w:r w:rsidRPr="00B412DE">
        <w:rPr>
          <w:lang w:val="en-GB"/>
        </w:rPr>
        <w:t xml:space="preserve"> </w:t>
      </w:r>
      <w:proofErr w:type="spellStart"/>
      <w:r w:rsidRPr="00B412DE">
        <w:rPr>
          <w:lang w:val="en-GB"/>
        </w:rPr>
        <w:t>или</w:t>
      </w:r>
      <w:proofErr w:type="spellEnd"/>
      <w:r w:rsidRPr="00B412DE">
        <w:rPr>
          <w:lang w:val="en-GB"/>
        </w:rPr>
        <w:t xml:space="preserve"> </w:t>
      </w:r>
      <w:proofErr w:type="spellStart"/>
      <w:r w:rsidRPr="00B412DE">
        <w:rPr>
          <w:lang w:val="en-GB"/>
        </w:rPr>
        <w:t>абонаменти</w:t>
      </w:r>
      <w:proofErr w:type="spellEnd"/>
      <w:r w:rsidRPr="00B412DE">
        <w:rPr>
          <w:lang w:val="en-GB"/>
        </w:rPr>
        <w:t xml:space="preserve">, </w:t>
      </w:r>
      <w:proofErr w:type="spellStart"/>
      <w:r w:rsidRPr="00B412DE">
        <w:rPr>
          <w:lang w:val="en-GB"/>
        </w:rPr>
        <w:t>което</w:t>
      </w:r>
      <w:proofErr w:type="spellEnd"/>
      <w:r w:rsidRPr="00B412DE">
        <w:rPr>
          <w:lang w:val="en-GB"/>
        </w:rPr>
        <w:t xml:space="preserve"> </w:t>
      </w:r>
      <w:proofErr w:type="spellStart"/>
      <w:r w:rsidRPr="00B412DE">
        <w:rPr>
          <w:lang w:val="en-GB"/>
        </w:rPr>
        <w:t>ще</w:t>
      </w:r>
      <w:proofErr w:type="spellEnd"/>
      <w:r w:rsidRPr="00B412DE">
        <w:rPr>
          <w:lang w:val="en-GB"/>
        </w:rPr>
        <w:t xml:space="preserve"> </w:t>
      </w:r>
      <w:proofErr w:type="spellStart"/>
      <w:r w:rsidRPr="00B412DE">
        <w:rPr>
          <w:lang w:val="en-GB"/>
        </w:rPr>
        <w:t>повиши</w:t>
      </w:r>
      <w:proofErr w:type="spellEnd"/>
      <w:r w:rsidRPr="00B412DE">
        <w:rPr>
          <w:lang w:val="en-GB"/>
        </w:rPr>
        <w:t xml:space="preserve"> </w:t>
      </w:r>
      <w:proofErr w:type="spellStart"/>
      <w:r w:rsidRPr="00B412DE">
        <w:rPr>
          <w:lang w:val="en-GB"/>
        </w:rPr>
        <w:t>ефективността</w:t>
      </w:r>
      <w:proofErr w:type="spellEnd"/>
      <w:r w:rsidRPr="00B412DE">
        <w:rPr>
          <w:lang w:val="en-GB"/>
        </w:rPr>
        <w:t xml:space="preserve"> и </w:t>
      </w:r>
      <w:proofErr w:type="spellStart"/>
      <w:r w:rsidRPr="00B412DE">
        <w:rPr>
          <w:lang w:val="en-GB"/>
        </w:rPr>
        <w:t>удобството</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потребителите</w:t>
      </w:r>
      <w:proofErr w:type="spellEnd"/>
      <w:r w:rsidRPr="00B412DE">
        <w:rPr>
          <w:lang w:val="en-GB"/>
        </w:rPr>
        <w:t>.</w:t>
      </w:r>
    </w:p>
    <w:p w14:paraId="23BB6AEA" w14:textId="2049A6F5" w:rsidR="00B412DE" w:rsidRPr="00B412DE" w:rsidRDefault="00B412DE" w:rsidP="00B412DE">
      <w:pPr>
        <w:spacing w:after="200" w:line="360" w:lineRule="auto"/>
        <w:ind w:firstLine="708"/>
        <w:jc w:val="both"/>
        <w:rPr>
          <w:lang w:val="en-GB"/>
        </w:rPr>
      </w:pPr>
      <w:proofErr w:type="spellStart"/>
      <w:r w:rsidRPr="00B412DE">
        <w:rPr>
          <w:lang w:val="en-GB"/>
        </w:rPr>
        <w:lastRenderedPageBreak/>
        <w:t>Важен</w:t>
      </w:r>
      <w:proofErr w:type="spellEnd"/>
      <w:r w:rsidRPr="00B412DE">
        <w:rPr>
          <w:lang w:val="en-GB"/>
        </w:rPr>
        <w:t xml:space="preserve"> </w:t>
      </w:r>
      <w:proofErr w:type="spellStart"/>
      <w:r w:rsidRPr="00B412DE">
        <w:rPr>
          <w:lang w:val="en-GB"/>
        </w:rPr>
        <w:t>аспект</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дизайна</w:t>
      </w:r>
      <w:proofErr w:type="spellEnd"/>
      <w:r w:rsidRPr="00B412DE">
        <w:rPr>
          <w:lang w:val="en-GB"/>
        </w:rPr>
        <w:t xml:space="preserve"> е и </w:t>
      </w:r>
      <w:proofErr w:type="spellStart"/>
      <w:r w:rsidRPr="00B412DE">
        <w:rPr>
          <w:lang w:val="en-GB"/>
        </w:rPr>
        <w:t>осигуряването</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достъпност</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всички</w:t>
      </w:r>
      <w:proofErr w:type="spellEnd"/>
      <w:r w:rsidRPr="00B412DE">
        <w:rPr>
          <w:lang w:val="en-GB"/>
        </w:rPr>
        <w:t xml:space="preserve"> </w:t>
      </w:r>
      <w:proofErr w:type="spellStart"/>
      <w:r w:rsidRPr="00B412DE">
        <w:rPr>
          <w:lang w:val="en-GB"/>
        </w:rPr>
        <w:t>групи</w:t>
      </w:r>
      <w:proofErr w:type="spellEnd"/>
      <w:r w:rsidRPr="00B412DE">
        <w:rPr>
          <w:lang w:val="en-GB"/>
        </w:rPr>
        <w:t xml:space="preserve"> </w:t>
      </w:r>
      <w:proofErr w:type="spellStart"/>
      <w:r w:rsidRPr="00B412DE">
        <w:rPr>
          <w:lang w:val="en-GB"/>
        </w:rPr>
        <w:t>от</w:t>
      </w:r>
      <w:proofErr w:type="spellEnd"/>
      <w:r w:rsidRPr="00B412DE">
        <w:rPr>
          <w:lang w:val="en-GB"/>
        </w:rPr>
        <w:t xml:space="preserve"> </w:t>
      </w:r>
      <w:proofErr w:type="spellStart"/>
      <w:r w:rsidRPr="00B412DE">
        <w:rPr>
          <w:lang w:val="en-GB"/>
        </w:rPr>
        <w:t>населението</w:t>
      </w:r>
      <w:proofErr w:type="spellEnd"/>
      <w:r w:rsidRPr="00B412DE">
        <w:rPr>
          <w:lang w:val="en-GB"/>
        </w:rPr>
        <w:t xml:space="preserve">, </w:t>
      </w:r>
      <w:proofErr w:type="spellStart"/>
      <w:r w:rsidRPr="00B412DE">
        <w:rPr>
          <w:lang w:val="en-GB"/>
        </w:rPr>
        <w:t>включително</w:t>
      </w:r>
      <w:proofErr w:type="spellEnd"/>
      <w:r w:rsidRPr="00B412DE">
        <w:rPr>
          <w:lang w:val="en-GB"/>
        </w:rPr>
        <w:t xml:space="preserve"> </w:t>
      </w:r>
      <w:proofErr w:type="spellStart"/>
      <w:r w:rsidRPr="00B412DE">
        <w:rPr>
          <w:lang w:val="en-GB"/>
        </w:rPr>
        <w:t>лица</w:t>
      </w:r>
      <w:proofErr w:type="spellEnd"/>
      <w:r w:rsidRPr="00B412DE">
        <w:rPr>
          <w:lang w:val="en-GB"/>
        </w:rPr>
        <w:t xml:space="preserve"> с </w:t>
      </w:r>
      <w:proofErr w:type="spellStart"/>
      <w:r w:rsidRPr="00B412DE">
        <w:rPr>
          <w:lang w:val="en-GB"/>
        </w:rPr>
        <w:t>увреждания</w:t>
      </w:r>
      <w:proofErr w:type="spellEnd"/>
      <w:r w:rsidRPr="00B412DE">
        <w:rPr>
          <w:lang w:val="en-GB"/>
        </w:rPr>
        <w:t xml:space="preserve"> </w:t>
      </w:r>
      <w:proofErr w:type="spellStart"/>
      <w:r w:rsidRPr="00B412DE">
        <w:rPr>
          <w:lang w:val="en-GB"/>
        </w:rPr>
        <w:t>или</w:t>
      </w:r>
      <w:proofErr w:type="spellEnd"/>
      <w:r w:rsidRPr="00B412DE">
        <w:rPr>
          <w:lang w:val="en-GB"/>
        </w:rPr>
        <w:t xml:space="preserve"> </w:t>
      </w:r>
      <w:proofErr w:type="spellStart"/>
      <w:r w:rsidRPr="00B412DE">
        <w:rPr>
          <w:lang w:val="en-GB"/>
        </w:rPr>
        <w:t>ограничена</w:t>
      </w:r>
      <w:proofErr w:type="spellEnd"/>
      <w:r w:rsidRPr="00B412DE">
        <w:rPr>
          <w:lang w:val="en-GB"/>
        </w:rPr>
        <w:t xml:space="preserve"> </w:t>
      </w:r>
      <w:proofErr w:type="spellStart"/>
      <w:r w:rsidRPr="00B412DE">
        <w:rPr>
          <w:lang w:val="en-GB"/>
        </w:rPr>
        <w:t>дигитална</w:t>
      </w:r>
      <w:proofErr w:type="spellEnd"/>
      <w:r w:rsidRPr="00B412DE">
        <w:rPr>
          <w:lang w:val="en-GB"/>
        </w:rPr>
        <w:t xml:space="preserve"> </w:t>
      </w:r>
      <w:proofErr w:type="spellStart"/>
      <w:r w:rsidRPr="00B412DE">
        <w:rPr>
          <w:lang w:val="en-GB"/>
        </w:rPr>
        <w:t>грамотност</w:t>
      </w:r>
      <w:proofErr w:type="spellEnd"/>
      <w:r w:rsidRPr="00B412DE">
        <w:rPr>
          <w:lang w:val="en-GB"/>
        </w:rPr>
        <w:t xml:space="preserve">. </w:t>
      </w:r>
      <w:proofErr w:type="spellStart"/>
      <w:r w:rsidRPr="00B412DE">
        <w:rPr>
          <w:lang w:val="en-GB"/>
        </w:rPr>
        <w:t>Това</w:t>
      </w:r>
      <w:proofErr w:type="spellEnd"/>
      <w:r w:rsidRPr="00B412DE">
        <w:rPr>
          <w:lang w:val="en-GB"/>
        </w:rPr>
        <w:t xml:space="preserve"> </w:t>
      </w:r>
      <w:proofErr w:type="spellStart"/>
      <w:r w:rsidRPr="00B412DE">
        <w:rPr>
          <w:lang w:val="en-GB"/>
        </w:rPr>
        <w:t>предполага</w:t>
      </w:r>
      <w:proofErr w:type="spellEnd"/>
      <w:r w:rsidRPr="00B412DE">
        <w:rPr>
          <w:lang w:val="en-GB"/>
        </w:rPr>
        <w:t xml:space="preserve"> </w:t>
      </w:r>
      <w:proofErr w:type="spellStart"/>
      <w:r w:rsidRPr="00B412DE">
        <w:rPr>
          <w:lang w:val="en-GB"/>
        </w:rPr>
        <w:t>разработване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интуитивни</w:t>
      </w:r>
      <w:proofErr w:type="spellEnd"/>
      <w:r w:rsidRPr="00B412DE">
        <w:rPr>
          <w:lang w:val="en-GB"/>
        </w:rPr>
        <w:t xml:space="preserve"> </w:t>
      </w:r>
      <w:proofErr w:type="spellStart"/>
      <w:r w:rsidRPr="00B412DE">
        <w:rPr>
          <w:lang w:val="en-GB"/>
        </w:rPr>
        <w:t>интерфейси</w:t>
      </w:r>
      <w:proofErr w:type="spellEnd"/>
      <w:r w:rsidRPr="00B412DE">
        <w:rPr>
          <w:lang w:val="en-GB"/>
        </w:rPr>
        <w:t xml:space="preserve">, </w:t>
      </w:r>
      <w:proofErr w:type="spellStart"/>
      <w:r w:rsidRPr="00B412DE">
        <w:rPr>
          <w:lang w:val="en-GB"/>
        </w:rPr>
        <w:t>възможности</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гласово</w:t>
      </w:r>
      <w:proofErr w:type="spellEnd"/>
      <w:r w:rsidRPr="00B412DE">
        <w:rPr>
          <w:lang w:val="en-GB"/>
        </w:rPr>
        <w:t xml:space="preserve"> </w:t>
      </w:r>
      <w:proofErr w:type="spellStart"/>
      <w:r w:rsidRPr="00B412DE">
        <w:rPr>
          <w:lang w:val="en-GB"/>
        </w:rPr>
        <w:t>управление</w:t>
      </w:r>
      <w:proofErr w:type="spellEnd"/>
      <w:r w:rsidRPr="00B412DE">
        <w:rPr>
          <w:lang w:val="en-GB"/>
        </w:rPr>
        <w:t xml:space="preserve"> и </w:t>
      </w:r>
      <w:proofErr w:type="spellStart"/>
      <w:r w:rsidRPr="00B412DE">
        <w:rPr>
          <w:lang w:val="en-GB"/>
        </w:rPr>
        <w:t>алтернативни</w:t>
      </w:r>
      <w:proofErr w:type="spellEnd"/>
      <w:r w:rsidRPr="00B412DE">
        <w:rPr>
          <w:lang w:val="en-GB"/>
        </w:rPr>
        <w:t xml:space="preserve"> </w:t>
      </w:r>
      <w:proofErr w:type="spellStart"/>
      <w:r w:rsidRPr="00B412DE">
        <w:rPr>
          <w:lang w:val="en-GB"/>
        </w:rPr>
        <w:t>начини</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достъп</w:t>
      </w:r>
      <w:proofErr w:type="spellEnd"/>
      <w:r w:rsidRPr="00B412DE">
        <w:rPr>
          <w:lang w:val="en-GB"/>
        </w:rPr>
        <w:t xml:space="preserve">, </w:t>
      </w:r>
      <w:proofErr w:type="spellStart"/>
      <w:r w:rsidRPr="00B412DE">
        <w:rPr>
          <w:lang w:val="en-GB"/>
        </w:rPr>
        <w:t>които</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гарантират</w:t>
      </w:r>
      <w:proofErr w:type="spellEnd"/>
      <w:r w:rsidRPr="00B412DE">
        <w:rPr>
          <w:lang w:val="en-GB"/>
        </w:rPr>
        <w:t xml:space="preserve"> </w:t>
      </w:r>
      <w:proofErr w:type="spellStart"/>
      <w:r w:rsidRPr="00B412DE">
        <w:rPr>
          <w:lang w:val="en-GB"/>
        </w:rPr>
        <w:t>равнопоставено</w:t>
      </w:r>
      <w:proofErr w:type="spellEnd"/>
      <w:r w:rsidRPr="00B412DE">
        <w:rPr>
          <w:lang w:val="en-GB"/>
        </w:rPr>
        <w:t xml:space="preserve"> </w:t>
      </w:r>
      <w:proofErr w:type="spellStart"/>
      <w:r w:rsidRPr="00B412DE">
        <w:rPr>
          <w:lang w:val="en-GB"/>
        </w:rPr>
        <w:t>участие</w:t>
      </w:r>
      <w:proofErr w:type="spellEnd"/>
      <w:r w:rsidRPr="00B412DE">
        <w:rPr>
          <w:lang w:val="en-GB"/>
        </w:rPr>
        <w:t xml:space="preserve"> в </w:t>
      </w:r>
      <w:proofErr w:type="spellStart"/>
      <w:r w:rsidRPr="00B412DE">
        <w:rPr>
          <w:lang w:val="en-GB"/>
        </w:rPr>
        <w:t>дигиталната</w:t>
      </w:r>
      <w:proofErr w:type="spellEnd"/>
      <w:r w:rsidRPr="00B412DE">
        <w:rPr>
          <w:lang w:val="en-GB"/>
        </w:rPr>
        <w:t xml:space="preserve"> </w:t>
      </w:r>
      <w:proofErr w:type="spellStart"/>
      <w:r w:rsidRPr="00B412DE">
        <w:rPr>
          <w:lang w:val="en-GB"/>
        </w:rPr>
        <w:t>платежна</w:t>
      </w:r>
      <w:proofErr w:type="spellEnd"/>
      <w:r w:rsidRPr="00B412DE">
        <w:rPr>
          <w:lang w:val="en-GB"/>
        </w:rPr>
        <w:t xml:space="preserve"> </w:t>
      </w:r>
      <w:proofErr w:type="spellStart"/>
      <w:r w:rsidRPr="00B412DE">
        <w:rPr>
          <w:lang w:val="en-GB"/>
        </w:rPr>
        <w:t>среда</w:t>
      </w:r>
      <w:proofErr w:type="spellEnd"/>
      <w:r w:rsidRPr="00B412DE">
        <w:rPr>
          <w:lang w:val="en-GB"/>
        </w:rPr>
        <w:t xml:space="preserve">. </w:t>
      </w:r>
      <w:proofErr w:type="spellStart"/>
      <w:r w:rsidRPr="00B412DE">
        <w:rPr>
          <w:lang w:val="en-GB"/>
        </w:rPr>
        <w:t>По</w:t>
      </w:r>
      <w:proofErr w:type="spellEnd"/>
      <w:r w:rsidRPr="00B412DE">
        <w:rPr>
          <w:lang w:val="en-GB"/>
        </w:rPr>
        <w:t xml:space="preserve"> </w:t>
      </w:r>
      <w:proofErr w:type="spellStart"/>
      <w:r w:rsidRPr="00B412DE">
        <w:rPr>
          <w:lang w:val="en-GB"/>
        </w:rPr>
        <w:t>този</w:t>
      </w:r>
      <w:proofErr w:type="spellEnd"/>
      <w:r w:rsidRPr="00B412DE">
        <w:rPr>
          <w:lang w:val="en-GB"/>
        </w:rPr>
        <w:t xml:space="preserve"> </w:t>
      </w:r>
      <w:proofErr w:type="spellStart"/>
      <w:r w:rsidRPr="00B412DE">
        <w:rPr>
          <w:lang w:val="en-GB"/>
        </w:rPr>
        <w:t>начин</w:t>
      </w:r>
      <w:proofErr w:type="spellEnd"/>
      <w:r w:rsidRPr="00B412DE">
        <w:rPr>
          <w:lang w:val="en-GB"/>
        </w:rPr>
        <w:t xml:space="preserve"> </w:t>
      </w:r>
      <w:proofErr w:type="spellStart"/>
      <w:r w:rsidRPr="00B412DE">
        <w:rPr>
          <w:lang w:val="en-GB"/>
        </w:rPr>
        <w:t>дигиталното</w:t>
      </w:r>
      <w:proofErr w:type="spellEnd"/>
      <w:r w:rsidRPr="00B412DE">
        <w:rPr>
          <w:lang w:val="en-GB"/>
        </w:rPr>
        <w:t xml:space="preserve"> </w:t>
      </w:r>
      <w:proofErr w:type="spellStart"/>
      <w:r w:rsidRPr="00B412DE">
        <w:rPr>
          <w:lang w:val="en-GB"/>
        </w:rPr>
        <w:t>евро</w:t>
      </w:r>
      <w:proofErr w:type="spellEnd"/>
      <w:r w:rsidRPr="00B412DE">
        <w:rPr>
          <w:lang w:val="en-GB"/>
        </w:rPr>
        <w:t xml:space="preserve"> </w:t>
      </w:r>
      <w:proofErr w:type="spellStart"/>
      <w:r w:rsidRPr="00B412DE">
        <w:rPr>
          <w:lang w:val="en-GB"/>
        </w:rPr>
        <w:t>има</w:t>
      </w:r>
      <w:proofErr w:type="spellEnd"/>
      <w:r w:rsidRPr="00B412DE">
        <w:rPr>
          <w:lang w:val="en-GB"/>
        </w:rPr>
        <w:t xml:space="preserve"> </w:t>
      </w:r>
      <w:proofErr w:type="spellStart"/>
      <w:r w:rsidRPr="00B412DE">
        <w:rPr>
          <w:lang w:val="en-GB"/>
        </w:rPr>
        <w:t>потенциал</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допринесе</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повишаване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финансовото</w:t>
      </w:r>
      <w:proofErr w:type="spellEnd"/>
      <w:r w:rsidRPr="00B412DE">
        <w:rPr>
          <w:lang w:val="en-GB"/>
        </w:rPr>
        <w:t xml:space="preserve"> </w:t>
      </w:r>
      <w:proofErr w:type="spellStart"/>
      <w:r w:rsidRPr="00B412DE">
        <w:rPr>
          <w:lang w:val="en-GB"/>
        </w:rPr>
        <w:t>включване</w:t>
      </w:r>
      <w:proofErr w:type="spellEnd"/>
      <w:r w:rsidRPr="00B412DE">
        <w:rPr>
          <w:lang w:val="en-GB"/>
        </w:rPr>
        <w:t xml:space="preserve"> и </w:t>
      </w:r>
      <w:proofErr w:type="spellStart"/>
      <w:r w:rsidRPr="00B412DE">
        <w:rPr>
          <w:lang w:val="en-GB"/>
        </w:rPr>
        <w:t>намаляване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социално-икономическите</w:t>
      </w:r>
      <w:proofErr w:type="spellEnd"/>
      <w:r w:rsidRPr="00B412DE">
        <w:rPr>
          <w:lang w:val="en-GB"/>
        </w:rPr>
        <w:t xml:space="preserve"> </w:t>
      </w:r>
      <w:proofErr w:type="spellStart"/>
      <w:r w:rsidRPr="00B412DE">
        <w:rPr>
          <w:lang w:val="en-GB"/>
        </w:rPr>
        <w:t>различия</w:t>
      </w:r>
      <w:proofErr w:type="spellEnd"/>
      <w:r w:rsidR="00ED3527">
        <w:rPr>
          <w:rStyle w:val="FootnoteReference"/>
          <w:lang w:val="en-GB"/>
        </w:rPr>
        <w:footnoteReference w:id="22"/>
      </w:r>
      <w:r w:rsidRPr="00B412DE">
        <w:rPr>
          <w:lang w:val="en-GB"/>
        </w:rPr>
        <w:t>.</w:t>
      </w:r>
    </w:p>
    <w:p w14:paraId="6801553E" w14:textId="77777777" w:rsidR="00B412DE" w:rsidRPr="00B412DE" w:rsidRDefault="00B412DE" w:rsidP="00B412DE">
      <w:pPr>
        <w:spacing w:after="200" w:line="360" w:lineRule="auto"/>
        <w:ind w:firstLine="708"/>
        <w:jc w:val="both"/>
        <w:rPr>
          <w:lang w:val="en-GB"/>
        </w:rPr>
      </w:pPr>
      <w:r w:rsidRPr="00B412DE">
        <w:rPr>
          <w:lang w:val="en-GB"/>
        </w:rPr>
        <w:t xml:space="preserve">С </w:t>
      </w:r>
      <w:proofErr w:type="spellStart"/>
      <w:r w:rsidRPr="00B412DE">
        <w:rPr>
          <w:lang w:val="en-GB"/>
        </w:rPr>
        <w:t>оглед</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запазването</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финансовата</w:t>
      </w:r>
      <w:proofErr w:type="spellEnd"/>
      <w:r w:rsidRPr="00B412DE">
        <w:rPr>
          <w:lang w:val="en-GB"/>
        </w:rPr>
        <w:t xml:space="preserve"> </w:t>
      </w:r>
      <w:proofErr w:type="spellStart"/>
      <w:r w:rsidRPr="00B412DE">
        <w:rPr>
          <w:lang w:val="en-GB"/>
        </w:rPr>
        <w:t>стабилност</w:t>
      </w:r>
      <w:proofErr w:type="spellEnd"/>
      <w:r w:rsidRPr="00B412DE">
        <w:rPr>
          <w:lang w:val="en-GB"/>
        </w:rPr>
        <w:t xml:space="preserve">, в </w:t>
      </w:r>
      <w:proofErr w:type="spellStart"/>
      <w:r w:rsidRPr="00B412DE">
        <w:rPr>
          <w:lang w:val="en-GB"/>
        </w:rPr>
        <w:t>дизайна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дигиталното</w:t>
      </w:r>
      <w:proofErr w:type="spellEnd"/>
      <w:r w:rsidRPr="00B412DE">
        <w:rPr>
          <w:lang w:val="en-GB"/>
        </w:rPr>
        <w:t xml:space="preserve"> </w:t>
      </w:r>
      <w:proofErr w:type="spellStart"/>
      <w:r w:rsidRPr="00B412DE">
        <w:rPr>
          <w:lang w:val="en-GB"/>
        </w:rPr>
        <w:t>евро</w:t>
      </w:r>
      <w:proofErr w:type="spellEnd"/>
      <w:r w:rsidRPr="00B412DE">
        <w:rPr>
          <w:lang w:val="en-GB"/>
        </w:rPr>
        <w:t xml:space="preserve"> </w:t>
      </w:r>
      <w:proofErr w:type="spellStart"/>
      <w:r w:rsidRPr="00B412DE">
        <w:rPr>
          <w:lang w:val="en-GB"/>
        </w:rPr>
        <w:t>се</w:t>
      </w:r>
      <w:proofErr w:type="spellEnd"/>
      <w:r w:rsidRPr="00B412DE">
        <w:rPr>
          <w:lang w:val="en-GB"/>
        </w:rPr>
        <w:t xml:space="preserve"> </w:t>
      </w:r>
      <w:proofErr w:type="spellStart"/>
      <w:r w:rsidRPr="00B412DE">
        <w:rPr>
          <w:lang w:val="en-GB"/>
        </w:rPr>
        <w:t>предвижда</w:t>
      </w:r>
      <w:proofErr w:type="spellEnd"/>
      <w:r w:rsidRPr="00B412DE">
        <w:rPr>
          <w:lang w:val="en-GB"/>
        </w:rPr>
        <w:t xml:space="preserve"> </w:t>
      </w:r>
      <w:proofErr w:type="spellStart"/>
      <w:r w:rsidRPr="00B412DE">
        <w:rPr>
          <w:lang w:val="en-GB"/>
        </w:rPr>
        <w:t>въвеждане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ограничения</w:t>
      </w:r>
      <w:proofErr w:type="spellEnd"/>
      <w:r w:rsidRPr="00B412DE">
        <w:rPr>
          <w:lang w:val="en-GB"/>
        </w:rPr>
        <w:t xml:space="preserve"> </w:t>
      </w:r>
      <w:proofErr w:type="spellStart"/>
      <w:r w:rsidRPr="00B412DE">
        <w:rPr>
          <w:lang w:val="en-GB"/>
        </w:rPr>
        <w:t>върху</w:t>
      </w:r>
      <w:proofErr w:type="spellEnd"/>
      <w:r w:rsidRPr="00B412DE">
        <w:rPr>
          <w:lang w:val="en-GB"/>
        </w:rPr>
        <w:t xml:space="preserve"> </w:t>
      </w:r>
      <w:proofErr w:type="spellStart"/>
      <w:r w:rsidRPr="00B412DE">
        <w:rPr>
          <w:lang w:val="en-GB"/>
        </w:rPr>
        <w:t>количеството</w:t>
      </w:r>
      <w:proofErr w:type="spellEnd"/>
      <w:r w:rsidRPr="00B412DE">
        <w:rPr>
          <w:lang w:val="en-GB"/>
        </w:rPr>
        <w:t xml:space="preserve"> </w:t>
      </w:r>
      <w:proofErr w:type="spellStart"/>
      <w:r w:rsidRPr="00B412DE">
        <w:rPr>
          <w:lang w:val="en-GB"/>
        </w:rPr>
        <w:t>средства</w:t>
      </w:r>
      <w:proofErr w:type="spellEnd"/>
      <w:r w:rsidRPr="00B412DE">
        <w:rPr>
          <w:lang w:val="en-GB"/>
        </w:rPr>
        <w:t xml:space="preserve">, </w:t>
      </w:r>
      <w:proofErr w:type="spellStart"/>
      <w:r w:rsidRPr="00B412DE">
        <w:rPr>
          <w:lang w:val="en-GB"/>
        </w:rPr>
        <w:t>които</w:t>
      </w:r>
      <w:proofErr w:type="spellEnd"/>
      <w:r w:rsidRPr="00B412DE">
        <w:rPr>
          <w:lang w:val="en-GB"/>
        </w:rPr>
        <w:t xml:space="preserve"> </w:t>
      </w:r>
      <w:proofErr w:type="spellStart"/>
      <w:r w:rsidRPr="00B412DE">
        <w:rPr>
          <w:lang w:val="en-GB"/>
        </w:rPr>
        <w:t>отделните</w:t>
      </w:r>
      <w:proofErr w:type="spellEnd"/>
      <w:r w:rsidRPr="00B412DE">
        <w:rPr>
          <w:lang w:val="en-GB"/>
        </w:rPr>
        <w:t xml:space="preserve"> </w:t>
      </w:r>
      <w:proofErr w:type="spellStart"/>
      <w:r w:rsidRPr="00B412DE">
        <w:rPr>
          <w:lang w:val="en-GB"/>
        </w:rPr>
        <w:t>потребители</w:t>
      </w:r>
      <w:proofErr w:type="spellEnd"/>
      <w:r w:rsidRPr="00B412DE">
        <w:rPr>
          <w:lang w:val="en-GB"/>
        </w:rPr>
        <w:t xml:space="preserve"> </w:t>
      </w:r>
      <w:proofErr w:type="spellStart"/>
      <w:r w:rsidRPr="00B412DE">
        <w:rPr>
          <w:lang w:val="en-GB"/>
        </w:rPr>
        <w:t>могат</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притежават</w:t>
      </w:r>
      <w:proofErr w:type="spellEnd"/>
      <w:r w:rsidRPr="00B412DE">
        <w:rPr>
          <w:lang w:val="en-GB"/>
        </w:rPr>
        <w:t xml:space="preserve">. </w:t>
      </w:r>
      <w:proofErr w:type="spellStart"/>
      <w:r w:rsidRPr="00B412DE">
        <w:rPr>
          <w:lang w:val="en-GB"/>
        </w:rPr>
        <w:t>Тези</w:t>
      </w:r>
      <w:proofErr w:type="spellEnd"/>
      <w:r w:rsidRPr="00B412DE">
        <w:rPr>
          <w:lang w:val="en-GB"/>
        </w:rPr>
        <w:t xml:space="preserve"> </w:t>
      </w:r>
      <w:proofErr w:type="spellStart"/>
      <w:r w:rsidRPr="00B412DE">
        <w:rPr>
          <w:lang w:val="en-GB"/>
        </w:rPr>
        <w:t>лимити</w:t>
      </w:r>
      <w:proofErr w:type="spellEnd"/>
      <w:r w:rsidRPr="00B412DE">
        <w:rPr>
          <w:lang w:val="en-GB"/>
        </w:rPr>
        <w:t xml:space="preserve"> </w:t>
      </w:r>
      <w:proofErr w:type="spellStart"/>
      <w:r w:rsidRPr="00B412DE">
        <w:rPr>
          <w:lang w:val="en-GB"/>
        </w:rPr>
        <w:t>имат</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цел</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предотвратят</w:t>
      </w:r>
      <w:proofErr w:type="spellEnd"/>
      <w:r w:rsidRPr="00B412DE">
        <w:rPr>
          <w:lang w:val="en-GB"/>
        </w:rPr>
        <w:t xml:space="preserve"> </w:t>
      </w:r>
      <w:proofErr w:type="spellStart"/>
      <w:r w:rsidRPr="00B412DE">
        <w:rPr>
          <w:lang w:val="en-GB"/>
        </w:rPr>
        <w:t>прекомерното</w:t>
      </w:r>
      <w:proofErr w:type="spellEnd"/>
      <w:r w:rsidRPr="00B412DE">
        <w:rPr>
          <w:lang w:val="en-GB"/>
        </w:rPr>
        <w:t xml:space="preserve"> </w:t>
      </w:r>
      <w:proofErr w:type="spellStart"/>
      <w:r w:rsidRPr="00B412DE">
        <w:rPr>
          <w:lang w:val="en-GB"/>
        </w:rPr>
        <w:t>пренасочване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средства</w:t>
      </w:r>
      <w:proofErr w:type="spellEnd"/>
      <w:r w:rsidRPr="00B412DE">
        <w:rPr>
          <w:lang w:val="en-GB"/>
        </w:rPr>
        <w:t xml:space="preserve"> </w:t>
      </w:r>
      <w:proofErr w:type="spellStart"/>
      <w:r w:rsidRPr="00B412DE">
        <w:rPr>
          <w:lang w:val="en-GB"/>
        </w:rPr>
        <w:t>от</w:t>
      </w:r>
      <w:proofErr w:type="spellEnd"/>
      <w:r w:rsidRPr="00B412DE">
        <w:rPr>
          <w:lang w:val="en-GB"/>
        </w:rPr>
        <w:t xml:space="preserve"> </w:t>
      </w:r>
      <w:proofErr w:type="spellStart"/>
      <w:r w:rsidRPr="00B412DE">
        <w:rPr>
          <w:lang w:val="en-GB"/>
        </w:rPr>
        <w:t>търговските</w:t>
      </w:r>
      <w:proofErr w:type="spellEnd"/>
      <w:r w:rsidRPr="00B412DE">
        <w:rPr>
          <w:lang w:val="en-GB"/>
        </w:rPr>
        <w:t xml:space="preserve"> </w:t>
      </w:r>
      <w:proofErr w:type="spellStart"/>
      <w:r w:rsidRPr="00B412DE">
        <w:rPr>
          <w:lang w:val="en-GB"/>
        </w:rPr>
        <w:t>банки</w:t>
      </w:r>
      <w:proofErr w:type="spellEnd"/>
      <w:r w:rsidRPr="00B412DE">
        <w:rPr>
          <w:lang w:val="en-GB"/>
        </w:rPr>
        <w:t xml:space="preserve"> </w:t>
      </w:r>
      <w:proofErr w:type="spellStart"/>
      <w:r w:rsidRPr="00B412DE">
        <w:rPr>
          <w:lang w:val="en-GB"/>
        </w:rPr>
        <w:t>към</w:t>
      </w:r>
      <w:proofErr w:type="spellEnd"/>
      <w:r w:rsidRPr="00B412DE">
        <w:rPr>
          <w:lang w:val="en-GB"/>
        </w:rPr>
        <w:t xml:space="preserve"> </w:t>
      </w:r>
      <w:proofErr w:type="spellStart"/>
      <w:r w:rsidRPr="00B412DE">
        <w:rPr>
          <w:lang w:val="en-GB"/>
        </w:rPr>
        <w:t>централната</w:t>
      </w:r>
      <w:proofErr w:type="spellEnd"/>
      <w:r w:rsidRPr="00B412DE">
        <w:rPr>
          <w:lang w:val="en-GB"/>
        </w:rPr>
        <w:t xml:space="preserve"> </w:t>
      </w:r>
      <w:proofErr w:type="spellStart"/>
      <w:r w:rsidRPr="00B412DE">
        <w:rPr>
          <w:lang w:val="en-GB"/>
        </w:rPr>
        <w:t>банка</w:t>
      </w:r>
      <w:proofErr w:type="spellEnd"/>
      <w:r w:rsidRPr="00B412DE">
        <w:rPr>
          <w:lang w:val="en-GB"/>
        </w:rPr>
        <w:t xml:space="preserve">, </w:t>
      </w:r>
      <w:proofErr w:type="spellStart"/>
      <w:r w:rsidRPr="00B412DE">
        <w:rPr>
          <w:lang w:val="en-GB"/>
        </w:rPr>
        <w:t>което</w:t>
      </w:r>
      <w:proofErr w:type="spellEnd"/>
      <w:r w:rsidRPr="00B412DE">
        <w:rPr>
          <w:lang w:val="en-GB"/>
        </w:rPr>
        <w:t xml:space="preserve"> </w:t>
      </w:r>
      <w:proofErr w:type="spellStart"/>
      <w:r w:rsidRPr="00B412DE">
        <w:rPr>
          <w:lang w:val="en-GB"/>
        </w:rPr>
        <w:t>би</w:t>
      </w:r>
      <w:proofErr w:type="spellEnd"/>
      <w:r w:rsidRPr="00B412DE">
        <w:rPr>
          <w:lang w:val="en-GB"/>
        </w:rPr>
        <w:t xml:space="preserve"> </w:t>
      </w:r>
      <w:proofErr w:type="spellStart"/>
      <w:r w:rsidRPr="00B412DE">
        <w:rPr>
          <w:lang w:val="en-GB"/>
        </w:rPr>
        <w:t>могло</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доведе</w:t>
      </w:r>
      <w:proofErr w:type="spellEnd"/>
      <w:r w:rsidRPr="00B412DE">
        <w:rPr>
          <w:lang w:val="en-GB"/>
        </w:rPr>
        <w:t xml:space="preserve"> </w:t>
      </w:r>
      <w:proofErr w:type="spellStart"/>
      <w:r w:rsidRPr="00B412DE">
        <w:rPr>
          <w:lang w:val="en-GB"/>
        </w:rPr>
        <w:t>до</w:t>
      </w:r>
      <w:proofErr w:type="spellEnd"/>
      <w:r w:rsidRPr="00B412DE">
        <w:rPr>
          <w:lang w:val="en-GB"/>
        </w:rPr>
        <w:t xml:space="preserve"> </w:t>
      </w:r>
      <w:proofErr w:type="spellStart"/>
      <w:r w:rsidRPr="00B412DE">
        <w:rPr>
          <w:lang w:val="en-GB"/>
        </w:rPr>
        <w:t>дезинтермедиация</w:t>
      </w:r>
      <w:proofErr w:type="spellEnd"/>
      <w:r w:rsidRPr="00B412DE">
        <w:rPr>
          <w:lang w:val="en-GB"/>
        </w:rPr>
        <w:t xml:space="preserve"> и </w:t>
      </w:r>
      <w:proofErr w:type="spellStart"/>
      <w:r w:rsidRPr="00B412DE">
        <w:rPr>
          <w:lang w:val="en-GB"/>
        </w:rPr>
        <w:t>да</w:t>
      </w:r>
      <w:proofErr w:type="spellEnd"/>
      <w:r w:rsidRPr="00B412DE">
        <w:rPr>
          <w:lang w:val="en-GB"/>
        </w:rPr>
        <w:t xml:space="preserve"> </w:t>
      </w:r>
      <w:proofErr w:type="spellStart"/>
      <w:r w:rsidRPr="00B412DE">
        <w:rPr>
          <w:lang w:val="en-GB"/>
        </w:rPr>
        <w:t>засегне</w:t>
      </w:r>
      <w:proofErr w:type="spellEnd"/>
      <w:r w:rsidRPr="00B412DE">
        <w:rPr>
          <w:lang w:val="en-GB"/>
        </w:rPr>
        <w:t xml:space="preserve"> </w:t>
      </w:r>
      <w:proofErr w:type="spellStart"/>
      <w:r w:rsidRPr="00B412DE">
        <w:rPr>
          <w:lang w:val="en-GB"/>
        </w:rPr>
        <w:t>способността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банковия</w:t>
      </w:r>
      <w:proofErr w:type="spellEnd"/>
      <w:r w:rsidRPr="00B412DE">
        <w:rPr>
          <w:lang w:val="en-GB"/>
        </w:rPr>
        <w:t xml:space="preserve"> </w:t>
      </w:r>
      <w:proofErr w:type="spellStart"/>
      <w:r w:rsidRPr="00B412DE">
        <w:rPr>
          <w:lang w:val="en-GB"/>
        </w:rPr>
        <w:t>сектор</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финансира</w:t>
      </w:r>
      <w:proofErr w:type="spellEnd"/>
      <w:r w:rsidRPr="00B412DE">
        <w:rPr>
          <w:lang w:val="en-GB"/>
        </w:rPr>
        <w:t xml:space="preserve"> </w:t>
      </w:r>
      <w:proofErr w:type="spellStart"/>
      <w:r w:rsidRPr="00B412DE">
        <w:rPr>
          <w:lang w:val="en-GB"/>
        </w:rPr>
        <w:t>икономиката</w:t>
      </w:r>
      <w:proofErr w:type="spellEnd"/>
      <w:r w:rsidRPr="00B412DE">
        <w:rPr>
          <w:lang w:val="en-GB"/>
        </w:rPr>
        <w:t xml:space="preserve">. </w:t>
      </w:r>
      <w:proofErr w:type="spellStart"/>
      <w:r w:rsidRPr="00B412DE">
        <w:rPr>
          <w:lang w:val="en-GB"/>
        </w:rPr>
        <w:t>По</w:t>
      </w:r>
      <w:proofErr w:type="spellEnd"/>
      <w:r w:rsidRPr="00B412DE">
        <w:rPr>
          <w:lang w:val="en-GB"/>
        </w:rPr>
        <w:t xml:space="preserve"> </w:t>
      </w:r>
      <w:proofErr w:type="spellStart"/>
      <w:r w:rsidRPr="00B412DE">
        <w:rPr>
          <w:lang w:val="en-GB"/>
        </w:rPr>
        <w:t>този</w:t>
      </w:r>
      <w:proofErr w:type="spellEnd"/>
      <w:r w:rsidRPr="00B412DE">
        <w:rPr>
          <w:lang w:val="en-GB"/>
        </w:rPr>
        <w:t xml:space="preserve"> </w:t>
      </w:r>
      <w:proofErr w:type="spellStart"/>
      <w:r w:rsidRPr="00B412DE">
        <w:rPr>
          <w:lang w:val="en-GB"/>
        </w:rPr>
        <w:t>начин</w:t>
      </w:r>
      <w:proofErr w:type="spellEnd"/>
      <w:r w:rsidRPr="00B412DE">
        <w:rPr>
          <w:lang w:val="en-GB"/>
        </w:rPr>
        <w:t xml:space="preserve"> </w:t>
      </w:r>
      <w:proofErr w:type="spellStart"/>
      <w:r w:rsidRPr="00B412DE">
        <w:rPr>
          <w:lang w:val="en-GB"/>
        </w:rPr>
        <w:t>дигиталното</w:t>
      </w:r>
      <w:proofErr w:type="spellEnd"/>
      <w:r w:rsidRPr="00B412DE">
        <w:rPr>
          <w:lang w:val="en-GB"/>
        </w:rPr>
        <w:t xml:space="preserve"> </w:t>
      </w:r>
      <w:proofErr w:type="spellStart"/>
      <w:r w:rsidRPr="00B412DE">
        <w:rPr>
          <w:lang w:val="en-GB"/>
        </w:rPr>
        <w:t>евро</w:t>
      </w:r>
      <w:proofErr w:type="spellEnd"/>
      <w:r w:rsidRPr="00B412DE">
        <w:rPr>
          <w:lang w:val="en-GB"/>
        </w:rPr>
        <w:t xml:space="preserve"> </w:t>
      </w:r>
      <w:proofErr w:type="spellStart"/>
      <w:r w:rsidRPr="00B412DE">
        <w:rPr>
          <w:lang w:val="en-GB"/>
        </w:rPr>
        <w:t>се</w:t>
      </w:r>
      <w:proofErr w:type="spellEnd"/>
      <w:r w:rsidRPr="00B412DE">
        <w:rPr>
          <w:lang w:val="en-GB"/>
        </w:rPr>
        <w:t xml:space="preserve"> </w:t>
      </w:r>
      <w:proofErr w:type="spellStart"/>
      <w:r w:rsidRPr="00B412DE">
        <w:rPr>
          <w:lang w:val="en-GB"/>
        </w:rPr>
        <w:t>позиционира</w:t>
      </w:r>
      <w:proofErr w:type="spellEnd"/>
      <w:r w:rsidRPr="00B412DE">
        <w:rPr>
          <w:lang w:val="en-GB"/>
        </w:rPr>
        <w:t xml:space="preserve"> </w:t>
      </w:r>
      <w:proofErr w:type="spellStart"/>
      <w:r w:rsidRPr="00B412DE">
        <w:rPr>
          <w:lang w:val="en-GB"/>
        </w:rPr>
        <w:t>като</w:t>
      </w:r>
      <w:proofErr w:type="spellEnd"/>
      <w:r w:rsidRPr="00B412DE">
        <w:rPr>
          <w:lang w:val="en-GB"/>
        </w:rPr>
        <w:t xml:space="preserve"> </w:t>
      </w:r>
      <w:proofErr w:type="spellStart"/>
      <w:r w:rsidRPr="00B412DE">
        <w:rPr>
          <w:lang w:val="en-GB"/>
        </w:rPr>
        <w:t>допълващ</w:t>
      </w:r>
      <w:proofErr w:type="spellEnd"/>
      <w:r w:rsidRPr="00B412DE">
        <w:rPr>
          <w:lang w:val="en-GB"/>
        </w:rPr>
        <w:t xml:space="preserve">, а </w:t>
      </w:r>
      <w:proofErr w:type="spellStart"/>
      <w:r w:rsidRPr="00B412DE">
        <w:rPr>
          <w:lang w:val="en-GB"/>
        </w:rPr>
        <w:t>не</w:t>
      </w:r>
      <w:proofErr w:type="spellEnd"/>
      <w:r w:rsidRPr="00B412DE">
        <w:rPr>
          <w:lang w:val="en-GB"/>
        </w:rPr>
        <w:t xml:space="preserve"> </w:t>
      </w:r>
      <w:proofErr w:type="spellStart"/>
      <w:r w:rsidRPr="00B412DE">
        <w:rPr>
          <w:lang w:val="en-GB"/>
        </w:rPr>
        <w:t>заместващ</w:t>
      </w:r>
      <w:proofErr w:type="spellEnd"/>
      <w:r w:rsidRPr="00B412DE">
        <w:rPr>
          <w:lang w:val="en-GB"/>
        </w:rPr>
        <w:t xml:space="preserve"> </w:t>
      </w:r>
      <w:proofErr w:type="spellStart"/>
      <w:r w:rsidRPr="00B412DE">
        <w:rPr>
          <w:lang w:val="en-GB"/>
        </w:rPr>
        <w:t>елемент</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съществуващата</w:t>
      </w:r>
      <w:proofErr w:type="spellEnd"/>
      <w:r w:rsidRPr="00B412DE">
        <w:rPr>
          <w:lang w:val="en-GB"/>
        </w:rPr>
        <w:t xml:space="preserve"> </w:t>
      </w:r>
      <w:proofErr w:type="spellStart"/>
      <w:r w:rsidRPr="00B412DE">
        <w:rPr>
          <w:lang w:val="en-GB"/>
        </w:rPr>
        <w:t>финансова</w:t>
      </w:r>
      <w:proofErr w:type="spellEnd"/>
      <w:r w:rsidRPr="00B412DE">
        <w:rPr>
          <w:lang w:val="en-GB"/>
        </w:rPr>
        <w:t xml:space="preserve"> </w:t>
      </w:r>
      <w:proofErr w:type="spellStart"/>
      <w:r w:rsidRPr="00B412DE">
        <w:rPr>
          <w:lang w:val="en-GB"/>
        </w:rPr>
        <w:t>система</w:t>
      </w:r>
      <w:proofErr w:type="spellEnd"/>
      <w:r w:rsidRPr="00B412DE">
        <w:rPr>
          <w:lang w:val="en-GB"/>
        </w:rPr>
        <w:t>.</w:t>
      </w:r>
    </w:p>
    <w:p w14:paraId="16301B3F" w14:textId="0DD5BC8D" w:rsidR="00B412DE" w:rsidRPr="00B412DE" w:rsidRDefault="00B412DE" w:rsidP="00B412DE">
      <w:pPr>
        <w:spacing w:after="200" w:line="360" w:lineRule="auto"/>
        <w:ind w:firstLine="708"/>
        <w:jc w:val="both"/>
        <w:rPr>
          <w:lang w:val="en-GB"/>
        </w:rPr>
      </w:pPr>
      <w:r w:rsidRPr="00B412DE">
        <w:rPr>
          <w:lang w:val="en-GB"/>
        </w:rPr>
        <w:t xml:space="preserve">В </w:t>
      </w:r>
      <w:proofErr w:type="spellStart"/>
      <w:r w:rsidRPr="00B412DE">
        <w:rPr>
          <w:lang w:val="en-GB"/>
        </w:rPr>
        <w:t>по-широк</w:t>
      </w:r>
      <w:proofErr w:type="spellEnd"/>
      <w:r w:rsidRPr="00B412DE">
        <w:rPr>
          <w:lang w:val="en-GB"/>
        </w:rPr>
        <w:t xml:space="preserve"> </w:t>
      </w:r>
      <w:proofErr w:type="spellStart"/>
      <w:r w:rsidRPr="00B412DE">
        <w:rPr>
          <w:lang w:val="en-GB"/>
        </w:rPr>
        <w:t>план</w:t>
      </w:r>
      <w:proofErr w:type="spellEnd"/>
      <w:r w:rsidRPr="00B412DE">
        <w:rPr>
          <w:lang w:val="en-GB"/>
        </w:rPr>
        <w:t xml:space="preserve"> </w:t>
      </w:r>
      <w:proofErr w:type="spellStart"/>
      <w:r w:rsidRPr="00B412DE">
        <w:rPr>
          <w:lang w:val="en-GB"/>
        </w:rPr>
        <w:t>дигиталното</w:t>
      </w:r>
      <w:proofErr w:type="spellEnd"/>
      <w:r w:rsidRPr="00B412DE">
        <w:rPr>
          <w:lang w:val="en-GB"/>
        </w:rPr>
        <w:t xml:space="preserve"> </w:t>
      </w:r>
      <w:proofErr w:type="spellStart"/>
      <w:r w:rsidRPr="00B412DE">
        <w:rPr>
          <w:lang w:val="en-GB"/>
        </w:rPr>
        <w:t>евро</w:t>
      </w:r>
      <w:proofErr w:type="spellEnd"/>
      <w:r w:rsidRPr="00B412DE">
        <w:rPr>
          <w:lang w:val="en-GB"/>
        </w:rPr>
        <w:t xml:space="preserve"> </w:t>
      </w:r>
      <w:proofErr w:type="spellStart"/>
      <w:r w:rsidRPr="00B412DE">
        <w:rPr>
          <w:lang w:val="en-GB"/>
        </w:rPr>
        <w:t>се</w:t>
      </w:r>
      <w:proofErr w:type="spellEnd"/>
      <w:r w:rsidRPr="00B412DE">
        <w:rPr>
          <w:lang w:val="en-GB"/>
        </w:rPr>
        <w:t xml:space="preserve"> </w:t>
      </w:r>
      <w:proofErr w:type="spellStart"/>
      <w:r w:rsidRPr="00B412DE">
        <w:rPr>
          <w:lang w:val="en-GB"/>
        </w:rPr>
        <w:t>разглежда</w:t>
      </w:r>
      <w:proofErr w:type="spellEnd"/>
      <w:r w:rsidRPr="00B412DE">
        <w:rPr>
          <w:lang w:val="en-GB"/>
        </w:rPr>
        <w:t xml:space="preserve"> </w:t>
      </w:r>
      <w:proofErr w:type="spellStart"/>
      <w:r w:rsidRPr="00B412DE">
        <w:rPr>
          <w:lang w:val="en-GB"/>
        </w:rPr>
        <w:t>като</w:t>
      </w:r>
      <w:proofErr w:type="spellEnd"/>
      <w:r w:rsidRPr="00B412DE">
        <w:rPr>
          <w:lang w:val="en-GB"/>
        </w:rPr>
        <w:t xml:space="preserve"> </w:t>
      </w:r>
      <w:proofErr w:type="spellStart"/>
      <w:r w:rsidRPr="00B412DE">
        <w:rPr>
          <w:lang w:val="en-GB"/>
        </w:rPr>
        <w:t>стратегически</w:t>
      </w:r>
      <w:proofErr w:type="spellEnd"/>
      <w:r w:rsidRPr="00B412DE">
        <w:rPr>
          <w:lang w:val="en-GB"/>
        </w:rPr>
        <w:t xml:space="preserve"> </w:t>
      </w:r>
      <w:proofErr w:type="spellStart"/>
      <w:r w:rsidRPr="00B412DE">
        <w:rPr>
          <w:lang w:val="en-GB"/>
        </w:rPr>
        <w:t>инструмент</w:t>
      </w:r>
      <w:proofErr w:type="spellEnd"/>
      <w:r w:rsidRPr="00B412DE">
        <w:rPr>
          <w:lang w:val="en-GB"/>
        </w:rPr>
        <w:t xml:space="preserve"> </w:t>
      </w:r>
      <w:proofErr w:type="spellStart"/>
      <w:r w:rsidRPr="00B412DE">
        <w:rPr>
          <w:lang w:val="en-GB"/>
        </w:rPr>
        <w:t>за</w:t>
      </w:r>
      <w:proofErr w:type="spellEnd"/>
      <w:r w:rsidRPr="00B412DE">
        <w:rPr>
          <w:lang w:val="en-GB"/>
        </w:rPr>
        <w:t xml:space="preserve"> </w:t>
      </w:r>
      <w:proofErr w:type="spellStart"/>
      <w:r w:rsidRPr="00B412DE">
        <w:rPr>
          <w:lang w:val="en-GB"/>
        </w:rPr>
        <w:t>изграждане</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сигурна</w:t>
      </w:r>
      <w:proofErr w:type="spellEnd"/>
      <w:r w:rsidRPr="00B412DE">
        <w:rPr>
          <w:lang w:val="en-GB"/>
        </w:rPr>
        <w:t xml:space="preserve"> и </w:t>
      </w:r>
      <w:proofErr w:type="spellStart"/>
      <w:r w:rsidRPr="00B412DE">
        <w:rPr>
          <w:lang w:val="en-GB"/>
        </w:rPr>
        <w:t>устойчива</w:t>
      </w:r>
      <w:proofErr w:type="spellEnd"/>
      <w:r w:rsidRPr="00B412DE">
        <w:rPr>
          <w:lang w:val="en-GB"/>
        </w:rPr>
        <w:t xml:space="preserve"> </w:t>
      </w:r>
      <w:proofErr w:type="spellStart"/>
      <w:r w:rsidRPr="00B412DE">
        <w:rPr>
          <w:lang w:val="en-GB"/>
        </w:rPr>
        <w:t>публична</w:t>
      </w:r>
      <w:proofErr w:type="spellEnd"/>
      <w:r w:rsidRPr="00B412DE">
        <w:rPr>
          <w:lang w:val="en-GB"/>
        </w:rPr>
        <w:t xml:space="preserve"> </w:t>
      </w:r>
      <w:proofErr w:type="spellStart"/>
      <w:r w:rsidRPr="00B412DE">
        <w:rPr>
          <w:lang w:val="en-GB"/>
        </w:rPr>
        <w:t>платежна</w:t>
      </w:r>
      <w:proofErr w:type="spellEnd"/>
      <w:r w:rsidRPr="00B412DE">
        <w:rPr>
          <w:lang w:val="en-GB"/>
        </w:rPr>
        <w:t xml:space="preserve"> </w:t>
      </w:r>
      <w:proofErr w:type="spellStart"/>
      <w:r w:rsidRPr="00B412DE">
        <w:rPr>
          <w:lang w:val="en-GB"/>
        </w:rPr>
        <w:t>инфраструктура</w:t>
      </w:r>
      <w:proofErr w:type="spellEnd"/>
      <w:r w:rsidRPr="00B412DE">
        <w:rPr>
          <w:lang w:val="en-GB"/>
        </w:rPr>
        <w:t xml:space="preserve">, </w:t>
      </w:r>
      <w:proofErr w:type="spellStart"/>
      <w:r w:rsidRPr="00B412DE">
        <w:rPr>
          <w:lang w:val="en-GB"/>
        </w:rPr>
        <w:t>която</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подкрепя</w:t>
      </w:r>
      <w:proofErr w:type="spellEnd"/>
      <w:r w:rsidRPr="00B412DE">
        <w:rPr>
          <w:lang w:val="en-GB"/>
        </w:rPr>
        <w:t xml:space="preserve"> </w:t>
      </w:r>
      <w:proofErr w:type="spellStart"/>
      <w:r w:rsidRPr="00B412DE">
        <w:rPr>
          <w:lang w:val="en-GB"/>
        </w:rPr>
        <w:t>иновациите</w:t>
      </w:r>
      <w:proofErr w:type="spellEnd"/>
      <w:r w:rsidRPr="00B412DE">
        <w:rPr>
          <w:lang w:val="en-GB"/>
        </w:rPr>
        <w:t xml:space="preserve"> и </w:t>
      </w:r>
      <w:proofErr w:type="spellStart"/>
      <w:r w:rsidRPr="00B412DE">
        <w:rPr>
          <w:lang w:val="en-GB"/>
        </w:rPr>
        <w:t>да</w:t>
      </w:r>
      <w:proofErr w:type="spellEnd"/>
      <w:r w:rsidRPr="00B412DE">
        <w:rPr>
          <w:lang w:val="en-GB"/>
        </w:rPr>
        <w:t xml:space="preserve"> </w:t>
      </w:r>
      <w:proofErr w:type="spellStart"/>
      <w:r w:rsidRPr="00B412DE">
        <w:rPr>
          <w:lang w:val="en-GB"/>
        </w:rPr>
        <w:t>укрепва</w:t>
      </w:r>
      <w:proofErr w:type="spellEnd"/>
      <w:r w:rsidRPr="00B412DE">
        <w:rPr>
          <w:lang w:val="en-GB"/>
        </w:rPr>
        <w:t xml:space="preserve"> </w:t>
      </w:r>
      <w:proofErr w:type="spellStart"/>
      <w:r w:rsidRPr="00B412DE">
        <w:rPr>
          <w:lang w:val="en-GB"/>
        </w:rPr>
        <w:t>паричния</w:t>
      </w:r>
      <w:proofErr w:type="spellEnd"/>
      <w:r w:rsidRPr="00B412DE">
        <w:rPr>
          <w:lang w:val="en-GB"/>
        </w:rPr>
        <w:t xml:space="preserve"> </w:t>
      </w:r>
      <w:proofErr w:type="spellStart"/>
      <w:r w:rsidRPr="00B412DE">
        <w:rPr>
          <w:lang w:val="en-GB"/>
        </w:rPr>
        <w:t>суверенитет</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Европейския</w:t>
      </w:r>
      <w:proofErr w:type="spellEnd"/>
      <w:r w:rsidRPr="00B412DE">
        <w:rPr>
          <w:lang w:val="en-GB"/>
        </w:rPr>
        <w:t xml:space="preserve"> </w:t>
      </w:r>
      <w:proofErr w:type="spellStart"/>
      <w:r w:rsidRPr="00B412DE">
        <w:rPr>
          <w:lang w:val="en-GB"/>
        </w:rPr>
        <w:t>съюз</w:t>
      </w:r>
      <w:proofErr w:type="spellEnd"/>
      <w:r w:rsidRPr="00B412DE">
        <w:rPr>
          <w:lang w:val="en-GB"/>
        </w:rPr>
        <w:t xml:space="preserve">. </w:t>
      </w:r>
      <w:proofErr w:type="spellStart"/>
      <w:r w:rsidRPr="00B412DE">
        <w:rPr>
          <w:lang w:val="en-GB"/>
        </w:rPr>
        <w:t>Чрез</w:t>
      </w:r>
      <w:proofErr w:type="spellEnd"/>
      <w:r w:rsidRPr="00B412DE">
        <w:rPr>
          <w:lang w:val="en-GB"/>
        </w:rPr>
        <w:t xml:space="preserve"> </w:t>
      </w:r>
      <w:proofErr w:type="spellStart"/>
      <w:r w:rsidRPr="00B412DE">
        <w:rPr>
          <w:lang w:val="en-GB"/>
        </w:rPr>
        <w:t>съчетаването</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технологични</w:t>
      </w:r>
      <w:proofErr w:type="spellEnd"/>
      <w:r w:rsidRPr="00B412DE">
        <w:rPr>
          <w:lang w:val="en-GB"/>
        </w:rPr>
        <w:t xml:space="preserve"> </w:t>
      </w:r>
      <w:proofErr w:type="spellStart"/>
      <w:r w:rsidRPr="00B412DE">
        <w:rPr>
          <w:lang w:val="en-GB"/>
        </w:rPr>
        <w:t>иновации</w:t>
      </w:r>
      <w:proofErr w:type="spellEnd"/>
      <w:r w:rsidRPr="00B412DE">
        <w:rPr>
          <w:lang w:val="en-GB"/>
        </w:rPr>
        <w:t xml:space="preserve"> с </w:t>
      </w:r>
      <w:proofErr w:type="spellStart"/>
      <w:r w:rsidRPr="00B412DE">
        <w:rPr>
          <w:lang w:val="en-GB"/>
        </w:rPr>
        <w:t>институционална</w:t>
      </w:r>
      <w:proofErr w:type="spellEnd"/>
      <w:r w:rsidRPr="00B412DE">
        <w:rPr>
          <w:lang w:val="en-GB"/>
        </w:rPr>
        <w:t xml:space="preserve"> </w:t>
      </w:r>
      <w:proofErr w:type="spellStart"/>
      <w:r w:rsidRPr="00B412DE">
        <w:rPr>
          <w:lang w:val="en-GB"/>
        </w:rPr>
        <w:t>надеждност</w:t>
      </w:r>
      <w:proofErr w:type="spellEnd"/>
      <w:r w:rsidRPr="00B412DE">
        <w:rPr>
          <w:lang w:val="en-GB"/>
        </w:rPr>
        <w:t xml:space="preserve">, </w:t>
      </w:r>
      <w:proofErr w:type="spellStart"/>
      <w:r w:rsidRPr="00B412DE">
        <w:rPr>
          <w:lang w:val="en-GB"/>
        </w:rPr>
        <w:t>то</w:t>
      </w:r>
      <w:proofErr w:type="spellEnd"/>
      <w:r w:rsidRPr="00B412DE">
        <w:rPr>
          <w:lang w:val="en-GB"/>
        </w:rPr>
        <w:t xml:space="preserve"> </w:t>
      </w:r>
      <w:proofErr w:type="spellStart"/>
      <w:r w:rsidRPr="00B412DE">
        <w:rPr>
          <w:lang w:val="en-GB"/>
        </w:rPr>
        <w:t>има</w:t>
      </w:r>
      <w:proofErr w:type="spellEnd"/>
      <w:r w:rsidRPr="00B412DE">
        <w:rPr>
          <w:lang w:val="en-GB"/>
        </w:rPr>
        <w:t xml:space="preserve"> </w:t>
      </w:r>
      <w:proofErr w:type="spellStart"/>
      <w:r w:rsidRPr="00B412DE">
        <w:rPr>
          <w:lang w:val="en-GB"/>
        </w:rPr>
        <w:t>потенциал</w:t>
      </w:r>
      <w:proofErr w:type="spellEnd"/>
      <w:r w:rsidRPr="00B412DE">
        <w:rPr>
          <w:lang w:val="en-GB"/>
        </w:rPr>
        <w:t xml:space="preserve"> </w:t>
      </w:r>
      <w:proofErr w:type="spellStart"/>
      <w:r w:rsidRPr="00B412DE">
        <w:rPr>
          <w:lang w:val="en-GB"/>
        </w:rPr>
        <w:t>да</w:t>
      </w:r>
      <w:proofErr w:type="spellEnd"/>
      <w:r w:rsidRPr="00B412DE">
        <w:rPr>
          <w:lang w:val="en-GB"/>
        </w:rPr>
        <w:t xml:space="preserve"> </w:t>
      </w:r>
      <w:proofErr w:type="spellStart"/>
      <w:r w:rsidRPr="00B412DE">
        <w:rPr>
          <w:lang w:val="en-GB"/>
        </w:rPr>
        <w:t>играе</w:t>
      </w:r>
      <w:proofErr w:type="spellEnd"/>
      <w:r w:rsidRPr="00B412DE">
        <w:rPr>
          <w:lang w:val="en-GB"/>
        </w:rPr>
        <w:t xml:space="preserve"> </w:t>
      </w:r>
      <w:proofErr w:type="spellStart"/>
      <w:r w:rsidRPr="00B412DE">
        <w:rPr>
          <w:lang w:val="en-GB"/>
        </w:rPr>
        <w:t>ключова</w:t>
      </w:r>
      <w:proofErr w:type="spellEnd"/>
      <w:r w:rsidRPr="00B412DE">
        <w:rPr>
          <w:lang w:val="en-GB"/>
        </w:rPr>
        <w:t xml:space="preserve"> </w:t>
      </w:r>
      <w:proofErr w:type="spellStart"/>
      <w:r w:rsidRPr="00B412DE">
        <w:rPr>
          <w:lang w:val="en-GB"/>
        </w:rPr>
        <w:t>роля</w:t>
      </w:r>
      <w:proofErr w:type="spellEnd"/>
      <w:r w:rsidRPr="00B412DE">
        <w:rPr>
          <w:lang w:val="en-GB"/>
        </w:rPr>
        <w:t xml:space="preserve"> в </w:t>
      </w:r>
      <w:proofErr w:type="spellStart"/>
      <w:r w:rsidRPr="00B412DE">
        <w:rPr>
          <w:lang w:val="en-GB"/>
        </w:rPr>
        <w:t>развитието</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европейската</w:t>
      </w:r>
      <w:proofErr w:type="spellEnd"/>
      <w:r w:rsidRPr="00B412DE">
        <w:rPr>
          <w:lang w:val="en-GB"/>
        </w:rPr>
        <w:t xml:space="preserve"> </w:t>
      </w:r>
      <w:proofErr w:type="spellStart"/>
      <w:r w:rsidRPr="00B412DE">
        <w:rPr>
          <w:lang w:val="en-GB"/>
        </w:rPr>
        <w:t>платежна</w:t>
      </w:r>
      <w:proofErr w:type="spellEnd"/>
      <w:r w:rsidRPr="00B412DE">
        <w:rPr>
          <w:lang w:val="en-GB"/>
        </w:rPr>
        <w:t xml:space="preserve"> </w:t>
      </w:r>
      <w:proofErr w:type="spellStart"/>
      <w:r w:rsidRPr="00B412DE">
        <w:rPr>
          <w:lang w:val="en-GB"/>
        </w:rPr>
        <w:t>система</w:t>
      </w:r>
      <w:proofErr w:type="spellEnd"/>
      <w:r w:rsidRPr="00B412DE">
        <w:rPr>
          <w:lang w:val="en-GB"/>
        </w:rPr>
        <w:t xml:space="preserve">, </w:t>
      </w:r>
      <w:proofErr w:type="spellStart"/>
      <w:r w:rsidRPr="00B412DE">
        <w:rPr>
          <w:lang w:val="en-GB"/>
        </w:rPr>
        <w:t>като</w:t>
      </w:r>
      <w:proofErr w:type="spellEnd"/>
      <w:r w:rsidRPr="00B412DE">
        <w:rPr>
          <w:lang w:val="en-GB"/>
        </w:rPr>
        <w:t xml:space="preserve"> </w:t>
      </w:r>
      <w:proofErr w:type="spellStart"/>
      <w:r w:rsidRPr="00B412DE">
        <w:rPr>
          <w:lang w:val="en-GB"/>
        </w:rPr>
        <w:t>осигури</w:t>
      </w:r>
      <w:proofErr w:type="spellEnd"/>
      <w:r w:rsidRPr="00B412DE">
        <w:rPr>
          <w:lang w:val="en-GB"/>
        </w:rPr>
        <w:t xml:space="preserve"> </w:t>
      </w:r>
      <w:proofErr w:type="spellStart"/>
      <w:r w:rsidRPr="00B412DE">
        <w:rPr>
          <w:lang w:val="en-GB"/>
        </w:rPr>
        <w:t>по-висока</w:t>
      </w:r>
      <w:proofErr w:type="spellEnd"/>
      <w:r w:rsidRPr="00B412DE">
        <w:rPr>
          <w:lang w:val="en-GB"/>
        </w:rPr>
        <w:t xml:space="preserve"> </w:t>
      </w:r>
      <w:proofErr w:type="spellStart"/>
      <w:r w:rsidRPr="00B412DE">
        <w:rPr>
          <w:lang w:val="en-GB"/>
        </w:rPr>
        <w:t>ефективност</w:t>
      </w:r>
      <w:proofErr w:type="spellEnd"/>
      <w:r w:rsidRPr="00B412DE">
        <w:rPr>
          <w:lang w:val="en-GB"/>
        </w:rPr>
        <w:t xml:space="preserve">, </w:t>
      </w:r>
      <w:proofErr w:type="spellStart"/>
      <w:r w:rsidRPr="00B412DE">
        <w:rPr>
          <w:lang w:val="en-GB"/>
        </w:rPr>
        <w:t>по-голяма</w:t>
      </w:r>
      <w:proofErr w:type="spellEnd"/>
      <w:r w:rsidRPr="00B412DE">
        <w:rPr>
          <w:lang w:val="en-GB"/>
        </w:rPr>
        <w:t xml:space="preserve"> </w:t>
      </w:r>
      <w:proofErr w:type="spellStart"/>
      <w:r w:rsidRPr="00B412DE">
        <w:rPr>
          <w:lang w:val="en-GB"/>
        </w:rPr>
        <w:t>независимост</w:t>
      </w:r>
      <w:proofErr w:type="spellEnd"/>
      <w:r w:rsidRPr="00B412DE">
        <w:rPr>
          <w:lang w:val="en-GB"/>
        </w:rPr>
        <w:t xml:space="preserve"> и </w:t>
      </w:r>
      <w:proofErr w:type="spellStart"/>
      <w:r w:rsidRPr="00B412DE">
        <w:rPr>
          <w:lang w:val="en-GB"/>
        </w:rPr>
        <w:t>по-добра</w:t>
      </w:r>
      <w:proofErr w:type="spellEnd"/>
      <w:r w:rsidRPr="00B412DE">
        <w:rPr>
          <w:lang w:val="en-GB"/>
        </w:rPr>
        <w:t xml:space="preserve"> </w:t>
      </w:r>
      <w:proofErr w:type="spellStart"/>
      <w:r w:rsidRPr="00B412DE">
        <w:rPr>
          <w:lang w:val="en-GB"/>
        </w:rPr>
        <w:t>адаптация</w:t>
      </w:r>
      <w:proofErr w:type="spellEnd"/>
      <w:r w:rsidRPr="00B412DE">
        <w:rPr>
          <w:lang w:val="en-GB"/>
        </w:rPr>
        <w:t xml:space="preserve"> </w:t>
      </w:r>
      <w:proofErr w:type="spellStart"/>
      <w:r w:rsidRPr="00B412DE">
        <w:rPr>
          <w:lang w:val="en-GB"/>
        </w:rPr>
        <w:t>към</w:t>
      </w:r>
      <w:proofErr w:type="spellEnd"/>
      <w:r w:rsidRPr="00B412DE">
        <w:rPr>
          <w:lang w:val="en-GB"/>
        </w:rPr>
        <w:t xml:space="preserve"> </w:t>
      </w:r>
      <w:proofErr w:type="spellStart"/>
      <w:r w:rsidRPr="00B412DE">
        <w:rPr>
          <w:lang w:val="en-GB"/>
        </w:rPr>
        <w:t>изискванията</w:t>
      </w:r>
      <w:proofErr w:type="spellEnd"/>
      <w:r w:rsidRPr="00B412DE">
        <w:rPr>
          <w:lang w:val="en-GB"/>
        </w:rPr>
        <w:t xml:space="preserve"> </w:t>
      </w:r>
      <w:proofErr w:type="spellStart"/>
      <w:r w:rsidRPr="00B412DE">
        <w:rPr>
          <w:lang w:val="en-GB"/>
        </w:rPr>
        <w:t>на</w:t>
      </w:r>
      <w:proofErr w:type="spellEnd"/>
      <w:r w:rsidRPr="00B412DE">
        <w:rPr>
          <w:lang w:val="en-GB"/>
        </w:rPr>
        <w:t xml:space="preserve"> </w:t>
      </w:r>
      <w:proofErr w:type="spellStart"/>
      <w:r w:rsidRPr="00B412DE">
        <w:rPr>
          <w:lang w:val="en-GB"/>
        </w:rPr>
        <w:t>дигиталната</w:t>
      </w:r>
      <w:proofErr w:type="spellEnd"/>
      <w:r w:rsidRPr="00B412DE">
        <w:rPr>
          <w:lang w:val="en-GB"/>
        </w:rPr>
        <w:t xml:space="preserve"> </w:t>
      </w:r>
      <w:proofErr w:type="spellStart"/>
      <w:r w:rsidRPr="00B412DE">
        <w:rPr>
          <w:lang w:val="en-GB"/>
        </w:rPr>
        <w:t>икономика</w:t>
      </w:r>
      <w:proofErr w:type="spellEnd"/>
      <w:r w:rsidR="00ED3527">
        <w:rPr>
          <w:rStyle w:val="FootnoteReference"/>
          <w:lang w:val="en-GB"/>
        </w:rPr>
        <w:footnoteReference w:id="23"/>
      </w:r>
      <w:r w:rsidRPr="00B412DE">
        <w:rPr>
          <w:lang w:val="en-GB"/>
        </w:rPr>
        <w:t>.</w:t>
      </w:r>
    </w:p>
    <w:p w14:paraId="0E769B61" w14:textId="77777777" w:rsidR="00A74E8A" w:rsidRDefault="00A74E8A" w:rsidP="00A74E8A">
      <w:pPr>
        <w:spacing w:after="200" w:line="360" w:lineRule="auto"/>
        <w:ind w:firstLine="708"/>
        <w:jc w:val="both"/>
      </w:pPr>
      <w:r w:rsidRPr="0001058F">
        <w:rPr>
          <w:b/>
          <w:bCs/>
        </w:rPr>
        <w:t>2.3. Политически и регулаторни аспекти на дигиталното евро</w:t>
      </w:r>
    </w:p>
    <w:p w14:paraId="73B0525B" w14:textId="77777777" w:rsidR="00ED3527" w:rsidRPr="00ED3527" w:rsidRDefault="00ED3527" w:rsidP="00ED3527">
      <w:pPr>
        <w:spacing w:after="200" w:line="360" w:lineRule="auto"/>
        <w:ind w:firstLine="708"/>
        <w:jc w:val="both"/>
        <w:rPr>
          <w:lang w:val="en-GB"/>
        </w:rPr>
      </w:pPr>
      <w:proofErr w:type="spellStart"/>
      <w:r w:rsidRPr="00ED3527">
        <w:rPr>
          <w:lang w:val="en-GB"/>
        </w:rPr>
        <w:t>Политическите</w:t>
      </w:r>
      <w:proofErr w:type="spellEnd"/>
      <w:r w:rsidRPr="00ED3527">
        <w:rPr>
          <w:lang w:val="en-GB"/>
        </w:rPr>
        <w:t xml:space="preserve"> и </w:t>
      </w:r>
      <w:proofErr w:type="spellStart"/>
      <w:r w:rsidRPr="00ED3527">
        <w:rPr>
          <w:lang w:val="en-GB"/>
        </w:rPr>
        <w:t>регулаторните</w:t>
      </w:r>
      <w:proofErr w:type="spellEnd"/>
      <w:r w:rsidRPr="00ED3527">
        <w:rPr>
          <w:lang w:val="en-GB"/>
        </w:rPr>
        <w:t xml:space="preserve"> </w:t>
      </w:r>
      <w:proofErr w:type="spellStart"/>
      <w:r w:rsidRPr="00ED3527">
        <w:rPr>
          <w:lang w:val="en-GB"/>
        </w:rPr>
        <w:t>аспекти</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дигиталното</w:t>
      </w:r>
      <w:proofErr w:type="spellEnd"/>
      <w:r w:rsidRPr="00ED3527">
        <w:rPr>
          <w:lang w:val="en-GB"/>
        </w:rPr>
        <w:t xml:space="preserve"> </w:t>
      </w:r>
      <w:proofErr w:type="spellStart"/>
      <w:r w:rsidRPr="00ED3527">
        <w:rPr>
          <w:lang w:val="en-GB"/>
        </w:rPr>
        <w:t>евро</w:t>
      </w:r>
      <w:proofErr w:type="spellEnd"/>
      <w:r w:rsidRPr="00ED3527">
        <w:rPr>
          <w:lang w:val="en-GB"/>
        </w:rPr>
        <w:t xml:space="preserve"> </w:t>
      </w:r>
      <w:proofErr w:type="spellStart"/>
      <w:r w:rsidRPr="00ED3527">
        <w:rPr>
          <w:lang w:val="en-GB"/>
        </w:rPr>
        <w:t>заемат</w:t>
      </w:r>
      <w:proofErr w:type="spellEnd"/>
      <w:r w:rsidRPr="00ED3527">
        <w:rPr>
          <w:lang w:val="en-GB"/>
        </w:rPr>
        <w:t xml:space="preserve"> </w:t>
      </w:r>
      <w:proofErr w:type="spellStart"/>
      <w:r w:rsidRPr="00ED3527">
        <w:rPr>
          <w:lang w:val="en-GB"/>
        </w:rPr>
        <w:t>централно</w:t>
      </w:r>
      <w:proofErr w:type="spellEnd"/>
      <w:r w:rsidRPr="00ED3527">
        <w:rPr>
          <w:lang w:val="en-GB"/>
        </w:rPr>
        <w:t xml:space="preserve"> </w:t>
      </w:r>
      <w:proofErr w:type="spellStart"/>
      <w:r w:rsidRPr="00ED3527">
        <w:rPr>
          <w:lang w:val="en-GB"/>
        </w:rPr>
        <w:t>място</w:t>
      </w:r>
      <w:proofErr w:type="spellEnd"/>
      <w:r w:rsidRPr="00ED3527">
        <w:rPr>
          <w:lang w:val="en-GB"/>
        </w:rPr>
        <w:t xml:space="preserve"> в </w:t>
      </w:r>
      <w:proofErr w:type="spellStart"/>
      <w:r w:rsidRPr="00ED3527">
        <w:rPr>
          <w:lang w:val="en-GB"/>
        </w:rPr>
        <w:t>неговото</w:t>
      </w:r>
      <w:proofErr w:type="spellEnd"/>
      <w:r w:rsidRPr="00ED3527">
        <w:rPr>
          <w:lang w:val="en-GB"/>
        </w:rPr>
        <w:t xml:space="preserve"> </w:t>
      </w:r>
      <w:proofErr w:type="spellStart"/>
      <w:r w:rsidRPr="00ED3527">
        <w:rPr>
          <w:lang w:val="en-GB"/>
        </w:rPr>
        <w:t>разработване</w:t>
      </w:r>
      <w:proofErr w:type="spellEnd"/>
      <w:r w:rsidRPr="00ED3527">
        <w:rPr>
          <w:lang w:val="en-GB"/>
        </w:rPr>
        <w:t xml:space="preserve">, </w:t>
      </w:r>
      <w:proofErr w:type="spellStart"/>
      <w:r w:rsidRPr="00ED3527">
        <w:rPr>
          <w:lang w:val="en-GB"/>
        </w:rPr>
        <w:t>тъй</w:t>
      </w:r>
      <w:proofErr w:type="spellEnd"/>
      <w:r w:rsidRPr="00ED3527">
        <w:rPr>
          <w:lang w:val="en-GB"/>
        </w:rPr>
        <w:t xml:space="preserve"> </w:t>
      </w:r>
      <w:proofErr w:type="spellStart"/>
      <w:r w:rsidRPr="00ED3527">
        <w:rPr>
          <w:lang w:val="en-GB"/>
        </w:rPr>
        <w:t>като</w:t>
      </w:r>
      <w:proofErr w:type="spellEnd"/>
      <w:r w:rsidRPr="00ED3527">
        <w:rPr>
          <w:lang w:val="en-GB"/>
        </w:rPr>
        <w:t xml:space="preserve"> </w:t>
      </w:r>
      <w:proofErr w:type="spellStart"/>
      <w:r w:rsidRPr="00ED3527">
        <w:rPr>
          <w:lang w:val="en-GB"/>
        </w:rPr>
        <w:t>този</w:t>
      </w:r>
      <w:proofErr w:type="spellEnd"/>
      <w:r w:rsidRPr="00ED3527">
        <w:rPr>
          <w:lang w:val="en-GB"/>
        </w:rPr>
        <w:t xml:space="preserve"> </w:t>
      </w:r>
      <w:proofErr w:type="spellStart"/>
      <w:r w:rsidRPr="00ED3527">
        <w:rPr>
          <w:lang w:val="en-GB"/>
        </w:rPr>
        <w:t>проект</w:t>
      </w:r>
      <w:proofErr w:type="spellEnd"/>
      <w:r w:rsidRPr="00ED3527">
        <w:rPr>
          <w:lang w:val="en-GB"/>
        </w:rPr>
        <w:t xml:space="preserve"> </w:t>
      </w:r>
      <w:proofErr w:type="spellStart"/>
      <w:r w:rsidRPr="00ED3527">
        <w:rPr>
          <w:lang w:val="en-GB"/>
        </w:rPr>
        <w:t>надхвърля</w:t>
      </w:r>
      <w:proofErr w:type="spellEnd"/>
      <w:r w:rsidRPr="00ED3527">
        <w:rPr>
          <w:lang w:val="en-GB"/>
        </w:rPr>
        <w:t xml:space="preserve"> </w:t>
      </w:r>
      <w:proofErr w:type="spellStart"/>
      <w:r w:rsidRPr="00ED3527">
        <w:rPr>
          <w:lang w:val="en-GB"/>
        </w:rPr>
        <w:t>рамките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чисто</w:t>
      </w:r>
      <w:proofErr w:type="spellEnd"/>
      <w:r w:rsidRPr="00ED3527">
        <w:rPr>
          <w:lang w:val="en-GB"/>
        </w:rPr>
        <w:t xml:space="preserve"> </w:t>
      </w:r>
      <w:proofErr w:type="spellStart"/>
      <w:r w:rsidRPr="00ED3527">
        <w:rPr>
          <w:lang w:val="en-GB"/>
        </w:rPr>
        <w:t>технологична</w:t>
      </w:r>
      <w:proofErr w:type="spellEnd"/>
      <w:r w:rsidRPr="00ED3527">
        <w:rPr>
          <w:lang w:val="en-GB"/>
        </w:rPr>
        <w:t xml:space="preserve"> </w:t>
      </w:r>
      <w:proofErr w:type="spellStart"/>
      <w:r w:rsidRPr="00ED3527">
        <w:rPr>
          <w:lang w:val="en-GB"/>
        </w:rPr>
        <w:t>иновация</w:t>
      </w:r>
      <w:proofErr w:type="spellEnd"/>
      <w:r w:rsidRPr="00ED3527">
        <w:rPr>
          <w:lang w:val="en-GB"/>
        </w:rPr>
        <w:t xml:space="preserve"> и </w:t>
      </w:r>
      <w:proofErr w:type="spellStart"/>
      <w:r w:rsidRPr="00ED3527">
        <w:rPr>
          <w:lang w:val="en-GB"/>
        </w:rPr>
        <w:t>се</w:t>
      </w:r>
      <w:proofErr w:type="spellEnd"/>
      <w:r w:rsidRPr="00ED3527">
        <w:rPr>
          <w:lang w:val="en-GB"/>
        </w:rPr>
        <w:t xml:space="preserve"> </w:t>
      </w:r>
      <w:proofErr w:type="spellStart"/>
      <w:r w:rsidRPr="00ED3527">
        <w:rPr>
          <w:lang w:val="en-GB"/>
        </w:rPr>
        <w:t>вписва</w:t>
      </w:r>
      <w:proofErr w:type="spellEnd"/>
      <w:r w:rsidRPr="00ED3527">
        <w:rPr>
          <w:lang w:val="en-GB"/>
        </w:rPr>
        <w:t xml:space="preserve"> в </w:t>
      </w:r>
      <w:proofErr w:type="spellStart"/>
      <w:r w:rsidRPr="00ED3527">
        <w:rPr>
          <w:lang w:val="en-GB"/>
        </w:rPr>
        <w:t>по-широкия</w:t>
      </w:r>
      <w:proofErr w:type="spellEnd"/>
      <w:r w:rsidRPr="00ED3527">
        <w:rPr>
          <w:lang w:val="en-GB"/>
        </w:rPr>
        <w:t xml:space="preserve"> </w:t>
      </w:r>
      <w:proofErr w:type="spellStart"/>
      <w:r w:rsidRPr="00ED3527">
        <w:rPr>
          <w:lang w:val="en-GB"/>
        </w:rPr>
        <w:t>контекст</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икономическата</w:t>
      </w:r>
      <w:proofErr w:type="spellEnd"/>
      <w:r w:rsidRPr="00ED3527">
        <w:rPr>
          <w:lang w:val="en-GB"/>
        </w:rPr>
        <w:t xml:space="preserve"> </w:t>
      </w:r>
      <w:proofErr w:type="spellStart"/>
      <w:r w:rsidRPr="00ED3527">
        <w:rPr>
          <w:lang w:val="en-GB"/>
        </w:rPr>
        <w:t>политика</w:t>
      </w:r>
      <w:proofErr w:type="spellEnd"/>
      <w:r w:rsidRPr="00ED3527">
        <w:rPr>
          <w:lang w:val="en-GB"/>
        </w:rPr>
        <w:t xml:space="preserve">, </w:t>
      </w:r>
      <w:proofErr w:type="spellStart"/>
      <w:r w:rsidRPr="00ED3527">
        <w:rPr>
          <w:lang w:val="en-GB"/>
        </w:rPr>
        <w:t>финансовия</w:t>
      </w:r>
      <w:proofErr w:type="spellEnd"/>
      <w:r w:rsidRPr="00ED3527">
        <w:rPr>
          <w:lang w:val="en-GB"/>
        </w:rPr>
        <w:t xml:space="preserve"> </w:t>
      </w:r>
      <w:proofErr w:type="spellStart"/>
      <w:r w:rsidRPr="00ED3527">
        <w:rPr>
          <w:lang w:val="en-GB"/>
        </w:rPr>
        <w:t>суверенитет</w:t>
      </w:r>
      <w:proofErr w:type="spellEnd"/>
      <w:r w:rsidRPr="00ED3527">
        <w:rPr>
          <w:lang w:val="en-GB"/>
        </w:rPr>
        <w:t xml:space="preserve"> и </w:t>
      </w:r>
      <w:proofErr w:type="spellStart"/>
      <w:r w:rsidRPr="00ED3527">
        <w:rPr>
          <w:lang w:val="en-GB"/>
        </w:rPr>
        <w:t>институционалното</w:t>
      </w:r>
      <w:proofErr w:type="spellEnd"/>
      <w:r w:rsidRPr="00ED3527">
        <w:rPr>
          <w:lang w:val="en-GB"/>
        </w:rPr>
        <w:t xml:space="preserve"> </w:t>
      </w:r>
      <w:proofErr w:type="spellStart"/>
      <w:r w:rsidRPr="00ED3527">
        <w:rPr>
          <w:lang w:val="en-GB"/>
        </w:rPr>
        <w:t>развитие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Европейския</w:t>
      </w:r>
      <w:proofErr w:type="spellEnd"/>
      <w:r w:rsidRPr="00ED3527">
        <w:rPr>
          <w:lang w:val="en-GB"/>
        </w:rPr>
        <w:t xml:space="preserve"> </w:t>
      </w:r>
      <w:proofErr w:type="spellStart"/>
      <w:r w:rsidRPr="00ED3527">
        <w:rPr>
          <w:lang w:val="en-GB"/>
        </w:rPr>
        <w:t>съюз</w:t>
      </w:r>
      <w:proofErr w:type="spellEnd"/>
      <w:r w:rsidRPr="00ED3527">
        <w:rPr>
          <w:lang w:val="en-GB"/>
        </w:rPr>
        <w:t xml:space="preserve">. </w:t>
      </w:r>
      <w:proofErr w:type="spellStart"/>
      <w:r w:rsidRPr="00ED3527">
        <w:rPr>
          <w:lang w:val="en-GB"/>
        </w:rPr>
        <w:t>Един</w:t>
      </w:r>
      <w:proofErr w:type="spellEnd"/>
      <w:r w:rsidRPr="00ED3527">
        <w:rPr>
          <w:lang w:val="en-GB"/>
        </w:rPr>
        <w:t xml:space="preserve"> </w:t>
      </w:r>
      <w:proofErr w:type="spellStart"/>
      <w:r w:rsidRPr="00ED3527">
        <w:rPr>
          <w:lang w:val="en-GB"/>
        </w:rPr>
        <w:t>от</w:t>
      </w:r>
      <w:proofErr w:type="spellEnd"/>
      <w:r w:rsidRPr="00ED3527">
        <w:rPr>
          <w:lang w:val="en-GB"/>
        </w:rPr>
        <w:t xml:space="preserve"> </w:t>
      </w:r>
      <w:proofErr w:type="spellStart"/>
      <w:r w:rsidRPr="00ED3527">
        <w:rPr>
          <w:lang w:val="en-GB"/>
        </w:rPr>
        <w:t>основните</w:t>
      </w:r>
      <w:proofErr w:type="spellEnd"/>
      <w:r w:rsidRPr="00ED3527">
        <w:rPr>
          <w:lang w:val="en-GB"/>
        </w:rPr>
        <w:t xml:space="preserve"> </w:t>
      </w:r>
      <w:proofErr w:type="spellStart"/>
      <w:r w:rsidRPr="00ED3527">
        <w:rPr>
          <w:lang w:val="en-GB"/>
        </w:rPr>
        <w:t>политически</w:t>
      </w:r>
      <w:proofErr w:type="spellEnd"/>
      <w:r w:rsidRPr="00ED3527">
        <w:rPr>
          <w:lang w:val="en-GB"/>
        </w:rPr>
        <w:t xml:space="preserve"> </w:t>
      </w:r>
      <w:proofErr w:type="spellStart"/>
      <w:r w:rsidRPr="00ED3527">
        <w:rPr>
          <w:lang w:val="en-GB"/>
        </w:rPr>
        <w:t>мотиви</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създаването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дигиталното</w:t>
      </w:r>
      <w:proofErr w:type="spellEnd"/>
      <w:r w:rsidRPr="00ED3527">
        <w:rPr>
          <w:lang w:val="en-GB"/>
        </w:rPr>
        <w:t xml:space="preserve"> </w:t>
      </w:r>
      <w:proofErr w:type="spellStart"/>
      <w:r w:rsidRPr="00ED3527">
        <w:rPr>
          <w:lang w:val="en-GB"/>
        </w:rPr>
        <w:t>евро</w:t>
      </w:r>
      <w:proofErr w:type="spellEnd"/>
      <w:r w:rsidRPr="00ED3527">
        <w:rPr>
          <w:lang w:val="en-GB"/>
        </w:rPr>
        <w:t xml:space="preserve"> е </w:t>
      </w:r>
      <w:proofErr w:type="spellStart"/>
      <w:r w:rsidRPr="00ED3527">
        <w:rPr>
          <w:lang w:val="en-GB"/>
        </w:rPr>
        <w:t>стремежът</w:t>
      </w:r>
      <w:proofErr w:type="spellEnd"/>
      <w:r w:rsidRPr="00ED3527">
        <w:rPr>
          <w:lang w:val="en-GB"/>
        </w:rPr>
        <w:t xml:space="preserve"> </w:t>
      </w:r>
      <w:proofErr w:type="spellStart"/>
      <w:r w:rsidRPr="00ED3527">
        <w:rPr>
          <w:lang w:val="en-GB"/>
        </w:rPr>
        <w:t>към</w:t>
      </w:r>
      <w:proofErr w:type="spellEnd"/>
      <w:r w:rsidRPr="00ED3527">
        <w:rPr>
          <w:lang w:val="en-GB"/>
        </w:rPr>
        <w:t xml:space="preserve"> </w:t>
      </w:r>
      <w:proofErr w:type="spellStart"/>
      <w:r w:rsidRPr="00ED3527">
        <w:rPr>
          <w:lang w:val="en-GB"/>
        </w:rPr>
        <w:t>засилване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стратегическата</w:t>
      </w:r>
      <w:proofErr w:type="spellEnd"/>
      <w:r w:rsidRPr="00ED3527">
        <w:rPr>
          <w:lang w:val="en-GB"/>
        </w:rPr>
        <w:t xml:space="preserve"> </w:t>
      </w:r>
      <w:proofErr w:type="spellStart"/>
      <w:r w:rsidRPr="00ED3527">
        <w:rPr>
          <w:lang w:val="en-GB"/>
        </w:rPr>
        <w:t>автономия</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европейската</w:t>
      </w:r>
      <w:proofErr w:type="spellEnd"/>
      <w:r w:rsidRPr="00ED3527">
        <w:rPr>
          <w:lang w:val="en-GB"/>
        </w:rPr>
        <w:t xml:space="preserve"> </w:t>
      </w:r>
      <w:proofErr w:type="spellStart"/>
      <w:r w:rsidRPr="00ED3527">
        <w:rPr>
          <w:lang w:val="en-GB"/>
        </w:rPr>
        <w:t>платежна</w:t>
      </w:r>
      <w:proofErr w:type="spellEnd"/>
      <w:r w:rsidRPr="00ED3527">
        <w:rPr>
          <w:lang w:val="en-GB"/>
        </w:rPr>
        <w:t xml:space="preserve"> </w:t>
      </w:r>
      <w:proofErr w:type="spellStart"/>
      <w:r w:rsidRPr="00ED3527">
        <w:rPr>
          <w:lang w:val="en-GB"/>
        </w:rPr>
        <w:t>система</w:t>
      </w:r>
      <w:proofErr w:type="spellEnd"/>
      <w:r w:rsidRPr="00ED3527">
        <w:rPr>
          <w:lang w:val="en-GB"/>
        </w:rPr>
        <w:t xml:space="preserve">. В </w:t>
      </w:r>
      <w:proofErr w:type="spellStart"/>
      <w:r w:rsidRPr="00ED3527">
        <w:rPr>
          <w:lang w:val="en-GB"/>
        </w:rPr>
        <w:t>момента</w:t>
      </w:r>
      <w:proofErr w:type="spellEnd"/>
      <w:r w:rsidRPr="00ED3527">
        <w:rPr>
          <w:lang w:val="en-GB"/>
        </w:rPr>
        <w:t xml:space="preserve"> </w:t>
      </w:r>
      <w:proofErr w:type="spellStart"/>
      <w:r w:rsidRPr="00ED3527">
        <w:rPr>
          <w:lang w:val="en-GB"/>
        </w:rPr>
        <w:t>значителна</w:t>
      </w:r>
      <w:proofErr w:type="spellEnd"/>
      <w:r w:rsidRPr="00ED3527">
        <w:rPr>
          <w:lang w:val="en-GB"/>
        </w:rPr>
        <w:t xml:space="preserve"> </w:t>
      </w:r>
      <w:proofErr w:type="spellStart"/>
      <w:r w:rsidRPr="00ED3527">
        <w:rPr>
          <w:lang w:val="en-GB"/>
        </w:rPr>
        <w:t>част</w:t>
      </w:r>
      <w:proofErr w:type="spellEnd"/>
      <w:r w:rsidRPr="00ED3527">
        <w:rPr>
          <w:lang w:val="en-GB"/>
        </w:rPr>
        <w:t xml:space="preserve"> </w:t>
      </w:r>
      <w:proofErr w:type="spellStart"/>
      <w:r w:rsidRPr="00ED3527">
        <w:rPr>
          <w:lang w:val="en-GB"/>
        </w:rPr>
        <w:t>от</w:t>
      </w:r>
      <w:proofErr w:type="spellEnd"/>
      <w:r w:rsidRPr="00ED3527">
        <w:rPr>
          <w:lang w:val="en-GB"/>
        </w:rPr>
        <w:t xml:space="preserve"> </w:t>
      </w:r>
      <w:proofErr w:type="spellStart"/>
      <w:r w:rsidRPr="00ED3527">
        <w:rPr>
          <w:lang w:val="en-GB"/>
        </w:rPr>
        <w:t>дигиталните</w:t>
      </w:r>
      <w:proofErr w:type="spellEnd"/>
      <w:r w:rsidRPr="00ED3527">
        <w:rPr>
          <w:lang w:val="en-GB"/>
        </w:rPr>
        <w:t xml:space="preserve"> </w:t>
      </w:r>
      <w:proofErr w:type="spellStart"/>
      <w:r w:rsidRPr="00ED3527">
        <w:rPr>
          <w:lang w:val="en-GB"/>
        </w:rPr>
        <w:t>плащания</w:t>
      </w:r>
      <w:proofErr w:type="spellEnd"/>
      <w:r w:rsidRPr="00ED3527">
        <w:rPr>
          <w:lang w:val="en-GB"/>
        </w:rPr>
        <w:t xml:space="preserve"> в </w:t>
      </w:r>
      <w:proofErr w:type="spellStart"/>
      <w:r w:rsidRPr="00ED3527">
        <w:rPr>
          <w:lang w:val="en-GB"/>
        </w:rPr>
        <w:t>Европа</w:t>
      </w:r>
      <w:proofErr w:type="spellEnd"/>
      <w:r w:rsidRPr="00ED3527">
        <w:rPr>
          <w:lang w:val="en-GB"/>
        </w:rPr>
        <w:t xml:space="preserve">, </w:t>
      </w:r>
      <w:proofErr w:type="spellStart"/>
      <w:r w:rsidRPr="00ED3527">
        <w:rPr>
          <w:lang w:val="en-GB"/>
        </w:rPr>
        <w:t>особено</w:t>
      </w:r>
      <w:proofErr w:type="spellEnd"/>
      <w:r w:rsidRPr="00ED3527">
        <w:rPr>
          <w:lang w:val="en-GB"/>
        </w:rPr>
        <w:t xml:space="preserve"> </w:t>
      </w:r>
      <w:proofErr w:type="spellStart"/>
      <w:r w:rsidRPr="00ED3527">
        <w:rPr>
          <w:lang w:val="en-GB"/>
        </w:rPr>
        <w:t>при</w:t>
      </w:r>
      <w:proofErr w:type="spellEnd"/>
      <w:r w:rsidRPr="00ED3527">
        <w:rPr>
          <w:lang w:val="en-GB"/>
        </w:rPr>
        <w:t xml:space="preserve"> </w:t>
      </w:r>
      <w:proofErr w:type="spellStart"/>
      <w:r w:rsidRPr="00ED3527">
        <w:rPr>
          <w:lang w:val="en-GB"/>
        </w:rPr>
        <w:t>трансграничните</w:t>
      </w:r>
      <w:proofErr w:type="spellEnd"/>
      <w:r w:rsidRPr="00ED3527">
        <w:rPr>
          <w:lang w:val="en-GB"/>
        </w:rPr>
        <w:t xml:space="preserve"> </w:t>
      </w:r>
      <w:proofErr w:type="spellStart"/>
      <w:r w:rsidRPr="00ED3527">
        <w:rPr>
          <w:lang w:val="en-GB"/>
        </w:rPr>
        <w:lastRenderedPageBreak/>
        <w:t>операции</w:t>
      </w:r>
      <w:proofErr w:type="spellEnd"/>
      <w:r w:rsidRPr="00ED3527">
        <w:rPr>
          <w:lang w:val="en-GB"/>
        </w:rPr>
        <w:t xml:space="preserve">, </w:t>
      </w:r>
      <w:proofErr w:type="spellStart"/>
      <w:r w:rsidRPr="00ED3527">
        <w:rPr>
          <w:lang w:val="en-GB"/>
        </w:rPr>
        <w:t>се</w:t>
      </w:r>
      <w:proofErr w:type="spellEnd"/>
      <w:r w:rsidRPr="00ED3527">
        <w:rPr>
          <w:lang w:val="en-GB"/>
        </w:rPr>
        <w:t xml:space="preserve"> </w:t>
      </w:r>
      <w:proofErr w:type="spellStart"/>
      <w:r w:rsidRPr="00ED3527">
        <w:rPr>
          <w:lang w:val="en-GB"/>
        </w:rPr>
        <w:t>обработват</w:t>
      </w:r>
      <w:proofErr w:type="spellEnd"/>
      <w:r w:rsidRPr="00ED3527">
        <w:rPr>
          <w:lang w:val="en-GB"/>
        </w:rPr>
        <w:t xml:space="preserve"> </w:t>
      </w:r>
      <w:proofErr w:type="spellStart"/>
      <w:r w:rsidRPr="00ED3527">
        <w:rPr>
          <w:lang w:val="en-GB"/>
        </w:rPr>
        <w:t>от</w:t>
      </w:r>
      <w:proofErr w:type="spellEnd"/>
      <w:r w:rsidRPr="00ED3527">
        <w:rPr>
          <w:lang w:val="en-GB"/>
        </w:rPr>
        <w:t xml:space="preserve"> </w:t>
      </w:r>
      <w:proofErr w:type="spellStart"/>
      <w:r w:rsidRPr="00ED3527">
        <w:rPr>
          <w:lang w:val="en-GB"/>
        </w:rPr>
        <w:t>неевропейски</w:t>
      </w:r>
      <w:proofErr w:type="spellEnd"/>
      <w:r w:rsidRPr="00ED3527">
        <w:rPr>
          <w:lang w:val="en-GB"/>
        </w:rPr>
        <w:t xml:space="preserve"> </w:t>
      </w:r>
      <w:proofErr w:type="spellStart"/>
      <w:r w:rsidRPr="00ED3527">
        <w:rPr>
          <w:lang w:val="en-GB"/>
        </w:rPr>
        <w:t>доставчици</w:t>
      </w:r>
      <w:proofErr w:type="spellEnd"/>
      <w:r w:rsidRPr="00ED3527">
        <w:rPr>
          <w:lang w:val="en-GB"/>
        </w:rPr>
        <w:t xml:space="preserve"> </w:t>
      </w:r>
      <w:proofErr w:type="spellStart"/>
      <w:r w:rsidRPr="00ED3527">
        <w:rPr>
          <w:lang w:val="en-GB"/>
        </w:rPr>
        <w:t>като</w:t>
      </w:r>
      <w:proofErr w:type="spellEnd"/>
      <w:r w:rsidRPr="00ED3527">
        <w:rPr>
          <w:lang w:val="en-GB"/>
        </w:rPr>
        <w:t xml:space="preserve"> Visa, Mastercard и PayPal, </w:t>
      </w:r>
      <w:proofErr w:type="spellStart"/>
      <w:r w:rsidRPr="00ED3527">
        <w:rPr>
          <w:lang w:val="en-GB"/>
        </w:rPr>
        <w:t>което</w:t>
      </w:r>
      <w:proofErr w:type="spellEnd"/>
      <w:r w:rsidRPr="00ED3527">
        <w:rPr>
          <w:lang w:val="en-GB"/>
        </w:rPr>
        <w:t xml:space="preserve"> </w:t>
      </w:r>
      <w:proofErr w:type="spellStart"/>
      <w:r w:rsidRPr="00ED3527">
        <w:rPr>
          <w:lang w:val="en-GB"/>
        </w:rPr>
        <w:t>създава</w:t>
      </w:r>
      <w:proofErr w:type="spellEnd"/>
      <w:r w:rsidRPr="00ED3527">
        <w:rPr>
          <w:lang w:val="en-GB"/>
        </w:rPr>
        <w:t xml:space="preserve"> </w:t>
      </w:r>
      <w:proofErr w:type="spellStart"/>
      <w:r w:rsidRPr="00ED3527">
        <w:rPr>
          <w:lang w:val="en-GB"/>
        </w:rPr>
        <w:t>зависимост</w:t>
      </w:r>
      <w:proofErr w:type="spellEnd"/>
      <w:r w:rsidRPr="00ED3527">
        <w:rPr>
          <w:lang w:val="en-GB"/>
        </w:rPr>
        <w:t xml:space="preserve"> </w:t>
      </w:r>
      <w:proofErr w:type="spellStart"/>
      <w:r w:rsidRPr="00ED3527">
        <w:rPr>
          <w:lang w:val="en-GB"/>
        </w:rPr>
        <w:t>от</w:t>
      </w:r>
      <w:proofErr w:type="spellEnd"/>
      <w:r w:rsidRPr="00ED3527">
        <w:rPr>
          <w:lang w:val="en-GB"/>
        </w:rPr>
        <w:t xml:space="preserve"> </w:t>
      </w:r>
      <w:proofErr w:type="spellStart"/>
      <w:r w:rsidRPr="00ED3527">
        <w:rPr>
          <w:lang w:val="en-GB"/>
        </w:rPr>
        <w:t>външни</w:t>
      </w:r>
      <w:proofErr w:type="spellEnd"/>
      <w:r w:rsidRPr="00ED3527">
        <w:rPr>
          <w:lang w:val="en-GB"/>
        </w:rPr>
        <w:t xml:space="preserve"> </w:t>
      </w:r>
      <w:proofErr w:type="spellStart"/>
      <w:r w:rsidRPr="00ED3527">
        <w:rPr>
          <w:lang w:val="en-GB"/>
        </w:rPr>
        <w:t>инфраструктури</w:t>
      </w:r>
      <w:proofErr w:type="spellEnd"/>
      <w:r w:rsidRPr="00ED3527">
        <w:rPr>
          <w:lang w:val="en-GB"/>
        </w:rPr>
        <w:t xml:space="preserve"> и </w:t>
      </w:r>
      <w:proofErr w:type="spellStart"/>
      <w:r w:rsidRPr="00ED3527">
        <w:rPr>
          <w:lang w:val="en-GB"/>
        </w:rPr>
        <w:t>потенциални</w:t>
      </w:r>
      <w:proofErr w:type="spellEnd"/>
      <w:r w:rsidRPr="00ED3527">
        <w:rPr>
          <w:lang w:val="en-GB"/>
        </w:rPr>
        <w:t xml:space="preserve"> </w:t>
      </w:r>
      <w:proofErr w:type="spellStart"/>
      <w:r w:rsidRPr="00ED3527">
        <w:rPr>
          <w:lang w:val="en-GB"/>
        </w:rPr>
        <w:t>рискове</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устойчивостта</w:t>
      </w:r>
      <w:proofErr w:type="spellEnd"/>
      <w:r w:rsidRPr="00ED3527">
        <w:rPr>
          <w:lang w:val="en-GB"/>
        </w:rPr>
        <w:t xml:space="preserve"> и </w:t>
      </w:r>
      <w:proofErr w:type="spellStart"/>
      <w:r w:rsidRPr="00ED3527">
        <w:rPr>
          <w:lang w:val="en-GB"/>
        </w:rPr>
        <w:t>контрола</w:t>
      </w:r>
      <w:proofErr w:type="spellEnd"/>
      <w:r w:rsidRPr="00ED3527">
        <w:rPr>
          <w:lang w:val="en-GB"/>
        </w:rPr>
        <w:t xml:space="preserve"> </w:t>
      </w:r>
      <w:proofErr w:type="spellStart"/>
      <w:r w:rsidRPr="00ED3527">
        <w:rPr>
          <w:lang w:val="en-GB"/>
        </w:rPr>
        <w:t>върху</w:t>
      </w:r>
      <w:proofErr w:type="spellEnd"/>
      <w:r w:rsidRPr="00ED3527">
        <w:rPr>
          <w:lang w:val="en-GB"/>
        </w:rPr>
        <w:t xml:space="preserve"> </w:t>
      </w:r>
      <w:proofErr w:type="spellStart"/>
      <w:r w:rsidRPr="00ED3527">
        <w:rPr>
          <w:lang w:val="en-GB"/>
        </w:rPr>
        <w:t>финансовите</w:t>
      </w:r>
      <w:proofErr w:type="spellEnd"/>
      <w:r w:rsidRPr="00ED3527">
        <w:rPr>
          <w:lang w:val="en-GB"/>
        </w:rPr>
        <w:t xml:space="preserve"> </w:t>
      </w:r>
      <w:proofErr w:type="spellStart"/>
      <w:r w:rsidRPr="00ED3527">
        <w:rPr>
          <w:lang w:val="en-GB"/>
        </w:rPr>
        <w:t>потоци</w:t>
      </w:r>
      <w:proofErr w:type="spellEnd"/>
      <w:r w:rsidRPr="00ED3527">
        <w:rPr>
          <w:lang w:val="en-GB"/>
        </w:rPr>
        <w:t xml:space="preserve">. В </w:t>
      </w:r>
      <w:proofErr w:type="spellStart"/>
      <w:r w:rsidRPr="00ED3527">
        <w:rPr>
          <w:lang w:val="en-GB"/>
        </w:rPr>
        <w:t>този</w:t>
      </w:r>
      <w:proofErr w:type="spellEnd"/>
      <w:r w:rsidRPr="00ED3527">
        <w:rPr>
          <w:lang w:val="en-GB"/>
        </w:rPr>
        <w:t xml:space="preserve"> </w:t>
      </w:r>
      <w:proofErr w:type="spellStart"/>
      <w:r w:rsidRPr="00ED3527">
        <w:rPr>
          <w:lang w:val="en-GB"/>
        </w:rPr>
        <w:t>контекст</w:t>
      </w:r>
      <w:proofErr w:type="spellEnd"/>
      <w:r w:rsidRPr="00ED3527">
        <w:rPr>
          <w:lang w:val="en-GB"/>
        </w:rPr>
        <w:t xml:space="preserve"> </w:t>
      </w:r>
      <w:proofErr w:type="spellStart"/>
      <w:r w:rsidRPr="00ED3527">
        <w:rPr>
          <w:lang w:val="en-GB"/>
        </w:rPr>
        <w:t>дигиталното</w:t>
      </w:r>
      <w:proofErr w:type="spellEnd"/>
      <w:r w:rsidRPr="00ED3527">
        <w:rPr>
          <w:lang w:val="en-GB"/>
        </w:rPr>
        <w:t xml:space="preserve"> </w:t>
      </w:r>
      <w:proofErr w:type="spellStart"/>
      <w:r w:rsidRPr="00ED3527">
        <w:rPr>
          <w:lang w:val="en-GB"/>
        </w:rPr>
        <w:t>евро</w:t>
      </w:r>
      <w:proofErr w:type="spellEnd"/>
      <w:r w:rsidRPr="00ED3527">
        <w:rPr>
          <w:lang w:val="en-GB"/>
        </w:rPr>
        <w:t xml:space="preserve"> </w:t>
      </w:r>
      <w:proofErr w:type="spellStart"/>
      <w:r w:rsidRPr="00ED3527">
        <w:rPr>
          <w:lang w:val="en-GB"/>
        </w:rPr>
        <w:t>се</w:t>
      </w:r>
      <w:proofErr w:type="spellEnd"/>
      <w:r w:rsidRPr="00ED3527">
        <w:rPr>
          <w:lang w:val="en-GB"/>
        </w:rPr>
        <w:t xml:space="preserve"> </w:t>
      </w:r>
      <w:proofErr w:type="spellStart"/>
      <w:r w:rsidRPr="00ED3527">
        <w:rPr>
          <w:lang w:val="en-GB"/>
        </w:rPr>
        <w:t>разглежда</w:t>
      </w:r>
      <w:proofErr w:type="spellEnd"/>
      <w:r w:rsidRPr="00ED3527">
        <w:rPr>
          <w:lang w:val="en-GB"/>
        </w:rPr>
        <w:t xml:space="preserve"> </w:t>
      </w:r>
      <w:proofErr w:type="spellStart"/>
      <w:r w:rsidRPr="00ED3527">
        <w:rPr>
          <w:lang w:val="en-GB"/>
        </w:rPr>
        <w:t>като</w:t>
      </w:r>
      <w:proofErr w:type="spellEnd"/>
      <w:r w:rsidRPr="00ED3527">
        <w:rPr>
          <w:lang w:val="en-GB"/>
        </w:rPr>
        <w:t xml:space="preserve"> </w:t>
      </w:r>
      <w:proofErr w:type="spellStart"/>
      <w:r w:rsidRPr="00ED3527">
        <w:rPr>
          <w:lang w:val="en-GB"/>
        </w:rPr>
        <w:t>инструмент</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изграждане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собствена</w:t>
      </w:r>
      <w:proofErr w:type="spellEnd"/>
      <w:r w:rsidRPr="00ED3527">
        <w:rPr>
          <w:lang w:val="en-GB"/>
        </w:rPr>
        <w:t xml:space="preserve">, </w:t>
      </w:r>
      <w:proofErr w:type="spellStart"/>
      <w:r w:rsidRPr="00ED3527">
        <w:rPr>
          <w:lang w:val="en-GB"/>
        </w:rPr>
        <w:t>европейска</w:t>
      </w:r>
      <w:proofErr w:type="spellEnd"/>
      <w:r w:rsidRPr="00ED3527">
        <w:rPr>
          <w:lang w:val="en-GB"/>
        </w:rPr>
        <w:t xml:space="preserve"> </w:t>
      </w:r>
      <w:proofErr w:type="spellStart"/>
      <w:r w:rsidRPr="00ED3527">
        <w:rPr>
          <w:lang w:val="en-GB"/>
        </w:rPr>
        <w:t>платежна</w:t>
      </w:r>
      <w:proofErr w:type="spellEnd"/>
      <w:r w:rsidRPr="00ED3527">
        <w:rPr>
          <w:lang w:val="en-GB"/>
        </w:rPr>
        <w:t xml:space="preserve"> </w:t>
      </w:r>
      <w:proofErr w:type="spellStart"/>
      <w:r w:rsidRPr="00ED3527">
        <w:rPr>
          <w:lang w:val="en-GB"/>
        </w:rPr>
        <w:t>екосистема</w:t>
      </w:r>
      <w:proofErr w:type="spellEnd"/>
      <w:r w:rsidRPr="00ED3527">
        <w:rPr>
          <w:lang w:val="en-GB"/>
        </w:rPr>
        <w:t xml:space="preserve">, </w:t>
      </w:r>
      <w:proofErr w:type="spellStart"/>
      <w:r w:rsidRPr="00ED3527">
        <w:rPr>
          <w:lang w:val="en-GB"/>
        </w:rPr>
        <w:t>която</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намали</w:t>
      </w:r>
      <w:proofErr w:type="spellEnd"/>
      <w:r w:rsidRPr="00ED3527">
        <w:rPr>
          <w:lang w:val="en-GB"/>
        </w:rPr>
        <w:t xml:space="preserve"> </w:t>
      </w:r>
      <w:proofErr w:type="spellStart"/>
      <w:r w:rsidRPr="00ED3527">
        <w:rPr>
          <w:lang w:val="en-GB"/>
        </w:rPr>
        <w:t>тази</w:t>
      </w:r>
      <w:proofErr w:type="spellEnd"/>
      <w:r w:rsidRPr="00ED3527">
        <w:rPr>
          <w:lang w:val="en-GB"/>
        </w:rPr>
        <w:t xml:space="preserve"> </w:t>
      </w:r>
      <w:proofErr w:type="spellStart"/>
      <w:r w:rsidRPr="00ED3527">
        <w:rPr>
          <w:lang w:val="en-GB"/>
        </w:rPr>
        <w:t>зависимост</w:t>
      </w:r>
      <w:proofErr w:type="spellEnd"/>
      <w:r w:rsidRPr="00ED3527">
        <w:rPr>
          <w:lang w:val="en-GB"/>
        </w:rPr>
        <w:t xml:space="preserve"> и </w:t>
      </w:r>
      <w:proofErr w:type="spellStart"/>
      <w:r w:rsidRPr="00ED3527">
        <w:rPr>
          <w:lang w:val="en-GB"/>
        </w:rPr>
        <w:t>да</w:t>
      </w:r>
      <w:proofErr w:type="spellEnd"/>
      <w:r w:rsidRPr="00ED3527">
        <w:rPr>
          <w:lang w:val="en-GB"/>
        </w:rPr>
        <w:t xml:space="preserve"> </w:t>
      </w:r>
      <w:proofErr w:type="spellStart"/>
      <w:r w:rsidRPr="00ED3527">
        <w:rPr>
          <w:lang w:val="en-GB"/>
        </w:rPr>
        <w:t>засили</w:t>
      </w:r>
      <w:proofErr w:type="spellEnd"/>
      <w:r w:rsidRPr="00ED3527">
        <w:rPr>
          <w:lang w:val="en-GB"/>
        </w:rPr>
        <w:t xml:space="preserve"> </w:t>
      </w:r>
      <w:proofErr w:type="spellStart"/>
      <w:r w:rsidRPr="00ED3527">
        <w:rPr>
          <w:lang w:val="en-GB"/>
        </w:rPr>
        <w:t>икономическата</w:t>
      </w:r>
      <w:proofErr w:type="spellEnd"/>
      <w:r w:rsidRPr="00ED3527">
        <w:rPr>
          <w:lang w:val="en-GB"/>
        </w:rPr>
        <w:t xml:space="preserve"> и </w:t>
      </w:r>
      <w:proofErr w:type="spellStart"/>
      <w:r w:rsidRPr="00ED3527">
        <w:rPr>
          <w:lang w:val="en-GB"/>
        </w:rPr>
        <w:t>политическата</w:t>
      </w:r>
      <w:proofErr w:type="spellEnd"/>
      <w:r w:rsidRPr="00ED3527">
        <w:rPr>
          <w:lang w:val="en-GB"/>
        </w:rPr>
        <w:t xml:space="preserve"> </w:t>
      </w:r>
      <w:proofErr w:type="spellStart"/>
      <w:r w:rsidRPr="00ED3527">
        <w:rPr>
          <w:lang w:val="en-GB"/>
        </w:rPr>
        <w:t>независимост</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Съюза</w:t>
      </w:r>
      <w:proofErr w:type="spellEnd"/>
      <w:r w:rsidRPr="00ED3527">
        <w:rPr>
          <w:lang w:val="en-GB"/>
        </w:rPr>
        <w:t>.</w:t>
      </w:r>
    </w:p>
    <w:p w14:paraId="4E5456B5" w14:textId="77777777" w:rsidR="00ED3527" w:rsidRPr="00ED3527" w:rsidRDefault="00ED3527" w:rsidP="00ED3527">
      <w:pPr>
        <w:spacing w:after="200" w:line="360" w:lineRule="auto"/>
        <w:ind w:firstLine="708"/>
        <w:jc w:val="both"/>
        <w:rPr>
          <w:lang w:val="en-GB"/>
        </w:rPr>
      </w:pPr>
      <w:proofErr w:type="spellStart"/>
      <w:r w:rsidRPr="00ED3527">
        <w:rPr>
          <w:lang w:val="en-GB"/>
        </w:rPr>
        <w:t>Наред</w:t>
      </w:r>
      <w:proofErr w:type="spellEnd"/>
      <w:r w:rsidRPr="00ED3527">
        <w:rPr>
          <w:lang w:val="en-GB"/>
        </w:rPr>
        <w:t xml:space="preserve"> с </w:t>
      </w:r>
      <w:proofErr w:type="spellStart"/>
      <w:r w:rsidRPr="00ED3527">
        <w:rPr>
          <w:lang w:val="en-GB"/>
        </w:rPr>
        <w:t>това</w:t>
      </w:r>
      <w:proofErr w:type="spellEnd"/>
      <w:r w:rsidRPr="00ED3527">
        <w:rPr>
          <w:lang w:val="en-GB"/>
        </w:rPr>
        <w:t xml:space="preserve"> </w:t>
      </w:r>
      <w:proofErr w:type="spellStart"/>
      <w:r w:rsidRPr="00ED3527">
        <w:rPr>
          <w:lang w:val="en-GB"/>
        </w:rPr>
        <w:t>дигиталното</w:t>
      </w:r>
      <w:proofErr w:type="spellEnd"/>
      <w:r w:rsidRPr="00ED3527">
        <w:rPr>
          <w:lang w:val="en-GB"/>
        </w:rPr>
        <w:t xml:space="preserve"> </w:t>
      </w:r>
      <w:proofErr w:type="spellStart"/>
      <w:r w:rsidRPr="00ED3527">
        <w:rPr>
          <w:lang w:val="en-GB"/>
        </w:rPr>
        <w:t>евро</w:t>
      </w:r>
      <w:proofErr w:type="spellEnd"/>
      <w:r w:rsidRPr="00ED3527">
        <w:rPr>
          <w:lang w:val="en-GB"/>
        </w:rPr>
        <w:t xml:space="preserve"> </w:t>
      </w:r>
      <w:proofErr w:type="spellStart"/>
      <w:r w:rsidRPr="00ED3527">
        <w:rPr>
          <w:lang w:val="en-GB"/>
        </w:rPr>
        <w:t>се</w:t>
      </w:r>
      <w:proofErr w:type="spellEnd"/>
      <w:r w:rsidRPr="00ED3527">
        <w:rPr>
          <w:lang w:val="en-GB"/>
        </w:rPr>
        <w:t xml:space="preserve"> </w:t>
      </w:r>
      <w:proofErr w:type="spellStart"/>
      <w:r w:rsidRPr="00ED3527">
        <w:rPr>
          <w:lang w:val="en-GB"/>
        </w:rPr>
        <w:t>позиционира</w:t>
      </w:r>
      <w:proofErr w:type="spellEnd"/>
      <w:r w:rsidRPr="00ED3527">
        <w:rPr>
          <w:lang w:val="en-GB"/>
        </w:rPr>
        <w:t xml:space="preserve"> </w:t>
      </w:r>
      <w:proofErr w:type="spellStart"/>
      <w:r w:rsidRPr="00ED3527">
        <w:rPr>
          <w:lang w:val="en-GB"/>
        </w:rPr>
        <w:t>като</w:t>
      </w:r>
      <w:proofErr w:type="spellEnd"/>
      <w:r w:rsidRPr="00ED3527">
        <w:rPr>
          <w:lang w:val="en-GB"/>
        </w:rPr>
        <w:t xml:space="preserve"> </w:t>
      </w:r>
      <w:proofErr w:type="spellStart"/>
      <w:r w:rsidRPr="00ED3527">
        <w:rPr>
          <w:lang w:val="en-GB"/>
        </w:rPr>
        <w:t>публично</w:t>
      </w:r>
      <w:proofErr w:type="spellEnd"/>
      <w:r w:rsidRPr="00ED3527">
        <w:rPr>
          <w:lang w:val="en-GB"/>
        </w:rPr>
        <w:t xml:space="preserve"> </w:t>
      </w:r>
      <w:proofErr w:type="spellStart"/>
      <w:r w:rsidRPr="00ED3527">
        <w:rPr>
          <w:lang w:val="en-GB"/>
        </w:rPr>
        <w:t>благо</w:t>
      </w:r>
      <w:proofErr w:type="spellEnd"/>
      <w:r w:rsidRPr="00ED3527">
        <w:rPr>
          <w:lang w:val="en-GB"/>
        </w:rPr>
        <w:t xml:space="preserve">, </w:t>
      </w:r>
      <w:proofErr w:type="spellStart"/>
      <w:r w:rsidRPr="00ED3527">
        <w:rPr>
          <w:lang w:val="en-GB"/>
        </w:rPr>
        <w:t>което</w:t>
      </w:r>
      <w:proofErr w:type="spellEnd"/>
      <w:r w:rsidRPr="00ED3527">
        <w:rPr>
          <w:lang w:val="en-GB"/>
        </w:rPr>
        <w:t xml:space="preserve"> </w:t>
      </w:r>
      <w:proofErr w:type="spellStart"/>
      <w:r w:rsidRPr="00ED3527">
        <w:rPr>
          <w:lang w:val="en-GB"/>
        </w:rPr>
        <w:t>има</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цел</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насърчи</w:t>
      </w:r>
      <w:proofErr w:type="spellEnd"/>
      <w:r w:rsidRPr="00ED3527">
        <w:rPr>
          <w:lang w:val="en-GB"/>
        </w:rPr>
        <w:t xml:space="preserve"> </w:t>
      </w:r>
      <w:proofErr w:type="spellStart"/>
      <w:r w:rsidRPr="00ED3527">
        <w:rPr>
          <w:lang w:val="en-GB"/>
        </w:rPr>
        <w:t>конкуренцията</w:t>
      </w:r>
      <w:proofErr w:type="spellEnd"/>
      <w:r w:rsidRPr="00ED3527">
        <w:rPr>
          <w:lang w:val="en-GB"/>
        </w:rPr>
        <w:t xml:space="preserve"> и </w:t>
      </w:r>
      <w:proofErr w:type="spellStart"/>
      <w:r w:rsidRPr="00ED3527">
        <w:rPr>
          <w:lang w:val="en-GB"/>
        </w:rPr>
        <w:t>иновациите</w:t>
      </w:r>
      <w:proofErr w:type="spellEnd"/>
      <w:r w:rsidRPr="00ED3527">
        <w:rPr>
          <w:lang w:val="en-GB"/>
        </w:rPr>
        <w:t xml:space="preserve"> в </w:t>
      </w:r>
      <w:proofErr w:type="spellStart"/>
      <w:r w:rsidRPr="00ED3527">
        <w:rPr>
          <w:lang w:val="en-GB"/>
        </w:rPr>
        <w:t>сферата</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дигиталните</w:t>
      </w:r>
      <w:proofErr w:type="spellEnd"/>
      <w:r w:rsidRPr="00ED3527">
        <w:rPr>
          <w:lang w:val="en-GB"/>
        </w:rPr>
        <w:t xml:space="preserve"> </w:t>
      </w:r>
      <w:proofErr w:type="spellStart"/>
      <w:r w:rsidRPr="00ED3527">
        <w:rPr>
          <w:lang w:val="en-GB"/>
        </w:rPr>
        <w:t>финанси</w:t>
      </w:r>
      <w:proofErr w:type="spellEnd"/>
      <w:r w:rsidRPr="00ED3527">
        <w:rPr>
          <w:lang w:val="en-GB"/>
        </w:rPr>
        <w:t xml:space="preserve">. </w:t>
      </w:r>
      <w:proofErr w:type="spellStart"/>
      <w:r w:rsidRPr="00ED3527">
        <w:rPr>
          <w:lang w:val="en-GB"/>
        </w:rPr>
        <w:t>Чрез</w:t>
      </w:r>
      <w:proofErr w:type="spellEnd"/>
      <w:r w:rsidRPr="00ED3527">
        <w:rPr>
          <w:lang w:val="en-GB"/>
        </w:rPr>
        <w:t xml:space="preserve"> </w:t>
      </w:r>
      <w:proofErr w:type="spellStart"/>
      <w:r w:rsidRPr="00ED3527">
        <w:rPr>
          <w:lang w:val="en-GB"/>
        </w:rPr>
        <w:t>предоставянето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универсално</w:t>
      </w:r>
      <w:proofErr w:type="spellEnd"/>
      <w:r w:rsidRPr="00ED3527">
        <w:rPr>
          <w:lang w:val="en-GB"/>
        </w:rPr>
        <w:t xml:space="preserve"> и </w:t>
      </w:r>
      <w:proofErr w:type="spellStart"/>
      <w:r w:rsidRPr="00ED3527">
        <w:rPr>
          <w:lang w:val="en-GB"/>
        </w:rPr>
        <w:t>достъпно</w:t>
      </w:r>
      <w:proofErr w:type="spellEnd"/>
      <w:r w:rsidRPr="00ED3527">
        <w:rPr>
          <w:lang w:val="en-GB"/>
        </w:rPr>
        <w:t xml:space="preserve"> </w:t>
      </w:r>
      <w:proofErr w:type="spellStart"/>
      <w:r w:rsidRPr="00ED3527">
        <w:rPr>
          <w:lang w:val="en-GB"/>
        </w:rPr>
        <w:t>платежно</w:t>
      </w:r>
      <w:proofErr w:type="spellEnd"/>
      <w:r w:rsidRPr="00ED3527">
        <w:rPr>
          <w:lang w:val="en-GB"/>
        </w:rPr>
        <w:t xml:space="preserve"> </w:t>
      </w:r>
      <w:proofErr w:type="spellStart"/>
      <w:r w:rsidRPr="00ED3527">
        <w:rPr>
          <w:lang w:val="en-GB"/>
        </w:rPr>
        <w:t>средство</w:t>
      </w:r>
      <w:proofErr w:type="spellEnd"/>
      <w:r w:rsidRPr="00ED3527">
        <w:rPr>
          <w:lang w:val="en-GB"/>
        </w:rPr>
        <w:t xml:space="preserve">, </w:t>
      </w:r>
      <w:proofErr w:type="spellStart"/>
      <w:r w:rsidRPr="00ED3527">
        <w:rPr>
          <w:lang w:val="en-GB"/>
        </w:rPr>
        <w:t>емитирано</w:t>
      </w:r>
      <w:proofErr w:type="spellEnd"/>
      <w:r w:rsidRPr="00ED3527">
        <w:rPr>
          <w:lang w:val="en-GB"/>
        </w:rPr>
        <w:t xml:space="preserve"> </w:t>
      </w:r>
      <w:proofErr w:type="spellStart"/>
      <w:r w:rsidRPr="00ED3527">
        <w:rPr>
          <w:lang w:val="en-GB"/>
        </w:rPr>
        <w:t>от</w:t>
      </w:r>
      <w:proofErr w:type="spellEnd"/>
      <w:r w:rsidRPr="00ED3527">
        <w:rPr>
          <w:lang w:val="en-GB"/>
        </w:rPr>
        <w:t xml:space="preserve"> </w:t>
      </w:r>
      <w:proofErr w:type="spellStart"/>
      <w:r w:rsidRPr="00ED3527">
        <w:rPr>
          <w:lang w:val="en-GB"/>
        </w:rPr>
        <w:t>централната</w:t>
      </w:r>
      <w:proofErr w:type="spellEnd"/>
      <w:r w:rsidRPr="00ED3527">
        <w:rPr>
          <w:lang w:val="en-GB"/>
        </w:rPr>
        <w:t xml:space="preserve"> </w:t>
      </w:r>
      <w:proofErr w:type="spellStart"/>
      <w:r w:rsidRPr="00ED3527">
        <w:rPr>
          <w:lang w:val="en-GB"/>
        </w:rPr>
        <w:t>банка</w:t>
      </w:r>
      <w:proofErr w:type="spellEnd"/>
      <w:r w:rsidRPr="00ED3527">
        <w:rPr>
          <w:lang w:val="en-GB"/>
        </w:rPr>
        <w:t xml:space="preserve">, </w:t>
      </w:r>
      <w:proofErr w:type="spellStart"/>
      <w:r w:rsidRPr="00ED3527">
        <w:rPr>
          <w:lang w:val="en-GB"/>
        </w:rPr>
        <w:t>се</w:t>
      </w:r>
      <w:proofErr w:type="spellEnd"/>
      <w:r w:rsidRPr="00ED3527">
        <w:rPr>
          <w:lang w:val="en-GB"/>
        </w:rPr>
        <w:t xml:space="preserve"> </w:t>
      </w:r>
      <w:proofErr w:type="spellStart"/>
      <w:r w:rsidRPr="00ED3527">
        <w:rPr>
          <w:lang w:val="en-GB"/>
        </w:rPr>
        <w:t>създават</w:t>
      </w:r>
      <w:proofErr w:type="spellEnd"/>
      <w:r w:rsidRPr="00ED3527">
        <w:rPr>
          <w:lang w:val="en-GB"/>
        </w:rPr>
        <w:t xml:space="preserve"> </w:t>
      </w:r>
      <w:proofErr w:type="spellStart"/>
      <w:r w:rsidRPr="00ED3527">
        <w:rPr>
          <w:lang w:val="en-GB"/>
        </w:rPr>
        <w:t>условия</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по-равнопоставена</w:t>
      </w:r>
      <w:proofErr w:type="spellEnd"/>
      <w:r w:rsidRPr="00ED3527">
        <w:rPr>
          <w:lang w:val="en-GB"/>
        </w:rPr>
        <w:t xml:space="preserve"> </w:t>
      </w:r>
      <w:proofErr w:type="spellStart"/>
      <w:r w:rsidRPr="00ED3527">
        <w:rPr>
          <w:lang w:val="en-GB"/>
        </w:rPr>
        <w:t>конкурентна</w:t>
      </w:r>
      <w:proofErr w:type="spellEnd"/>
      <w:r w:rsidRPr="00ED3527">
        <w:rPr>
          <w:lang w:val="en-GB"/>
        </w:rPr>
        <w:t xml:space="preserve"> </w:t>
      </w:r>
      <w:proofErr w:type="spellStart"/>
      <w:r w:rsidRPr="00ED3527">
        <w:rPr>
          <w:lang w:val="en-GB"/>
        </w:rPr>
        <w:t>среда</w:t>
      </w:r>
      <w:proofErr w:type="spellEnd"/>
      <w:r w:rsidRPr="00ED3527">
        <w:rPr>
          <w:lang w:val="en-GB"/>
        </w:rPr>
        <w:t xml:space="preserve"> </w:t>
      </w:r>
      <w:proofErr w:type="spellStart"/>
      <w:r w:rsidRPr="00ED3527">
        <w:rPr>
          <w:lang w:val="en-GB"/>
        </w:rPr>
        <w:t>между</w:t>
      </w:r>
      <w:proofErr w:type="spellEnd"/>
      <w:r w:rsidRPr="00ED3527">
        <w:rPr>
          <w:lang w:val="en-GB"/>
        </w:rPr>
        <w:t xml:space="preserve"> </w:t>
      </w:r>
      <w:proofErr w:type="spellStart"/>
      <w:r w:rsidRPr="00ED3527">
        <w:rPr>
          <w:lang w:val="en-GB"/>
        </w:rPr>
        <w:t>частните</w:t>
      </w:r>
      <w:proofErr w:type="spellEnd"/>
      <w:r w:rsidRPr="00ED3527">
        <w:rPr>
          <w:lang w:val="en-GB"/>
        </w:rPr>
        <w:t xml:space="preserve"> </w:t>
      </w:r>
      <w:proofErr w:type="spellStart"/>
      <w:r w:rsidRPr="00ED3527">
        <w:rPr>
          <w:lang w:val="en-GB"/>
        </w:rPr>
        <w:t>доставчици</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платежни</w:t>
      </w:r>
      <w:proofErr w:type="spellEnd"/>
      <w:r w:rsidRPr="00ED3527">
        <w:rPr>
          <w:lang w:val="en-GB"/>
        </w:rPr>
        <w:t xml:space="preserve"> </w:t>
      </w:r>
      <w:proofErr w:type="spellStart"/>
      <w:r w:rsidRPr="00ED3527">
        <w:rPr>
          <w:lang w:val="en-GB"/>
        </w:rPr>
        <w:t>услуги</w:t>
      </w:r>
      <w:proofErr w:type="spellEnd"/>
      <w:r w:rsidRPr="00ED3527">
        <w:rPr>
          <w:lang w:val="en-GB"/>
        </w:rPr>
        <w:t xml:space="preserve">. </w:t>
      </w:r>
      <w:proofErr w:type="spellStart"/>
      <w:r w:rsidRPr="00ED3527">
        <w:rPr>
          <w:lang w:val="en-GB"/>
        </w:rPr>
        <w:t>Това</w:t>
      </w:r>
      <w:proofErr w:type="spellEnd"/>
      <w:r w:rsidRPr="00ED3527">
        <w:rPr>
          <w:lang w:val="en-GB"/>
        </w:rPr>
        <w:t xml:space="preserve"> </w:t>
      </w:r>
      <w:proofErr w:type="spellStart"/>
      <w:r w:rsidRPr="00ED3527">
        <w:rPr>
          <w:lang w:val="en-GB"/>
        </w:rPr>
        <w:t>може</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доведе</w:t>
      </w:r>
      <w:proofErr w:type="spellEnd"/>
      <w:r w:rsidRPr="00ED3527">
        <w:rPr>
          <w:lang w:val="en-GB"/>
        </w:rPr>
        <w:t xml:space="preserve"> </w:t>
      </w:r>
      <w:proofErr w:type="spellStart"/>
      <w:r w:rsidRPr="00ED3527">
        <w:rPr>
          <w:lang w:val="en-GB"/>
        </w:rPr>
        <w:t>до</w:t>
      </w:r>
      <w:proofErr w:type="spellEnd"/>
      <w:r w:rsidRPr="00ED3527">
        <w:rPr>
          <w:lang w:val="en-GB"/>
        </w:rPr>
        <w:t xml:space="preserve"> </w:t>
      </w:r>
      <w:proofErr w:type="spellStart"/>
      <w:r w:rsidRPr="00ED3527">
        <w:rPr>
          <w:lang w:val="en-GB"/>
        </w:rPr>
        <w:t>намаляване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разходите</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потребителите</w:t>
      </w:r>
      <w:proofErr w:type="spellEnd"/>
      <w:r w:rsidRPr="00ED3527">
        <w:rPr>
          <w:lang w:val="en-GB"/>
        </w:rPr>
        <w:t xml:space="preserve"> и </w:t>
      </w:r>
      <w:proofErr w:type="spellStart"/>
      <w:r w:rsidRPr="00ED3527">
        <w:rPr>
          <w:lang w:val="en-GB"/>
        </w:rPr>
        <w:t>бизнеса</w:t>
      </w:r>
      <w:proofErr w:type="spellEnd"/>
      <w:r w:rsidRPr="00ED3527">
        <w:rPr>
          <w:lang w:val="en-GB"/>
        </w:rPr>
        <w:t xml:space="preserve">, </w:t>
      </w:r>
      <w:proofErr w:type="spellStart"/>
      <w:r w:rsidRPr="00ED3527">
        <w:rPr>
          <w:lang w:val="en-GB"/>
        </w:rPr>
        <w:t>както</w:t>
      </w:r>
      <w:proofErr w:type="spellEnd"/>
      <w:r w:rsidRPr="00ED3527">
        <w:rPr>
          <w:lang w:val="en-GB"/>
        </w:rPr>
        <w:t xml:space="preserve"> и </w:t>
      </w:r>
      <w:proofErr w:type="spellStart"/>
      <w:r w:rsidRPr="00ED3527">
        <w:rPr>
          <w:lang w:val="en-GB"/>
        </w:rPr>
        <w:t>до</w:t>
      </w:r>
      <w:proofErr w:type="spellEnd"/>
      <w:r w:rsidRPr="00ED3527">
        <w:rPr>
          <w:lang w:val="en-GB"/>
        </w:rPr>
        <w:t xml:space="preserve"> </w:t>
      </w:r>
      <w:proofErr w:type="spellStart"/>
      <w:r w:rsidRPr="00ED3527">
        <w:rPr>
          <w:lang w:val="en-GB"/>
        </w:rPr>
        <w:t>развитие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нови</w:t>
      </w:r>
      <w:proofErr w:type="spellEnd"/>
      <w:r w:rsidRPr="00ED3527">
        <w:rPr>
          <w:lang w:val="en-GB"/>
        </w:rPr>
        <w:t xml:space="preserve"> </w:t>
      </w:r>
      <w:proofErr w:type="spellStart"/>
      <w:r w:rsidRPr="00ED3527">
        <w:rPr>
          <w:lang w:val="en-GB"/>
        </w:rPr>
        <w:t>финансови</w:t>
      </w:r>
      <w:proofErr w:type="spellEnd"/>
      <w:r w:rsidRPr="00ED3527">
        <w:rPr>
          <w:lang w:val="en-GB"/>
        </w:rPr>
        <w:t xml:space="preserve"> </w:t>
      </w:r>
      <w:proofErr w:type="spellStart"/>
      <w:r w:rsidRPr="00ED3527">
        <w:rPr>
          <w:lang w:val="en-GB"/>
        </w:rPr>
        <w:t>продукти</w:t>
      </w:r>
      <w:proofErr w:type="spellEnd"/>
      <w:r w:rsidRPr="00ED3527">
        <w:rPr>
          <w:lang w:val="en-GB"/>
        </w:rPr>
        <w:t xml:space="preserve"> и </w:t>
      </w:r>
      <w:proofErr w:type="spellStart"/>
      <w:r w:rsidRPr="00ED3527">
        <w:rPr>
          <w:lang w:val="en-GB"/>
        </w:rPr>
        <w:t>услуги</w:t>
      </w:r>
      <w:proofErr w:type="spellEnd"/>
      <w:r w:rsidRPr="00ED3527">
        <w:rPr>
          <w:lang w:val="en-GB"/>
        </w:rPr>
        <w:t xml:space="preserve">, </w:t>
      </w:r>
      <w:proofErr w:type="spellStart"/>
      <w:r w:rsidRPr="00ED3527">
        <w:rPr>
          <w:lang w:val="en-GB"/>
        </w:rPr>
        <w:t>базирани</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дигиталната</w:t>
      </w:r>
      <w:proofErr w:type="spellEnd"/>
      <w:r w:rsidRPr="00ED3527">
        <w:rPr>
          <w:lang w:val="en-GB"/>
        </w:rPr>
        <w:t xml:space="preserve"> </w:t>
      </w:r>
      <w:proofErr w:type="spellStart"/>
      <w:r w:rsidRPr="00ED3527">
        <w:rPr>
          <w:lang w:val="en-GB"/>
        </w:rPr>
        <w:t>инфраструктура</w:t>
      </w:r>
      <w:proofErr w:type="spellEnd"/>
      <w:r w:rsidRPr="00ED3527">
        <w:rPr>
          <w:lang w:val="en-GB"/>
        </w:rPr>
        <w:t xml:space="preserve">. В </w:t>
      </w:r>
      <w:proofErr w:type="spellStart"/>
      <w:r w:rsidRPr="00ED3527">
        <w:rPr>
          <w:lang w:val="en-GB"/>
        </w:rPr>
        <w:t>същото</w:t>
      </w:r>
      <w:proofErr w:type="spellEnd"/>
      <w:r w:rsidRPr="00ED3527">
        <w:rPr>
          <w:lang w:val="en-GB"/>
        </w:rPr>
        <w:t xml:space="preserve"> </w:t>
      </w:r>
      <w:proofErr w:type="spellStart"/>
      <w:r w:rsidRPr="00ED3527">
        <w:rPr>
          <w:lang w:val="en-GB"/>
        </w:rPr>
        <w:t>време</w:t>
      </w:r>
      <w:proofErr w:type="spellEnd"/>
      <w:r w:rsidRPr="00ED3527">
        <w:rPr>
          <w:lang w:val="en-GB"/>
        </w:rPr>
        <w:t xml:space="preserve">, </w:t>
      </w:r>
      <w:proofErr w:type="spellStart"/>
      <w:r w:rsidRPr="00ED3527">
        <w:rPr>
          <w:lang w:val="en-GB"/>
        </w:rPr>
        <w:t>проектът</w:t>
      </w:r>
      <w:proofErr w:type="spellEnd"/>
      <w:r w:rsidRPr="00ED3527">
        <w:rPr>
          <w:lang w:val="en-GB"/>
        </w:rPr>
        <w:t xml:space="preserve"> </w:t>
      </w:r>
      <w:proofErr w:type="spellStart"/>
      <w:r w:rsidRPr="00ED3527">
        <w:rPr>
          <w:lang w:val="en-GB"/>
        </w:rPr>
        <w:t>има</w:t>
      </w:r>
      <w:proofErr w:type="spellEnd"/>
      <w:r w:rsidRPr="00ED3527">
        <w:rPr>
          <w:lang w:val="en-GB"/>
        </w:rPr>
        <w:t xml:space="preserve"> и </w:t>
      </w:r>
      <w:proofErr w:type="spellStart"/>
      <w:r w:rsidRPr="00ED3527">
        <w:rPr>
          <w:lang w:val="en-GB"/>
        </w:rPr>
        <w:t>социално</w:t>
      </w:r>
      <w:proofErr w:type="spellEnd"/>
      <w:r w:rsidRPr="00ED3527">
        <w:rPr>
          <w:lang w:val="en-GB"/>
        </w:rPr>
        <w:t xml:space="preserve"> </w:t>
      </w:r>
      <w:proofErr w:type="spellStart"/>
      <w:r w:rsidRPr="00ED3527">
        <w:rPr>
          <w:lang w:val="en-GB"/>
        </w:rPr>
        <w:t>измерение</w:t>
      </w:r>
      <w:proofErr w:type="spellEnd"/>
      <w:r w:rsidRPr="00ED3527">
        <w:rPr>
          <w:lang w:val="en-GB"/>
        </w:rPr>
        <w:t xml:space="preserve">, </w:t>
      </w:r>
      <w:proofErr w:type="spellStart"/>
      <w:r w:rsidRPr="00ED3527">
        <w:rPr>
          <w:lang w:val="en-GB"/>
        </w:rPr>
        <w:t>тъй</w:t>
      </w:r>
      <w:proofErr w:type="spellEnd"/>
      <w:r w:rsidRPr="00ED3527">
        <w:rPr>
          <w:lang w:val="en-GB"/>
        </w:rPr>
        <w:t xml:space="preserve"> </w:t>
      </w:r>
      <w:proofErr w:type="spellStart"/>
      <w:r w:rsidRPr="00ED3527">
        <w:rPr>
          <w:lang w:val="en-GB"/>
        </w:rPr>
        <w:t>като</w:t>
      </w:r>
      <w:proofErr w:type="spellEnd"/>
      <w:r w:rsidRPr="00ED3527">
        <w:rPr>
          <w:lang w:val="en-GB"/>
        </w:rPr>
        <w:t xml:space="preserve"> </w:t>
      </w:r>
      <w:proofErr w:type="spellStart"/>
      <w:r w:rsidRPr="00ED3527">
        <w:rPr>
          <w:lang w:val="en-GB"/>
        </w:rPr>
        <w:t>цели</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гарантира</w:t>
      </w:r>
      <w:proofErr w:type="spellEnd"/>
      <w:r w:rsidRPr="00ED3527">
        <w:rPr>
          <w:lang w:val="en-GB"/>
        </w:rPr>
        <w:t xml:space="preserve"> </w:t>
      </w:r>
      <w:proofErr w:type="spellStart"/>
      <w:r w:rsidRPr="00ED3527">
        <w:rPr>
          <w:lang w:val="en-GB"/>
        </w:rPr>
        <w:t>наличието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публични</w:t>
      </w:r>
      <w:proofErr w:type="spellEnd"/>
      <w:r w:rsidRPr="00ED3527">
        <w:rPr>
          <w:lang w:val="en-GB"/>
        </w:rPr>
        <w:t xml:space="preserve"> </w:t>
      </w:r>
      <w:proofErr w:type="spellStart"/>
      <w:r w:rsidRPr="00ED3527">
        <w:rPr>
          <w:lang w:val="en-GB"/>
        </w:rPr>
        <w:t>пари</w:t>
      </w:r>
      <w:proofErr w:type="spellEnd"/>
      <w:r w:rsidRPr="00ED3527">
        <w:rPr>
          <w:lang w:val="en-GB"/>
        </w:rPr>
        <w:t xml:space="preserve"> в </w:t>
      </w:r>
      <w:proofErr w:type="spellStart"/>
      <w:r w:rsidRPr="00ED3527">
        <w:rPr>
          <w:lang w:val="en-GB"/>
        </w:rPr>
        <w:t>дигитална</w:t>
      </w:r>
      <w:proofErr w:type="spellEnd"/>
      <w:r w:rsidRPr="00ED3527">
        <w:rPr>
          <w:lang w:val="en-GB"/>
        </w:rPr>
        <w:t xml:space="preserve"> </w:t>
      </w:r>
      <w:proofErr w:type="spellStart"/>
      <w:r w:rsidRPr="00ED3527">
        <w:rPr>
          <w:lang w:val="en-GB"/>
        </w:rPr>
        <w:t>форма</w:t>
      </w:r>
      <w:proofErr w:type="spellEnd"/>
      <w:r w:rsidRPr="00ED3527">
        <w:rPr>
          <w:lang w:val="en-GB"/>
        </w:rPr>
        <w:t xml:space="preserve"> в </w:t>
      </w:r>
      <w:proofErr w:type="spellStart"/>
      <w:r w:rsidRPr="00ED3527">
        <w:rPr>
          <w:lang w:val="en-GB"/>
        </w:rPr>
        <w:t>условията</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намаляващо</w:t>
      </w:r>
      <w:proofErr w:type="spellEnd"/>
      <w:r w:rsidRPr="00ED3527">
        <w:rPr>
          <w:lang w:val="en-GB"/>
        </w:rPr>
        <w:t xml:space="preserve"> </w:t>
      </w:r>
      <w:proofErr w:type="spellStart"/>
      <w:r w:rsidRPr="00ED3527">
        <w:rPr>
          <w:lang w:val="en-GB"/>
        </w:rPr>
        <w:t>използване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кешови</w:t>
      </w:r>
      <w:proofErr w:type="spellEnd"/>
      <w:r w:rsidRPr="00ED3527">
        <w:rPr>
          <w:lang w:val="en-GB"/>
        </w:rPr>
        <w:t xml:space="preserve"> </w:t>
      </w:r>
      <w:proofErr w:type="spellStart"/>
      <w:r w:rsidRPr="00ED3527">
        <w:rPr>
          <w:lang w:val="en-GB"/>
        </w:rPr>
        <w:t>плащания</w:t>
      </w:r>
      <w:proofErr w:type="spellEnd"/>
      <w:r w:rsidRPr="00ED3527">
        <w:rPr>
          <w:lang w:val="en-GB"/>
        </w:rPr>
        <w:t>.</w:t>
      </w:r>
    </w:p>
    <w:p w14:paraId="148F3C17" w14:textId="77777777" w:rsidR="00ED3527" w:rsidRPr="00ED3527" w:rsidRDefault="00ED3527" w:rsidP="00ED3527">
      <w:pPr>
        <w:spacing w:after="200" w:line="360" w:lineRule="auto"/>
        <w:ind w:firstLine="708"/>
        <w:jc w:val="both"/>
        <w:rPr>
          <w:lang w:val="en-GB"/>
        </w:rPr>
      </w:pPr>
      <w:proofErr w:type="spellStart"/>
      <w:r w:rsidRPr="00ED3527">
        <w:rPr>
          <w:lang w:val="en-GB"/>
        </w:rPr>
        <w:t>Съществен</w:t>
      </w:r>
      <w:proofErr w:type="spellEnd"/>
      <w:r w:rsidRPr="00ED3527">
        <w:rPr>
          <w:lang w:val="en-GB"/>
        </w:rPr>
        <w:t xml:space="preserve"> </w:t>
      </w:r>
      <w:proofErr w:type="spellStart"/>
      <w:r w:rsidRPr="00ED3527">
        <w:rPr>
          <w:lang w:val="en-GB"/>
        </w:rPr>
        <w:t>политически</w:t>
      </w:r>
      <w:proofErr w:type="spellEnd"/>
      <w:r w:rsidRPr="00ED3527">
        <w:rPr>
          <w:lang w:val="en-GB"/>
        </w:rPr>
        <w:t xml:space="preserve"> </w:t>
      </w:r>
      <w:proofErr w:type="spellStart"/>
      <w:r w:rsidRPr="00ED3527">
        <w:rPr>
          <w:lang w:val="en-GB"/>
        </w:rPr>
        <w:t>въпрос</w:t>
      </w:r>
      <w:proofErr w:type="spellEnd"/>
      <w:r w:rsidRPr="00ED3527">
        <w:rPr>
          <w:lang w:val="en-GB"/>
        </w:rPr>
        <w:t xml:space="preserve">, </w:t>
      </w:r>
      <w:proofErr w:type="spellStart"/>
      <w:r w:rsidRPr="00ED3527">
        <w:rPr>
          <w:lang w:val="en-GB"/>
        </w:rPr>
        <w:t>който</w:t>
      </w:r>
      <w:proofErr w:type="spellEnd"/>
      <w:r w:rsidRPr="00ED3527">
        <w:rPr>
          <w:lang w:val="en-GB"/>
        </w:rPr>
        <w:t xml:space="preserve"> </w:t>
      </w:r>
      <w:proofErr w:type="spellStart"/>
      <w:r w:rsidRPr="00ED3527">
        <w:rPr>
          <w:lang w:val="en-GB"/>
        </w:rPr>
        <w:t>съпътства</w:t>
      </w:r>
      <w:proofErr w:type="spellEnd"/>
      <w:r w:rsidRPr="00ED3527">
        <w:rPr>
          <w:lang w:val="en-GB"/>
        </w:rPr>
        <w:t xml:space="preserve"> </w:t>
      </w:r>
      <w:proofErr w:type="spellStart"/>
      <w:r w:rsidRPr="00ED3527">
        <w:rPr>
          <w:lang w:val="en-GB"/>
        </w:rPr>
        <w:t>разработването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дигиталното</w:t>
      </w:r>
      <w:proofErr w:type="spellEnd"/>
      <w:r w:rsidRPr="00ED3527">
        <w:rPr>
          <w:lang w:val="en-GB"/>
        </w:rPr>
        <w:t xml:space="preserve"> </w:t>
      </w:r>
      <w:proofErr w:type="spellStart"/>
      <w:r w:rsidRPr="00ED3527">
        <w:rPr>
          <w:lang w:val="en-GB"/>
        </w:rPr>
        <w:t>евро</w:t>
      </w:r>
      <w:proofErr w:type="spellEnd"/>
      <w:r w:rsidRPr="00ED3527">
        <w:rPr>
          <w:lang w:val="en-GB"/>
        </w:rPr>
        <w:t xml:space="preserve">, е </w:t>
      </w:r>
      <w:proofErr w:type="spellStart"/>
      <w:r w:rsidRPr="00ED3527">
        <w:rPr>
          <w:lang w:val="en-GB"/>
        </w:rPr>
        <w:t>свързан</w:t>
      </w:r>
      <w:proofErr w:type="spellEnd"/>
      <w:r w:rsidRPr="00ED3527">
        <w:rPr>
          <w:lang w:val="en-GB"/>
        </w:rPr>
        <w:t xml:space="preserve"> </w:t>
      </w:r>
      <w:proofErr w:type="spellStart"/>
      <w:r w:rsidRPr="00ED3527">
        <w:rPr>
          <w:lang w:val="en-GB"/>
        </w:rPr>
        <w:t>със</w:t>
      </w:r>
      <w:proofErr w:type="spellEnd"/>
      <w:r w:rsidRPr="00ED3527">
        <w:rPr>
          <w:lang w:val="en-GB"/>
        </w:rPr>
        <w:t xml:space="preserve"> </w:t>
      </w:r>
      <w:proofErr w:type="spellStart"/>
      <w:r w:rsidRPr="00ED3527">
        <w:rPr>
          <w:lang w:val="en-GB"/>
        </w:rPr>
        <w:t>защитата</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личната</w:t>
      </w:r>
      <w:proofErr w:type="spellEnd"/>
      <w:r w:rsidRPr="00ED3527">
        <w:rPr>
          <w:lang w:val="en-GB"/>
        </w:rPr>
        <w:t xml:space="preserve"> </w:t>
      </w:r>
      <w:proofErr w:type="spellStart"/>
      <w:r w:rsidRPr="00ED3527">
        <w:rPr>
          <w:lang w:val="en-GB"/>
        </w:rPr>
        <w:t>неприкосновеност</w:t>
      </w:r>
      <w:proofErr w:type="spellEnd"/>
      <w:r w:rsidRPr="00ED3527">
        <w:rPr>
          <w:lang w:val="en-GB"/>
        </w:rPr>
        <w:t xml:space="preserve">. </w:t>
      </w:r>
      <w:proofErr w:type="spellStart"/>
      <w:r w:rsidRPr="00ED3527">
        <w:rPr>
          <w:lang w:val="en-GB"/>
        </w:rPr>
        <w:t>Високото</w:t>
      </w:r>
      <w:proofErr w:type="spellEnd"/>
      <w:r w:rsidRPr="00ED3527">
        <w:rPr>
          <w:lang w:val="en-GB"/>
        </w:rPr>
        <w:t xml:space="preserve"> </w:t>
      </w:r>
      <w:proofErr w:type="spellStart"/>
      <w:r w:rsidRPr="00ED3527">
        <w:rPr>
          <w:lang w:val="en-GB"/>
        </w:rPr>
        <w:t>ниво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поверителност</w:t>
      </w:r>
      <w:proofErr w:type="spellEnd"/>
      <w:r w:rsidRPr="00ED3527">
        <w:rPr>
          <w:lang w:val="en-GB"/>
        </w:rPr>
        <w:t xml:space="preserve"> </w:t>
      </w:r>
      <w:proofErr w:type="spellStart"/>
      <w:r w:rsidRPr="00ED3527">
        <w:rPr>
          <w:lang w:val="en-GB"/>
        </w:rPr>
        <w:t>се</w:t>
      </w:r>
      <w:proofErr w:type="spellEnd"/>
      <w:r w:rsidRPr="00ED3527">
        <w:rPr>
          <w:lang w:val="en-GB"/>
        </w:rPr>
        <w:t xml:space="preserve"> </w:t>
      </w:r>
      <w:proofErr w:type="spellStart"/>
      <w:r w:rsidRPr="00ED3527">
        <w:rPr>
          <w:lang w:val="en-GB"/>
        </w:rPr>
        <w:t>разглежда</w:t>
      </w:r>
      <w:proofErr w:type="spellEnd"/>
      <w:r w:rsidRPr="00ED3527">
        <w:rPr>
          <w:lang w:val="en-GB"/>
        </w:rPr>
        <w:t xml:space="preserve"> </w:t>
      </w:r>
      <w:proofErr w:type="spellStart"/>
      <w:r w:rsidRPr="00ED3527">
        <w:rPr>
          <w:lang w:val="en-GB"/>
        </w:rPr>
        <w:t>като</w:t>
      </w:r>
      <w:proofErr w:type="spellEnd"/>
      <w:r w:rsidRPr="00ED3527">
        <w:rPr>
          <w:lang w:val="en-GB"/>
        </w:rPr>
        <w:t xml:space="preserve"> </w:t>
      </w:r>
      <w:proofErr w:type="spellStart"/>
      <w:r w:rsidRPr="00ED3527">
        <w:rPr>
          <w:lang w:val="en-GB"/>
        </w:rPr>
        <w:t>ключов</w:t>
      </w:r>
      <w:proofErr w:type="spellEnd"/>
      <w:r w:rsidRPr="00ED3527">
        <w:rPr>
          <w:lang w:val="en-GB"/>
        </w:rPr>
        <w:t xml:space="preserve"> </w:t>
      </w:r>
      <w:proofErr w:type="spellStart"/>
      <w:r w:rsidRPr="00ED3527">
        <w:rPr>
          <w:lang w:val="en-GB"/>
        </w:rPr>
        <w:t>фактор</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общественото</w:t>
      </w:r>
      <w:proofErr w:type="spellEnd"/>
      <w:r w:rsidRPr="00ED3527">
        <w:rPr>
          <w:lang w:val="en-GB"/>
        </w:rPr>
        <w:t xml:space="preserve"> </w:t>
      </w:r>
      <w:proofErr w:type="spellStart"/>
      <w:r w:rsidRPr="00ED3527">
        <w:rPr>
          <w:lang w:val="en-GB"/>
        </w:rPr>
        <w:t>приемане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новото</w:t>
      </w:r>
      <w:proofErr w:type="spellEnd"/>
      <w:r w:rsidRPr="00ED3527">
        <w:rPr>
          <w:lang w:val="en-GB"/>
        </w:rPr>
        <w:t xml:space="preserve"> </w:t>
      </w:r>
      <w:proofErr w:type="spellStart"/>
      <w:r w:rsidRPr="00ED3527">
        <w:rPr>
          <w:lang w:val="en-GB"/>
        </w:rPr>
        <w:t>платежно</w:t>
      </w:r>
      <w:proofErr w:type="spellEnd"/>
      <w:r w:rsidRPr="00ED3527">
        <w:rPr>
          <w:lang w:val="en-GB"/>
        </w:rPr>
        <w:t xml:space="preserve"> </w:t>
      </w:r>
      <w:proofErr w:type="spellStart"/>
      <w:r w:rsidRPr="00ED3527">
        <w:rPr>
          <w:lang w:val="en-GB"/>
        </w:rPr>
        <w:t>средство</w:t>
      </w:r>
      <w:proofErr w:type="spellEnd"/>
      <w:r w:rsidRPr="00ED3527">
        <w:rPr>
          <w:lang w:val="en-GB"/>
        </w:rPr>
        <w:t xml:space="preserve">. В </w:t>
      </w:r>
      <w:proofErr w:type="spellStart"/>
      <w:r w:rsidRPr="00ED3527">
        <w:rPr>
          <w:lang w:val="en-GB"/>
        </w:rPr>
        <w:t>тази</w:t>
      </w:r>
      <w:proofErr w:type="spellEnd"/>
      <w:r w:rsidRPr="00ED3527">
        <w:rPr>
          <w:lang w:val="en-GB"/>
        </w:rPr>
        <w:t xml:space="preserve"> </w:t>
      </w:r>
      <w:proofErr w:type="spellStart"/>
      <w:r w:rsidRPr="00ED3527">
        <w:rPr>
          <w:lang w:val="en-GB"/>
        </w:rPr>
        <w:t>връзка</w:t>
      </w:r>
      <w:proofErr w:type="spellEnd"/>
      <w:r w:rsidRPr="00ED3527">
        <w:rPr>
          <w:lang w:val="en-GB"/>
        </w:rPr>
        <w:t xml:space="preserve"> </w:t>
      </w:r>
      <w:proofErr w:type="spellStart"/>
      <w:r w:rsidRPr="00ED3527">
        <w:rPr>
          <w:lang w:val="en-GB"/>
        </w:rPr>
        <w:t>се</w:t>
      </w:r>
      <w:proofErr w:type="spellEnd"/>
      <w:r w:rsidRPr="00ED3527">
        <w:rPr>
          <w:lang w:val="en-GB"/>
        </w:rPr>
        <w:t xml:space="preserve"> </w:t>
      </w:r>
      <w:proofErr w:type="spellStart"/>
      <w:r w:rsidRPr="00ED3527">
        <w:rPr>
          <w:lang w:val="en-GB"/>
        </w:rPr>
        <w:t>предвижда</w:t>
      </w:r>
      <w:proofErr w:type="spellEnd"/>
      <w:r w:rsidRPr="00ED3527">
        <w:rPr>
          <w:lang w:val="en-GB"/>
        </w:rPr>
        <w:t xml:space="preserve"> </w:t>
      </w:r>
      <w:proofErr w:type="spellStart"/>
      <w:r w:rsidRPr="00ED3527">
        <w:rPr>
          <w:lang w:val="en-GB"/>
        </w:rPr>
        <w:t>възможност</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извършване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офлайн</w:t>
      </w:r>
      <w:proofErr w:type="spellEnd"/>
      <w:r w:rsidRPr="00ED3527">
        <w:rPr>
          <w:lang w:val="en-GB"/>
        </w:rPr>
        <w:t xml:space="preserve"> </w:t>
      </w:r>
      <w:proofErr w:type="spellStart"/>
      <w:r w:rsidRPr="00ED3527">
        <w:rPr>
          <w:lang w:val="en-GB"/>
        </w:rPr>
        <w:t>плащания</w:t>
      </w:r>
      <w:proofErr w:type="spellEnd"/>
      <w:r w:rsidRPr="00ED3527">
        <w:rPr>
          <w:lang w:val="en-GB"/>
        </w:rPr>
        <w:t xml:space="preserve"> с </w:t>
      </w:r>
      <w:proofErr w:type="spellStart"/>
      <w:r w:rsidRPr="00ED3527">
        <w:rPr>
          <w:lang w:val="en-GB"/>
        </w:rPr>
        <w:t>висока</w:t>
      </w:r>
      <w:proofErr w:type="spellEnd"/>
      <w:r w:rsidRPr="00ED3527">
        <w:rPr>
          <w:lang w:val="en-GB"/>
        </w:rPr>
        <w:t xml:space="preserve"> </w:t>
      </w:r>
      <w:proofErr w:type="spellStart"/>
      <w:r w:rsidRPr="00ED3527">
        <w:rPr>
          <w:lang w:val="en-GB"/>
        </w:rPr>
        <w:t>степен</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анонимност</w:t>
      </w:r>
      <w:proofErr w:type="spellEnd"/>
      <w:r w:rsidRPr="00ED3527">
        <w:rPr>
          <w:lang w:val="en-GB"/>
        </w:rPr>
        <w:t xml:space="preserve">, </w:t>
      </w:r>
      <w:proofErr w:type="spellStart"/>
      <w:r w:rsidRPr="00ED3527">
        <w:rPr>
          <w:lang w:val="en-GB"/>
        </w:rPr>
        <w:t>особено</w:t>
      </w:r>
      <w:proofErr w:type="spellEnd"/>
      <w:r w:rsidRPr="00ED3527">
        <w:rPr>
          <w:lang w:val="en-GB"/>
        </w:rPr>
        <w:t xml:space="preserve"> </w:t>
      </w:r>
      <w:proofErr w:type="spellStart"/>
      <w:r w:rsidRPr="00ED3527">
        <w:rPr>
          <w:lang w:val="en-GB"/>
        </w:rPr>
        <w:t>при</w:t>
      </w:r>
      <w:proofErr w:type="spellEnd"/>
      <w:r w:rsidRPr="00ED3527">
        <w:rPr>
          <w:lang w:val="en-GB"/>
        </w:rPr>
        <w:t xml:space="preserve"> </w:t>
      </w:r>
      <w:proofErr w:type="spellStart"/>
      <w:r w:rsidRPr="00ED3527">
        <w:rPr>
          <w:lang w:val="en-GB"/>
        </w:rPr>
        <w:t>малки</w:t>
      </w:r>
      <w:proofErr w:type="spellEnd"/>
      <w:r w:rsidRPr="00ED3527">
        <w:rPr>
          <w:lang w:val="en-GB"/>
        </w:rPr>
        <w:t xml:space="preserve"> </w:t>
      </w:r>
      <w:proofErr w:type="spellStart"/>
      <w:r w:rsidRPr="00ED3527">
        <w:rPr>
          <w:lang w:val="en-GB"/>
        </w:rPr>
        <w:t>по</w:t>
      </w:r>
      <w:proofErr w:type="spellEnd"/>
      <w:r w:rsidRPr="00ED3527">
        <w:rPr>
          <w:lang w:val="en-GB"/>
        </w:rPr>
        <w:t xml:space="preserve"> </w:t>
      </w:r>
      <w:proofErr w:type="spellStart"/>
      <w:r w:rsidRPr="00ED3527">
        <w:rPr>
          <w:lang w:val="en-GB"/>
        </w:rPr>
        <w:t>размер</w:t>
      </w:r>
      <w:proofErr w:type="spellEnd"/>
      <w:r w:rsidRPr="00ED3527">
        <w:rPr>
          <w:lang w:val="en-GB"/>
        </w:rPr>
        <w:t xml:space="preserve"> </w:t>
      </w:r>
      <w:proofErr w:type="spellStart"/>
      <w:r w:rsidRPr="00ED3527">
        <w:rPr>
          <w:lang w:val="en-GB"/>
        </w:rPr>
        <w:t>трансакции</w:t>
      </w:r>
      <w:proofErr w:type="spellEnd"/>
      <w:r w:rsidRPr="00ED3527">
        <w:rPr>
          <w:lang w:val="en-GB"/>
        </w:rPr>
        <w:t xml:space="preserve">, </w:t>
      </w:r>
      <w:proofErr w:type="spellStart"/>
      <w:r w:rsidRPr="00ED3527">
        <w:rPr>
          <w:lang w:val="en-GB"/>
        </w:rPr>
        <w:t>което</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доближи</w:t>
      </w:r>
      <w:proofErr w:type="spellEnd"/>
      <w:r w:rsidRPr="00ED3527">
        <w:rPr>
          <w:lang w:val="en-GB"/>
        </w:rPr>
        <w:t xml:space="preserve"> </w:t>
      </w:r>
      <w:proofErr w:type="spellStart"/>
      <w:r w:rsidRPr="00ED3527">
        <w:rPr>
          <w:lang w:val="en-GB"/>
        </w:rPr>
        <w:t>дигиталното</w:t>
      </w:r>
      <w:proofErr w:type="spellEnd"/>
      <w:r w:rsidRPr="00ED3527">
        <w:rPr>
          <w:lang w:val="en-GB"/>
        </w:rPr>
        <w:t xml:space="preserve"> </w:t>
      </w:r>
      <w:proofErr w:type="spellStart"/>
      <w:r w:rsidRPr="00ED3527">
        <w:rPr>
          <w:lang w:val="en-GB"/>
        </w:rPr>
        <w:t>евро</w:t>
      </w:r>
      <w:proofErr w:type="spellEnd"/>
      <w:r w:rsidRPr="00ED3527">
        <w:rPr>
          <w:lang w:val="en-GB"/>
        </w:rPr>
        <w:t xml:space="preserve"> </w:t>
      </w:r>
      <w:proofErr w:type="spellStart"/>
      <w:r w:rsidRPr="00ED3527">
        <w:rPr>
          <w:lang w:val="en-GB"/>
        </w:rPr>
        <w:t>до</w:t>
      </w:r>
      <w:proofErr w:type="spellEnd"/>
      <w:r w:rsidRPr="00ED3527">
        <w:rPr>
          <w:lang w:val="en-GB"/>
        </w:rPr>
        <w:t xml:space="preserve"> </w:t>
      </w:r>
      <w:proofErr w:type="spellStart"/>
      <w:r w:rsidRPr="00ED3527">
        <w:rPr>
          <w:lang w:val="en-GB"/>
        </w:rPr>
        <w:t>характеристиките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парите</w:t>
      </w:r>
      <w:proofErr w:type="spellEnd"/>
      <w:r w:rsidRPr="00ED3527">
        <w:rPr>
          <w:lang w:val="en-GB"/>
        </w:rPr>
        <w:t xml:space="preserve"> в </w:t>
      </w:r>
      <w:proofErr w:type="spellStart"/>
      <w:r w:rsidRPr="00ED3527">
        <w:rPr>
          <w:lang w:val="en-GB"/>
        </w:rPr>
        <w:t>брой</w:t>
      </w:r>
      <w:proofErr w:type="spellEnd"/>
      <w:r w:rsidRPr="00ED3527">
        <w:rPr>
          <w:lang w:val="en-GB"/>
        </w:rPr>
        <w:t xml:space="preserve">. В </w:t>
      </w:r>
      <w:proofErr w:type="spellStart"/>
      <w:r w:rsidRPr="00ED3527">
        <w:rPr>
          <w:lang w:val="en-GB"/>
        </w:rPr>
        <w:t>същото</w:t>
      </w:r>
      <w:proofErr w:type="spellEnd"/>
      <w:r w:rsidRPr="00ED3527">
        <w:rPr>
          <w:lang w:val="en-GB"/>
        </w:rPr>
        <w:t xml:space="preserve"> </w:t>
      </w:r>
      <w:proofErr w:type="spellStart"/>
      <w:r w:rsidRPr="00ED3527">
        <w:rPr>
          <w:lang w:val="en-GB"/>
        </w:rPr>
        <w:t>време</w:t>
      </w:r>
      <w:proofErr w:type="spellEnd"/>
      <w:r w:rsidRPr="00ED3527">
        <w:rPr>
          <w:lang w:val="en-GB"/>
        </w:rPr>
        <w:t xml:space="preserve"> </w:t>
      </w:r>
      <w:proofErr w:type="spellStart"/>
      <w:r w:rsidRPr="00ED3527">
        <w:rPr>
          <w:lang w:val="en-GB"/>
        </w:rPr>
        <w:t>обаче</w:t>
      </w:r>
      <w:proofErr w:type="spellEnd"/>
      <w:r w:rsidRPr="00ED3527">
        <w:rPr>
          <w:lang w:val="en-GB"/>
        </w:rPr>
        <w:t xml:space="preserve"> </w:t>
      </w:r>
      <w:proofErr w:type="spellStart"/>
      <w:r w:rsidRPr="00ED3527">
        <w:rPr>
          <w:lang w:val="en-GB"/>
        </w:rPr>
        <w:t>трябва</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се</w:t>
      </w:r>
      <w:proofErr w:type="spellEnd"/>
      <w:r w:rsidRPr="00ED3527">
        <w:rPr>
          <w:lang w:val="en-GB"/>
        </w:rPr>
        <w:t xml:space="preserve"> </w:t>
      </w:r>
      <w:proofErr w:type="spellStart"/>
      <w:r w:rsidRPr="00ED3527">
        <w:rPr>
          <w:lang w:val="en-GB"/>
        </w:rPr>
        <w:t>гарантира</w:t>
      </w:r>
      <w:proofErr w:type="spellEnd"/>
      <w:r w:rsidRPr="00ED3527">
        <w:rPr>
          <w:lang w:val="en-GB"/>
        </w:rPr>
        <w:t xml:space="preserve"> </w:t>
      </w:r>
      <w:proofErr w:type="spellStart"/>
      <w:r w:rsidRPr="00ED3527">
        <w:rPr>
          <w:lang w:val="en-GB"/>
        </w:rPr>
        <w:t>съответствие</w:t>
      </w:r>
      <w:proofErr w:type="spellEnd"/>
      <w:r w:rsidRPr="00ED3527">
        <w:rPr>
          <w:lang w:val="en-GB"/>
        </w:rPr>
        <w:t xml:space="preserve"> с </w:t>
      </w:r>
      <w:proofErr w:type="spellStart"/>
      <w:r w:rsidRPr="00ED3527">
        <w:rPr>
          <w:lang w:val="en-GB"/>
        </w:rPr>
        <w:t>изискванията</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предотвратяване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незаконни</w:t>
      </w:r>
      <w:proofErr w:type="spellEnd"/>
      <w:r w:rsidRPr="00ED3527">
        <w:rPr>
          <w:lang w:val="en-GB"/>
        </w:rPr>
        <w:t xml:space="preserve"> </w:t>
      </w:r>
      <w:proofErr w:type="spellStart"/>
      <w:r w:rsidRPr="00ED3527">
        <w:rPr>
          <w:lang w:val="en-GB"/>
        </w:rPr>
        <w:t>дейности</w:t>
      </w:r>
      <w:proofErr w:type="spellEnd"/>
      <w:r w:rsidRPr="00ED3527">
        <w:rPr>
          <w:lang w:val="en-GB"/>
        </w:rPr>
        <w:t xml:space="preserve">, </w:t>
      </w:r>
      <w:proofErr w:type="spellStart"/>
      <w:r w:rsidRPr="00ED3527">
        <w:rPr>
          <w:lang w:val="en-GB"/>
        </w:rPr>
        <w:t>което</w:t>
      </w:r>
      <w:proofErr w:type="spellEnd"/>
      <w:r w:rsidRPr="00ED3527">
        <w:rPr>
          <w:lang w:val="en-GB"/>
        </w:rPr>
        <w:t xml:space="preserve"> </w:t>
      </w:r>
      <w:proofErr w:type="spellStart"/>
      <w:r w:rsidRPr="00ED3527">
        <w:rPr>
          <w:lang w:val="en-GB"/>
        </w:rPr>
        <w:t>изисква</w:t>
      </w:r>
      <w:proofErr w:type="spellEnd"/>
      <w:r w:rsidRPr="00ED3527">
        <w:rPr>
          <w:lang w:val="en-GB"/>
        </w:rPr>
        <w:t xml:space="preserve"> </w:t>
      </w:r>
      <w:proofErr w:type="spellStart"/>
      <w:r w:rsidRPr="00ED3527">
        <w:rPr>
          <w:lang w:val="en-GB"/>
        </w:rPr>
        <w:t>внимателно</w:t>
      </w:r>
      <w:proofErr w:type="spellEnd"/>
      <w:r w:rsidRPr="00ED3527">
        <w:rPr>
          <w:lang w:val="en-GB"/>
        </w:rPr>
        <w:t xml:space="preserve"> </w:t>
      </w:r>
      <w:proofErr w:type="spellStart"/>
      <w:r w:rsidRPr="00ED3527">
        <w:rPr>
          <w:lang w:val="en-GB"/>
        </w:rPr>
        <w:t>балансиране</w:t>
      </w:r>
      <w:proofErr w:type="spellEnd"/>
      <w:r w:rsidRPr="00ED3527">
        <w:rPr>
          <w:lang w:val="en-GB"/>
        </w:rPr>
        <w:t xml:space="preserve"> </w:t>
      </w:r>
      <w:proofErr w:type="spellStart"/>
      <w:r w:rsidRPr="00ED3527">
        <w:rPr>
          <w:lang w:val="en-GB"/>
        </w:rPr>
        <w:t>между</w:t>
      </w:r>
      <w:proofErr w:type="spellEnd"/>
      <w:r w:rsidRPr="00ED3527">
        <w:rPr>
          <w:lang w:val="en-GB"/>
        </w:rPr>
        <w:t xml:space="preserve"> </w:t>
      </w:r>
      <w:proofErr w:type="spellStart"/>
      <w:r w:rsidRPr="00ED3527">
        <w:rPr>
          <w:lang w:val="en-GB"/>
        </w:rPr>
        <w:t>поверителност</w:t>
      </w:r>
      <w:proofErr w:type="spellEnd"/>
      <w:r w:rsidRPr="00ED3527">
        <w:rPr>
          <w:lang w:val="en-GB"/>
        </w:rPr>
        <w:t xml:space="preserve"> и </w:t>
      </w:r>
      <w:proofErr w:type="spellStart"/>
      <w:r w:rsidRPr="00ED3527">
        <w:rPr>
          <w:lang w:val="en-GB"/>
        </w:rPr>
        <w:t>контрол</w:t>
      </w:r>
      <w:proofErr w:type="spellEnd"/>
      <w:r w:rsidRPr="00ED3527">
        <w:rPr>
          <w:lang w:val="en-GB"/>
        </w:rPr>
        <w:t>.</w:t>
      </w:r>
    </w:p>
    <w:p w14:paraId="56010C21" w14:textId="77777777" w:rsidR="00ED3527" w:rsidRPr="00ED3527" w:rsidRDefault="00ED3527" w:rsidP="00ED3527">
      <w:pPr>
        <w:spacing w:after="200" w:line="360" w:lineRule="auto"/>
        <w:ind w:firstLine="708"/>
        <w:jc w:val="both"/>
        <w:rPr>
          <w:lang w:val="en-GB"/>
        </w:rPr>
      </w:pPr>
      <w:proofErr w:type="spellStart"/>
      <w:r w:rsidRPr="00ED3527">
        <w:rPr>
          <w:lang w:val="en-GB"/>
        </w:rPr>
        <w:t>От</w:t>
      </w:r>
      <w:proofErr w:type="spellEnd"/>
      <w:r w:rsidRPr="00ED3527">
        <w:rPr>
          <w:lang w:val="en-GB"/>
        </w:rPr>
        <w:t xml:space="preserve"> </w:t>
      </w:r>
      <w:proofErr w:type="spellStart"/>
      <w:r w:rsidRPr="00ED3527">
        <w:rPr>
          <w:lang w:val="en-GB"/>
        </w:rPr>
        <w:t>регулаторна</w:t>
      </w:r>
      <w:proofErr w:type="spellEnd"/>
      <w:r w:rsidRPr="00ED3527">
        <w:rPr>
          <w:lang w:val="en-GB"/>
        </w:rPr>
        <w:t xml:space="preserve"> </w:t>
      </w:r>
      <w:proofErr w:type="spellStart"/>
      <w:r w:rsidRPr="00ED3527">
        <w:rPr>
          <w:lang w:val="en-GB"/>
        </w:rPr>
        <w:t>гледна</w:t>
      </w:r>
      <w:proofErr w:type="spellEnd"/>
      <w:r w:rsidRPr="00ED3527">
        <w:rPr>
          <w:lang w:val="en-GB"/>
        </w:rPr>
        <w:t xml:space="preserve"> </w:t>
      </w:r>
      <w:proofErr w:type="spellStart"/>
      <w:r w:rsidRPr="00ED3527">
        <w:rPr>
          <w:lang w:val="en-GB"/>
        </w:rPr>
        <w:t>точка</w:t>
      </w:r>
      <w:proofErr w:type="spellEnd"/>
      <w:r w:rsidRPr="00ED3527">
        <w:rPr>
          <w:lang w:val="en-GB"/>
        </w:rPr>
        <w:t xml:space="preserve"> </w:t>
      </w:r>
      <w:proofErr w:type="spellStart"/>
      <w:r w:rsidRPr="00ED3527">
        <w:rPr>
          <w:lang w:val="en-GB"/>
        </w:rPr>
        <w:t>разработването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дигиталното</w:t>
      </w:r>
      <w:proofErr w:type="spellEnd"/>
      <w:r w:rsidRPr="00ED3527">
        <w:rPr>
          <w:lang w:val="en-GB"/>
        </w:rPr>
        <w:t xml:space="preserve"> </w:t>
      </w:r>
      <w:proofErr w:type="spellStart"/>
      <w:r w:rsidRPr="00ED3527">
        <w:rPr>
          <w:lang w:val="en-GB"/>
        </w:rPr>
        <w:t>евро</w:t>
      </w:r>
      <w:proofErr w:type="spellEnd"/>
      <w:r w:rsidRPr="00ED3527">
        <w:rPr>
          <w:lang w:val="en-GB"/>
        </w:rPr>
        <w:t xml:space="preserve"> е </w:t>
      </w:r>
      <w:proofErr w:type="spellStart"/>
      <w:r w:rsidRPr="00ED3527">
        <w:rPr>
          <w:lang w:val="en-GB"/>
        </w:rPr>
        <w:t>обвързано</w:t>
      </w:r>
      <w:proofErr w:type="spellEnd"/>
      <w:r w:rsidRPr="00ED3527">
        <w:rPr>
          <w:lang w:val="en-GB"/>
        </w:rPr>
        <w:t xml:space="preserve"> </w:t>
      </w:r>
      <w:proofErr w:type="spellStart"/>
      <w:r w:rsidRPr="00ED3527">
        <w:rPr>
          <w:lang w:val="en-GB"/>
        </w:rPr>
        <w:t>със</w:t>
      </w:r>
      <w:proofErr w:type="spellEnd"/>
      <w:r w:rsidRPr="00ED3527">
        <w:rPr>
          <w:lang w:val="en-GB"/>
        </w:rPr>
        <w:t xml:space="preserve"> </w:t>
      </w:r>
      <w:proofErr w:type="spellStart"/>
      <w:r w:rsidRPr="00ED3527">
        <w:rPr>
          <w:lang w:val="en-GB"/>
        </w:rPr>
        <w:t>сложен</w:t>
      </w:r>
      <w:proofErr w:type="spellEnd"/>
      <w:r w:rsidRPr="00ED3527">
        <w:rPr>
          <w:lang w:val="en-GB"/>
        </w:rPr>
        <w:t xml:space="preserve"> </w:t>
      </w:r>
      <w:proofErr w:type="spellStart"/>
      <w:r w:rsidRPr="00ED3527">
        <w:rPr>
          <w:lang w:val="en-GB"/>
        </w:rPr>
        <w:t>законодателен</w:t>
      </w:r>
      <w:proofErr w:type="spellEnd"/>
      <w:r w:rsidRPr="00ED3527">
        <w:rPr>
          <w:lang w:val="en-GB"/>
        </w:rPr>
        <w:t xml:space="preserve"> </w:t>
      </w:r>
      <w:proofErr w:type="spellStart"/>
      <w:r w:rsidRPr="00ED3527">
        <w:rPr>
          <w:lang w:val="en-GB"/>
        </w:rPr>
        <w:t>процес</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ниво</w:t>
      </w:r>
      <w:proofErr w:type="spellEnd"/>
      <w:r w:rsidRPr="00ED3527">
        <w:rPr>
          <w:lang w:val="en-GB"/>
        </w:rPr>
        <w:t xml:space="preserve"> Европейски </w:t>
      </w:r>
      <w:proofErr w:type="spellStart"/>
      <w:r w:rsidRPr="00ED3527">
        <w:rPr>
          <w:lang w:val="en-GB"/>
        </w:rPr>
        <w:t>съюз</w:t>
      </w:r>
      <w:proofErr w:type="spellEnd"/>
      <w:r w:rsidRPr="00ED3527">
        <w:rPr>
          <w:lang w:val="en-GB"/>
        </w:rPr>
        <w:t xml:space="preserve">. </w:t>
      </w:r>
      <w:proofErr w:type="spellStart"/>
      <w:r w:rsidRPr="00ED3527">
        <w:rPr>
          <w:lang w:val="en-GB"/>
        </w:rPr>
        <w:t>Европейската</w:t>
      </w:r>
      <w:proofErr w:type="spellEnd"/>
      <w:r w:rsidRPr="00ED3527">
        <w:rPr>
          <w:lang w:val="en-GB"/>
        </w:rPr>
        <w:t xml:space="preserve"> </w:t>
      </w:r>
      <w:proofErr w:type="spellStart"/>
      <w:r w:rsidRPr="00ED3527">
        <w:rPr>
          <w:lang w:val="en-GB"/>
        </w:rPr>
        <w:t>комисия</w:t>
      </w:r>
      <w:proofErr w:type="spellEnd"/>
      <w:r w:rsidRPr="00ED3527">
        <w:rPr>
          <w:lang w:val="en-GB"/>
        </w:rPr>
        <w:t xml:space="preserve"> </w:t>
      </w:r>
      <w:proofErr w:type="spellStart"/>
      <w:r w:rsidRPr="00ED3527">
        <w:rPr>
          <w:lang w:val="en-GB"/>
        </w:rPr>
        <w:t>представя</w:t>
      </w:r>
      <w:proofErr w:type="spellEnd"/>
      <w:r w:rsidRPr="00ED3527">
        <w:rPr>
          <w:lang w:val="en-GB"/>
        </w:rPr>
        <w:t xml:space="preserve"> </w:t>
      </w:r>
      <w:proofErr w:type="spellStart"/>
      <w:r w:rsidRPr="00ED3527">
        <w:rPr>
          <w:lang w:val="en-GB"/>
        </w:rPr>
        <w:t>през</w:t>
      </w:r>
      <w:proofErr w:type="spellEnd"/>
      <w:r w:rsidRPr="00ED3527">
        <w:rPr>
          <w:lang w:val="en-GB"/>
        </w:rPr>
        <w:t xml:space="preserve"> 2023 г. </w:t>
      </w:r>
      <w:proofErr w:type="spellStart"/>
      <w:r w:rsidRPr="00ED3527">
        <w:rPr>
          <w:lang w:val="en-GB"/>
        </w:rPr>
        <w:t>пакет</w:t>
      </w:r>
      <w:proofErr w:type="spellEnd"/>
      <w:r w:rsidRPr="00ED3527">
        <w:rPr>
          <w:lang w:val="en-GB"/>
        </w:rPr>
        <w:t xml:space="preserve"> </w:t>
      </w:r>
      <w:proofErr w:type="spellStart"/>
      <w:r w:rsidRPr="00ED3527">
        <w:rPr>
          <w:lang w:val="en-GB"/>
        </w:rPr>
        <w:t>от</w:t>
      </w:r>
      <w:proofErr w:type="spellEnd"/>
      <w:r w:rsidRPr="00ED3527">
        <w:rPr>
          <w:lang w:val="en-GB"/>
        </w:rPr>
        <w:t xml:space="preserve"> </w:t>
      </w:r>
      <w:proofErr w:type="spellStart"/>
      <w:r w:rsidRPr="00ED3527">
        <w:rPr>
          <w:lang w:val="en-GB"/>
        </w:rPr>
        <w:t>законодателни</w:t>
      </w:r>
      <w:proofErr w:type="spellEnd"/>
      <w:r w:rsidRPr="00ED3527">
        <w:rPr>
          <w:lang w:val="en-GB"/>
        </w:rPr>
        <w:t xml:space="preserve"> </w:t>
      </w:r>
      <w:proofErr w:type="spellStart"/>
      <w:r w:rsidRPr="00ED3527">
        <w:rPr>
          <w:lang w:val="en-GB"/>
        </w:rPr>
        <w:t>предложения</w:t>
      </w:r>
      <w:proofErr w:type="spellEnd"/>
      <w:r w:rsidRPr="00ED3527">
        <w:rPr>
          <w:lang w:val="en-GB"/>
        </w:rPr>
        <w:t xml:space="preserve">, </w:t>
      </w:r>
      <w:proofErr w:type="spellStart"/>
      <w:r w:rsidRPr="00ED3527">
        <w:rPr>
          <w:lang w:val="en-GB"/>
        </w:rPr>
        <w:t>известен</w:t>
      </w:r>
      <w:proofErr w:type="spellEnd"/>
      <w:r w:rsidRPr="00ED3527">
        <w:rPr>
          <w:lang w:val="en-GB"/>
        </w:rPr>
        <w:t xml:space="preserve"> </w:t>
      </w:r>
      <w:proofErr w:type="spellStart"/>
      <w:r w:rsidRPr="00ED3527">
        <w:rPr>
          <w:lang w:val="en-GB"/>
        </w:rPr>
        <w:t>като</w:t>
      </w:r>
      <w:proofErr w:type="spellEnd"/>
      <w:r w:rsidRPr="00ED3527">
        <w:rPr>
          <w:lang w:val="en-GB"/>
        </w:rPr>
        <w:t xml:space="preserve"> „Single Currency </w:t>
      </w:r>
      <w:proofErr w:type="gramStart"/>
      <w:r w:rsidRPr="00ED3527">
        <w:rPr>
          <w:lang w:val="en-GB"/>
        </w:rPr>
        <w:t>Package“</w:t>
      </w:r>
      <w:proofErr w:type="gramEnd"/>
      <w:r w:rsidRPr="00ED3527">
        <w:rPr>
          <w:lang w:val="en-GB"/>
        </w:rPr>
        <w:t xml:space="preserve">, </w:t>
      </w:r>
      <w:proofErr w:type="spellStart"/>
      <w:r w:rsidRPr="00ED3527">
        <w:rPr>
          <w:lang w:val="en-GB"/>
        </w:rPr>
        <w:t>който</w:t>
      </w:r>
      <w:proofErr w:type="spellEnd"/>
      <w:r w:rsidRPr="00ED3527">
        <w:rPr>
          <w:lang w:val="en-GB"/>
        </w:rPr>
        <w:t xml:space="preserve"> </w:t>
      </w:r>
      <w:proofErr w:type="spellStart"/>
      <w:r w:rsidRPr="00ED3527">
        <w:rPr>
          <w:lang w:val="en-GB"/>
        </w:rPr>
        <w:t>включва</w:t>
      </w:r>
      <w:proofErr w:type="spellEnd"/>
      <w:r w:rsidRPr="00ED3527">
        <w:rPr>
          <w:lang w:val="en-GB"/>
        </w:rPr>
        <w:t xml:space="preserve"> </w:t>
      </w:r>
      <w:proofErr w:type="spellStart"/>
      <w:r w:rsidRPr="00ED3527">
        <w:rPr>
          <w:lang w:val="en-GB"/>
        </w:rPr>
        <w:t>правната</w:t>
      </w:r>
      <w:proofErr w:type="spellEnd"/>
      <w:r w:rsidRPr="00ED3527">
        <w:rPr>
          <w:lang w:val="en-GB"/>
        </w:rPr>
        <w:t xml:space="preserve"> </w:t>
      </w:r>
      <w:proofErr w:type="spellStart"/>
      <w:r w:rsidRPr="00ED3527">
        <w:rPr>
          <w:lang w:val="en-GB"/>
        </w:rPr>
        <w:t>рамка</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въвеждане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дигиталното</w:t>
      </w:r>
      <w:proofErr w:type="spellEnd"/>
      <w:r w:rsidRPr="00ED3527">
        <w:rPr>
          <w:lang w:val="en-GB"/>
        </w:rPr>
        <w:t xml:space="preserve"> </w:t>
      </w:r>
      <w:proofErr w:type="spellStart"/>
      <w:r w:rsidRPr="00ED3527">
        <w:rPr>
          <w:lang w:val="en-GB"/>
        </w:rPr>
        <w:t>евро</w:t>
      </w:r>
      <w:proofErr w:type="spellEnd"/>
      <w:r w:rsidRPr="00ED3527">
        <w:rPr>
          <w:lang w:val="en-GB"/>
        </w:rPr>
        <w:t xml:space="preserve">. </w:t>
      </w:r>
      <w:proofErr w:type="spellStart"/>
      <w:r w:rsidRPr="00ED3527">
        <w:rPr>
          <w:lang w:val="en-GB"/>
        </w:rPr>
        <w:t>Впоследствие</w:t>
      </w:r>
      <w:proofErr w:type="spellEnd"/>
      <w:r w:rsidRPr="00ED3527">
        <w:rPr>
          <w:lang w:val="en-GB"/>
        </w:rPr>
        <w:t xml:space="preserve"> </w:t>
      </w:r>
      <w:proofErr w:type="spellStart"/>
      <w:r w:rsidRPr="00ED3527">
        <w:rPr>
          <w:lang w:val="en-GB"/>
        </w:rPr>
        <w:t>Съвет</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Европейския</w:t>
      </w:r>
      <w:proofErr w:type="spellEnd"/>
      <w:r w:rsidRPr="00ED3527">
        <w:rPr>
          <w:lang w:val="en-GB"/>
        </w:rPr>
        <w:t xml:space="preserve"> </w:t>
      </w:r>
      <w:proofErr w:type="spellStart"/>
      <w:r w:rsidRPr="00ED3527">
        <w:rPr>
          <w:lang w:val="en-GB"/>
        </w:rPr>
        <w:t>съюз</w:t>
      </w:r>
      <w:proofErr w:type="spellEnd"/>
      <w:r w:rsidRPr="00ED3527">
        <w:rPr>
          <w:lang w:val="en-GB"/>
        </w:rPr>
        <w:t xml:space="preserve"> </w:t>
      </w:r>
      <w:proofErr w:type="spellStart"/>
      <w:r w:rsidRPr="00ED3527">
        <w:rPr>
          <w:lang w:val="en-GB"/>
        </w:rPr>
        <w:t>приема</w:t>
      </w:r>
      <w:proofErr w:type="spellEnd"/>
      <w:r w:rsidRPr="00ED3527">
        <w:rPr>
          <w:lang w:val="en-GB"/>
        </w:rPr>
        <w:t xml:space="preserve"> </w:t>
      </w:r>
      <w:proofErr w:type="spellStart"/>
      <w:r w:rsidRPr="00ED3527">
        <w:rPr>
          <w:lang w:val="en-GB"/>
        </w:rPr>
        <w:t>свои</w:t>
      </w:r>
      <w:proofErr w:type="spellEnd"/>
      <w:r w:rsidRPr="00ED3527">
        <w:rPr>
          <w:lang w:val="en-GB"/>
        </w:rPr>
        <w:t xml:space="preserve"> </w:t>
      </w:r>
      <w:proofErr w:type="spellStart"/>
      <w:r w:rsidRPr="00ED3527">
        <w:rPr>
          <w:lang w:val="en-GB"/>
        </w:rPr>
        <w:t>позиции</w:t>
      </w:r>
      <w:proofErr w:type="spellEnd"/>
      <w:r w:rsidRPr="00ED3527">
        <w:rPr>
          <w:lang w:val="en-GB"/>
        </w:rPr>
        <w:t xml:space="preserve"> </w:t>
      </w:r>
      <w:proofErr w:type="spellStart"/>
      <w:r w:rsidRPr="00ED3527">
        <w:rPr>
          <w:lang w:val="en-GB"/>
        </w:rPr>
        <w:t>по</w:t>
      </w:r>
      <w:proofErr w:type="spellEnd"/>
      <w:r w:rsidRPr="00ED3527">
        <w:rPr>
          <w:lang w:val="en-GB"/>
        </w:rPr>
        <w:t xml:space="preserve"> </w:t>
      </w:r>
      <w:proofErr w:type="spellStart"/>
      <w:r w:rsidRPr="00ED3527">
        <w:rPr>
          <w:lang w:val="en-GB"/>
        </w:rPr>
        <w:t>предложението</w:t>
      </w:r>
      <w:proofErr w:type="spellEnd"/>
      <w:r w:rsidRPr="00ED3527">
        <w:rPr>
          <w:lang w:val="en-GB"/>
        </w:rPr>
        <w:t xml:space="preserve">, </w:t>
      </w:r>
      <w:proofErr w:type="spellStart"/>
      <w:r w:rsidRPr="00ED3527">
        <w:rPr>
          <w:lang w:val="en-GB"/>
        </w:rPr>
        <w:t>като</w:t>
      </w:r>
      <w:proofErr w:type="spellEnd"/>
      <w:r w:rsidRPr="00ED3527">
        <w:rPr>
          <w:lang w:val="en-GB"/>
        </w:rPr>
        <w:t xml:space="preserve"> </w:t>
      </w:r>
      <w:proofErr w:type="spellStart"/>
      <w:r w:rsidRPr="00ED3527">
        <w:rPr>
          <w:lang w:val="en-GB"/>
        </w:rPr>
        <w:t>окончателното</w:t>
      </w:r>
      <w:proofErr w:type="spellEnd"/>
      <w:r w:rsidRPr="00ED3527">
        <w:rPr>
          <w:lang w:val="en-GB"/>
        </w:rPr>
        <w:t xml:space="preserve"> </w:t>
      </w:r>
      <w:proofErr w:type="spellStart"/>
      <w:r w:rsidRPr="00ED3527">
        <w:rPr>
          <w:lang w:val="en-GB"/>
        </w:rPr>
        <w:t>му</w:t>
      </w:r>
      <w:proofErr w:type="spellEnd"/>
      <w:r w:rsidRPr="00ED3527">
        <w:rPr>
          <w:lang w:val="en-GB"/>
        </w:rPr>
        <w:t xml:space="preserve"> </w:t>
      </w:r>
      <w:proofErr w:type="spellStart"/>
      <w:r w:rsidRPr="00ED3527">
        <w:rPr>
          <w:lang w:val="en-GB"/>
        </w:rPr>
        <w:t>приемане</w:t>
      </w:r>
      <w:proofErr w:type="spellEnd"/>
      <w:r w:rsidRPr="00ED3527">
        <w:rPr>
          <w:lang w:val="en-GB"/>
        </w:rPr>
        <w:t xml:space="preserve"> </w:t>
      </w:r>
      <w:proofErr w:type="spellStart"/>
      <w:r w:rsidRPr="00ED3527">
        <w:rPr>
          <w:lang w:val="en-GB"/>
        </w:rPr>
        <w:t>изисква</w:t>
      </w:r>
      <w:proofErr w:type="spellEnd"/>
      <w:r w:rsidRPr="00ED3527">
        <w:rPr>
          <w:lang w:val="en-GB"/>
        </w:rPr>
        <w:t xml:space="preserve"> </w:t>
      </w:r>
      <w:proofErr w:type="spellStart"/>
      <w:r w:rsidRPr="00ED3527">
        <w:rPr>
          <w:lang w:val="en-GB"/>
        </w:rPr>
        <w:t>съгласуване</w:t>
      </w:r>
      <w:proofErr w:type="spellEnd"/>
      <w:r w:rsidRPr="00ED3527">
        <w:rPr>
          <w:lang w:val="en-GB"/>
        </w:rPr>
        <w:t xml:space="preserve"> с Европейски </w:t>
      </w:r>
      <w:proofErr w:type="spellStart"/>
      <w:r w:rsidRPr="00ED3527">
        <w:rPr>
          <w:lang w:val="en-GB"/>
        </w:rPr>
        <w:t>парламент</w:t>
      </w:r>
      <w:proofErr w:type="spellEnd"/>
      <w:r w:rsidRPr="00ED3527">
        <w:rPr>
          <w:lang w:val="en-GB"/>
        </w:rPr>
        <w:t xml:space="preserve">. </w:t>
      </w:r>
      <w:proofErr w:type="spellStart"/>
      <w:r w:rsidRPr="00ED3527">
        <w:rPr>
          <w:lang w:val="en-GB"/>
        </w:rPr>
        <w:t>Този</w:t>
      </w:r>
      <w:proofErr w:type="spellEnd"/>
      <w:r w:rsidRPr="00ED3527">
        <w:rPr>
          <w:lang w:val="en-GB"/>
        </w:rPr>
        <w:t xml:space="preserve"> </w:t>
      </w:r>
      <w:proofErr w:type="spellStart"/>
      <w:r w:rsidRPr="00ED3527">
        <w:rPr>
          <w:lang w:val="en-GB"/>
        </w:rPr>
        <w:t>процес</w:t>
      </w:r>
      <w:proofErr w:type="spellEnd"/>
      <w:r w:rsidRPr="00ED3527">
        <w:rPr>
          <w:lang w:val="en-GB"/>
        </w:rPr>
        <w:t xml:space="preserve"> </w:t>
      </w:r>
      <w:proofErr w:type="spellStart"/>
      <w:r w:rsidRPr="00ED3527">
        <w:rPr>
          <w:lang w:val="en-GB"/>
        </w:rPr>
        <w:t>отразява</w:t>
      </w:r>
      <w:proofErr w:type="spellEnd"/>
      <w:r w:rsidRPr="00ED3527">
        <w:rPr>
          <w:lang w:val="en-GB"/>
        </w:rPr>
        <w:t xml:space="preserve"> </w:t>
      </w:r>
      <w:proofErr w:type="spellStart"/>
      <w:r w:rsidRPr="00ED3527">
        <w:rPr>
          <w:lang w:val="en-GB"/>
        </w:rPr>
        <w:t>значението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проекта</w:t>
      </w:r>
      <w:proofErr w:type="spellEnd"/>
      <w:r w:rsidRPr="00ED3527">
        <w:rPr>
          <w:lang w:val="en-GB"/>
        </w:rPr>
        <w:t xml:space="preserve"> и </w:t>
      </w:r>
      <w:proofErr w:type="spellStart"/>
      <w:r w:rsidRPr="00ED3527">
        <w:rPr>
          <w:lang w:val="en-GB"/>
        </w:rPr>
        <w:t>необходимостта</w:t>
      </w:r>
      <w:proofErr w:type="spellEnd"/>
      <w:r w:rsidRPr="00ED3527">
        <w:rPr>
          <w:lang w:val="en-GB"/>
        </w:rPr>
        <w:t xml:space="preserve"> </w:t>
      </w:r>
      <w:proofErr w:type="spellStart"/>
      <w:r w:rsidRPr="00ED3527">
        <w:rPr>
          <w:lang w:val="en-GB"/>
        </w:rPr>
        <w:t>от</w:t>
      </w:r>
      <w:proofErr w:type="spellEnd"/>
      <w:r w:rsidRPr="00ED3527">
        <w:rPr>
          <w:lang w:val="en-GB"/>
        </w:rPr>
        <w:t xml:space="preserve"> </w:t>
      </w:r>
      <w:proofErr w:type="spellStart"/>
      <w:r w:rsidRPr="00ED3527">
        <w:rPr>
          <w:lang w:val="en-GB"/>
        </w:rPr>
        <w:t>широка</w:t>
      </w:r>
      <w:proofErr w:type="spellEnd"/>
      <w:r w:rsidRPr="00ED3527">
        <w:rPr>
          <w:lang w:val="en-GB"/>
        </w:rPr>
        <w:t xml:space="preserve"> </w:t>
      </w:r>
      <w:proofErr w:type="spellStart"/>
      <w:r w:rsidRPr="00ED3527">
        <w:rPr>
          <w:lang w:val="en-GB"/>
        </w:rPr>
        <w:t>институционална</w:t>
      </w:r>
      <w:proofErr w:type="spellEnd"/>
      <w:r w:rsidRPr="00ED3527">
        <w:rPr>
          <w:lang w:val="en-GB"/>
        </w:rPr>
        <w:t xml:space="preserve"> </w:t>
      </w:r>
      <w:proofErr w:type="spellStart"/>
      <w:r w:rsidRPr="00ED3527">
        <w:rPr>
          <w:lang w:val="en-GB"/>
        </w:rPr>
        <w:t>подкрепа</w:t>
      </w:r>
      <w:proofErr w:type="spellEnd"/>
      <w:r w:rsidRPr="00ED3527">
        <w:rPr>
          <w:lang w:val="en-GB"/>
        </w:rPr>
        <w:t xml:space="preserve"> и </w:t>
      </w:r>
      <w:proofErr w:type="spellStart"/>
      <w:r w:rsidRPr="00ED3527">
        <w:rPr>
          <w:lang w:val="en-GB"/>
        </w:rPr>
        <w:t>координация</w:t>
      </w:r>
      <w:proofErr w:type="spellEnd"/>
      <w:r w:rsidRPr="00ED3527">
        <w:rPr>
          <w:lang w:val="en-GB"/>
        </w:rPr>
        <w:t xml:space="preserve"> </w:t>
      </w:r>
      <w:proofErr w:type="spellStart"/>
      <w:r w:rsidRPr="00ED3527">
        <w:rPr>
          <w:lang w:val="en-GB"/>
        </w:rPr>
        <w:t>между</w:t>
      </w:r>
      <w:proofErr w:type="spellEnd"/>
      <w:r w:rsidRPr="00ED3527">
        <w:rPr>
          <w:lang w:val="en-GB"/>
        </w:rPr>
        <w:t xml:space="preserve"> </w:t>
      </w:r>
      <w:proofErr w:type="spellStart"/>
      <w:r w:rsidRPr="00ED3527">
        <w:rPr>
          <w:lang w:val="en-GB"/>
        </w:rPr>
        <w:t>различните</w:t>
      </w:r>
      <w:proofErr w:type="spellEnd"/>
      <w:r w:rsidRPr="00ED3527">
        <w:rPr>
          <w:lang w:val="en-GB"/>
        </w:rPr>
        <w:t xml:space="preserve"> </w:t>
      </w:r>
      <w:proofErr w:type="spellStart"/>
      <w:r w:rsidRPr="00ED3527">
        <w:rPr>
          <w:lang w:val="en-GB"/>
        </w:rPr>
        <w:t>органи</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Съюза</w:t>
      </w:r>
      <w:proofErr w:type="spellEnd"/>
      <w:r w:rsidRPr="00ED3527">
        <w:rPr>
          <w:lang w:val="en-GB"/>
        </w:rPr>
        <w:t>.</w:t>
      </w:r>
    </w:p>
    <w:p w14:paraId="013B3CA9" w14:textId="77777777" w:rsidR="00ED3527" w:rsidRPr="00ED3527" w:rsidRDefault="00ED3527" w:rsidP="00ED3527">
      <w:pPr>
        <w:spacing w:after="200" w:line="360" w:lineRule="auto"/>
        <w:ind w:firstLine="708"/>
        <w:jc w:val="both"/>
        <w:rPr>
          <w:lang w:val="en-GB"/>
        </w:rPr>
      </w:pPr>
      <w:proofErr w:type="spellStart"/>
      <w:r w:rsidRPr="00ED3527">
        <w:rPr>
          <w:lang w:val="en-GB"/>
        </w:rPr>
        <w:lastRenderedPageBreak/>
        <w:t>Един</w:t>
      </w:r>
      <w:proofErr w:type="spellEnd"/>
      <w:r w:rsidRPr="00ED3527">
        <w:rPr>
          <w:lang w:val="en-GB"/>
        </w:rPr>
        <w:t xml:space="preserve"> </w:t>
      </w:r>
      <w:proofErr w:type="spellStart"/>
      <w:r w:rsidRPr="00ED3527">
        <w:rPr>
          <w:lang w:val="en-GB"/>
        </w:rPr>
        <w:t>от</w:t>
      </w:r>
      <w:proofErr w:type="spellEnd"/>
      <w:r w:rsidRPr="00ED3527">
        <w:rPr>
          <w:lang w:val="en-GB"/>
        </w:rPr>
        <w:t xml:space="preserve"> </w:t>
      </w:r>
      <w:proofErr w:type="spellStart"/>
      <w:r w:rsidRPr="00ED3527">
        <w:rPr>
          <w:lang w:val="en-GB"/>
        </w:rPr>
        <w:t>ключовите</w:t>
      </w:r>
      <w:proofErr w:type="spellEnd"/>
      <w:r w:rsidRPr="00ED3527">
        <w:rPr>
          <w:lang w:val="en-GB"/>
        </w:rPr>
        <w:t xml:space="preserve"> </w:t>
      </w:r>
      <w:proofErr w:type="spellStart"/>
      <w:r w:rsidRPr="00ED3527">
        <w:rPr>
          <w:lang w:val="en-GB"/>
        </w:rPr>
        <w:t>регулаторни</w:t>
      </w:r>
      <w:proofErr w:type="spellEnd"/>
      <w:r w:rsidRPr="00ED3527">
        <w:rPr>
          <w:lang w:val="en-GB"/>
        </w:rPr>
        <w:t xml:space="preserve"> </w:t>
      </w:r>
      <w:proofErr w:type="spellStart"/>
      <w:r w:rsidRPr="00ED3527">
        <w:rPr>
          <w:lang w:val="en-GB"/>
        </w:rPr>
        <w:t>елементи</w:t>
      </w:r>
      <w:proofErr w:type="spellEnd"/>
      <w:r w:rsidRPr="00ED3527">
        <w:rPr>
          <w:lang w:val="en-GB"/>
        </w:rPr>
        <w:t xml:space="preserve"> е </w:t>
      </w:r>
      <w:proofErr w:type="spellStart"/>
      <w:r w:rsidRPr="00ED3527">
        <w:rPr>
          <w:lang w:val="en-GB"/>
        </w:rPr>
        <w:t>предоставянето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статут</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законно</w:t>
      </w:r>
      <w:proofErr w:type="spellEnd"/>
      <w:r w:rsidRPr="00ED3527">
        <w:rPr>
          <w:lang w:val="en-GB"/>
        </w:rPr>
        <w:t xml:space="preserve"> </w:t>
      </w:r>
      <w:proofErr w:type="spellStart"/>
      <w:r w:rsidRPr="00ED3527">
        <w:rPr>
          <w:lang w:val="en-GB"/>
        </w:rPr>
        <w:t>платежно</w:t>
      </w:r>
      <w:proofErr w:type="spellEnd"/>
      <w:r w:rsidRPr="00ED3527">
        <w:rPr>
          <w:lang w:val="en-GB"/>
        </w:rPr>
        <w:t xml:space="preserve"> </w:t>
      </w:r>
      <w:proofErr w:type="spellStart"/>
      <w:r w:rsidRPr="00ED3527">
        <w:rPr>
          <w:lang w:val="en-GB"/>
        </w:rPr>
        <w:t>средство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дигиталното</w:t>
      </w:r>
      <w:proofErr w:type="spellEnd"/>
      <w:r w:rsidRPr="00ED3527">
        <w:rPr>
          <w:lang w:val="en-GB"/>
        </w:rPr>
        <w:t xml:space="preserve"> </w:t>
      </w:r>
      <w:proofErr w:type="spellStart"/>
      <w:r w:rsidRPr="00ED3527">
        <w:rPr>
          <w:lang w:val="en-GB"/>
        </w:rPr>
        <w:t>евро</w:t>
      </w:r>
      <w:proofErr w:type="spellEnd"/>
      <w:r w:rsidRPr="00ED3527">
        <w:rPr>
          <w:lang w:val="en-GB"/>
        </w:rPr>
        <w:t xml:space="preserve">. </w:t>
      </w:r>
      <w:proofErr w:type="spellStart"/>
      <w:r w:rsidRPr="00ED3527">
        <w:rPr>
          <w:lang w:val="en-GB"/>
        </w:rPr>
        <w:t>Това</w:t>
      </w:r>
      <w:proofErr w:type="spellEnd"/>
      <w:r w:rsidRPr="00ED3527">
        <w:rPr>
          <w:lang w:val="en-GB"/>
        </w:rPr>
        <w:t xml:space="preserve"> </w:t>
      </w:r>
      <w:proofErr w:type="spellStart"/>
      <w:r w:rsidRPr="00ED3527">
        <w:rPr>
          <w:lang w:val="en-GB"/>
        </w:rPr>
        <w:t>означава</w:t>
      </w:r>
      <w:proofErr w:type="spellEnd"/>
      <w:r w:rsidRPr="00ED3527">
        <w:rPr>
          <w:lang w:val="en-GB"/>
        </w:rPr>
        <w:t xml:space="preserve">, </w:t>
      </w:r>
      <w:proofErr w:type="spellStart"/>
      <w:r w:rsidRPr="00ED3527">
        <w:rPr>
          <w:lang w:val="en-GB"/>
        </w:rPr>
        <w:t>че</w:t>
      </w:r>
      <w:proofErr w:type="spellEnd"/>
      <w:r w:rsidRPr="00ED3527">
        <w:rPr>
          <w:lang w:val="en-GB"/>
        </w:rPr>
        <w:t xml:space="preserve"> </w:t>
      </w:r>
      <w:proofErr w:type="spellStart"/>
      <w:r w:rsidRPr="00ED3527">
        <w:rPr>
          <w:lang w:val="en-GB"/>
        </w:rPr>
        <w:t>то</w:t>
      </w:r>
      <w:proofErr w:type="spellEnd"/>
      <w:r w:rsidRPr="00ED3527">
        <w:rPr>
          <w:lang w:val="en-GB"/>
        </w:rPr>
        <w:t xml:space="preserve"> </w:t>
      </w:r>
      <w:proofErr w:type="spellStart"/>
      <w:r w:rsidRPr="00ED3527">
        <w:rPr>
          <w:lang w:val="en-GB"/>
        </w:rPr>
        <w:t>следва</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бъде</w:t>
      </w:r>
      <w:proofErr w:type="spellEnd"/>
      <w:r w:rsidRPr="00ED3527">
        <w:rPr>
          <w:lang w:val="en-GB"/>
        </w:rPr>
        <w:t xml:space="preserve"> </w:t>
      </w:r>
      <w:proofErr w:type="spellStart"/>
      <w:r w:rsidRPr="00ED3527">
        <w:rPr>
          <w:lang w:val="en-GB"/>
        </w:rPr>
        <w:t>приемано</w:t>
      </w:r>
      <w:proofErr w:type="spellEnd"/>
      <w:r w:rsidRPr="00ED3527">
        <w:rPr>
          <w:lang w:val="en-GB"/>
        </w:rPr>
        <w:t xml:space="preserve"> </w:t>
      </w:r>
      <w:proofErr w:type="spellStart"/>
      <w:r w:rsidRPr="00ED3527">
        <w:rPr>
          <w:lang w:val="en-GB"/>
        </w:rPr>
        <w:t>като</w:t>
      </w:r>
      <w:proofErr w:type="spellEnd"/>
      <w:r w:rsidRPr="00ED3527">
        <w:rPr>
          <w:lang w:val="en-GB"/>
        </w:rPr>
        <w:t xml:space="preserve"> </w:t>
      </w:r>
      <w:proofErr w:type="spellStart"/>
      <w:r w:rsidRPr="00ED3527">
        <w:rPr>
          <w:lang w:val="en-GB"/>
        </w:rPr>
        <w:t>средство</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разплащане</w:t>
      </w:r>
      <w:proofErr w:type="spellEnd"/>
      <w:r w:rsidRPr="00ED3527">
        <w:rPr>
          <w:lang w:val="en-GB"/>
        </w:rPr>
        <w:t xml:space="preserve"> </w:t>
      </w:r>
      <w:proofErr w:type="spellStart"/>
      <w:r w:rsidRPr="00ED3527">
        <w:rPr>
          <w:lang w:val="en-GB"/>
        </w:rPr>
        <w:t>наравно</w:t>
      </w:r>
      <w:proofErr w:type="spellEnd"/>
      <w:r w:rsidRPr="00ED3527">
        <w:rPr>
          <w:lang w:val="en-GB"/>
        </w:rPr>
        <w:t xml:space="preserve"> с </w:t>
      </w:r>
      <w:proofErr w:type="spellStart"/>
      <w:r w:rsidRPr="00ED3527">
        <w:rPr>
          <w:lang w:val="en-GB"/>
        </w:rPr>
        <w:t>наличните</w:t>
      </w:r>
      <w:proofErr w:type="spellEnd"/>
      <w:r w:rsidRPr="00ED3527">
        <w:rPr>
          <w:lang w:val="en-GB"/>
        </w:rPr>
        <w:t xml:space="preserve"> </w:t>
      </w:r>
      <w:proofErr w:type="spellStart"/>
      <w:r w:rsidRPr="00ED3527">
        <w:rPr>
          <w:lang w:val="en-GB"/>
        </w:rPr>
        <w:t>пари</w:t>
      </w:r>
      <w:proofErr w:type="spellEnd"/>
      <w:r w:rsidRPr="00ED3527">
        <w:rPr>
          <w:lang w:val="en-GB"/>
        </w:rPr>
        <w:t xml:space="preserve">, </w:t>
      </w:r>
      <w:proofErr w:type="spellStart"/>
      <w:r w:rsidRPr="00ED3527">
        <w:rPr>
          <w:lang w:val="en-GB"/>
        </w:rPr>
        <w:t>което</w:t>
      </w:r>
      <w:proofErr w:type="spellEnd"/>
      <w:r w:rsidRPr="00ED3527">
        <w:rPr>
          <w:lang w:val="en-GB"/>
        </w:rPr>
        <w:t xml:space="preserve"> </w:t>
      </w:r>
      <w:proofErr w:type="spellStart"/>
      <w:r w:rsidRPr="00ED3527">
        <w:rPr>
          <w:lang w:val="en-GB"/>
        </w:rPr>
        <w:t>гарантира</w:t>
      </w:r>
      <w:proofErr w:type="spellEnd"/>
      <w:r w:rsidRPr="00ED3527">
        <w:rPr>
          <w:lang w:val="en-GB"/>
        </w:rPr>
        <w:t xml:space="preserve"> </w:t>
      </w:r>
      <w:proofErr w:type="spellStart"/>
      <w:r w:rsidRPr="00ED3527">
        <w:rPr>
          <w:lang w:val="en-GB"/>
        </w:rPr>
        <w:t>неговата</w:t>
      </w:r>
      <w:proofErr w:type="spellEnd"/>
      <w:r w:rsidRPr="00ED3527">
        <w:rPr>
          <w:lang w:val="en-GB"/>
        </w:rPr>
        <w:t xml:space="preserve"> </w:t>
      </w:r>
      <w:proofErr w:type="spellStart"/>
      <w:r w:rsidRPr="00ED3527">
        <w:rPr>
          <w:lang w:val="en-GB"/>
        </w:rPr>
        <w:t>универсалност</w:t>
      </w:r>
      <w:proofErr w:type="spellEnd"/>
      <w:r w:rsidRPr="00ED3527">
        <w:rPr>
          <w:lang w:val="en-GB"/>
        </w:rPr>
        <w:t xml:space="preserve"> и </w:t>
      </w:r>
      <w:proofErr w:type="spellStart"/>
      <w:r w:rsidRPr="00ED3527">
        <w:rPr>
          <w:lang w:val="en-GB"/>
        </w:rPr>
        <w:t>правна</w:t>
      </w:r>
      <w:proofErr w:type="spellEnd"/>
      <w:r w:rsidRPr="00ED3527">
        <w:rPr>
          <w:lang w:val="en-GB"/>
        </w:rPr>
        <w:t xml:space="preserve"> </w:t>
      </w:r>
      <w:proofErr w:type="spellStart"/>
      <w:r w:rsidRPr="00ED3527">
        <w:rPr>
          <w:lang w:val="en-GB"/>
        </w:rPr>
        <w:t>сигурност</w:t>
      </w:r>
      <w:proofErr w:type="spellEnd"/>
      <w:r w:rsidRPr="00ED3527">
        <w:rPr>
          <w:lang w:val="en-GB"/>
        </w:rPr>
        <w:t xml:space="preserve">. В </w:t>
      </w:r>
      <w:proofErr w:type="spellStart"/>
      <w:r w:rsidRPr="00ED3527">
        <w:rPr>
          <w:lang w:val="en-GB"/>
        </w:rPr>
        <w:t>същото</w:t>
      </w:r>
      <w:proofErr w:type="spellEnd"/>
      <w:r w:rsidRPr="00ED3527">
        <w:rPr>
          <w:lang w:val="en-GB"/>
        </w:rPr>
        <w:t xml:space="preserve"> </w:t>
      </w:r>
      <w:proofErr w:type="spellStart"/>
      <w:r w:rsidRPr="00ED3527">
        <w:rPr>
          <w:lang w:val="en-GB"/>
        </w:rPr>
        <w:t>време</w:t>
      </w:r>
      <w:proofErr w:type="spellEnd"/>
      <w:r w:rsidRPr="00ED3527">
        <w:rPr>
          <w:lang w:val="en-GB"/>
        </w:rPr>
        <w:t xml:space="preserve"> </w:t>
      </w:r>
      <w:proofErr w:type="spellStart"/>
      <w:r w:rsidRPr="00ED3527">
        <w:rPr>
          <w:lang w:val="en-GB"/>
        </w:rPr>
        <w:t>се</w:t>
      </w:r>
      <w:proofErr w:type="spellEnd"/>
      <w:r w:rsidRPr="00ED3527">
        <w:rPr>
          <w:lang w:val="en-GB"/>
        </w:rPr>
        <w:t xml:space="preserve"> </w:t>
      </w:r>
      <w:proofErr w:type="spellStart"/>
      <w:r w:rsidRPr="00ED3527">
        <w:rPr>
          <w:lang w:val="en-GB"/>
        </w:rPr>
        <w:t>предвижда</w:t>
      </w:r>
      <w:proofErr w:type="spellEnd"/>
      <w:r w:rsidRPr="00ED3527">
        <w:rPr>
          <w:lang w:val="en-GB"/>
        </w:rPr>
        <w:t xml:space="preserve"> </w:t>
      </w:r>
      <w:proofErr w:type="spellStart"/>
      <w:r w:rsidRPr="00ED3527">
        <w:rPr>
          <w:lang w:val="en-GB"/>
        </w:rPr>
        <w:t>неговото</w:t>
      </w:r>
      <w:proofErr w:type="spellEnd"/>
      <w:r w:rsidRPr="00ED3527">
        <w:rPr>
          <w:lang w:val="en-GB"/>
        </w:rPr>
        <w:t xml:space="preserve"> </w:t>
      </w:r>
      <w:proofErr w:type="spellStart"/>
      <w:r w:rsidRPr="00ED3527">
        <w:rPr>
          <w:lang w:val="en-GB"/>
        </w:rPr>
        <w:t>разпространение</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се</w:t>
      </w:r>
      <w:proofErr w:type="spellEnd"/>
      <w:r w:rsidRPr="00ED3527">
        <w:rPr>
          <w:lang w:val="en-GB"/>
        </w:rPr>
        <w:t xml:space="preserve"> </w:t>
      </w:r>
      <w:proofErr w:type="spellStart"/>
      <w:r w:rsidRPr="00ED3527">
        <w:rPr>
          <w:lang w:val="en-GB"/>
        </w:rPr>
        <w:t>осъществява</w:t>
      </w:r>
      <w:proofErr w:type="spellEnd"/>
      <w:r w:rsidRPr="00ED3527">
        <w:rPr>
          <w:lang w:val="en-GB"/>
        </w:rPr>
        <w:t xml:space="preserve"> </w:t>
      </w:r>
      <w:proofErr w:type="spellStart"/>
      <w:r w:rsidRPr="00ED3527">
        <w:rPr>
          <w:lang w:val="en-GB"/>
        </w:rPr>
        <w:t>чрез</w:t>
      </w:r>
      <w:proofErr w:type="spellEnd"/>
      <w:r w:rsidRPr="00ED3527">
        <w:rPr>
          <w:lang w:val="en-GB"/>
        </w:rPr>
        <w:t xml:space="preserve"> </w:t>
      </w:r>
      <w:proofErr w:type="spellStart"/>
      <w:r w:rsidRPr="00ED3527">
        <w:rPr>
          <w:lang w:val="en-GB"/>
        </w:rPr>
        <w:t>търговските</w:t>
      </w:r>
      <w:proofErr w:type="spellEnd"/>
      <w:r w:rsidRPr="00ED3527">
        <w:rPr>
          <w:lang w:val="en-GB"/>
        </w:rPr>
        <w:t xml:space="preserve"> </w:t>
      </w:r>
      <w:proofErr w:type="spellStart"/>
      <w:r w:rsidRPr="00ED3527">
        <w:rPr>
          <w:lang w:val="en-GB"/>
        </w:rPr>
        <w:t>банки</w:t>
      </w:r>
      <w:proofErr w:type="spellEnd"/>
      <w:r w:rsidRPr="00ED3527">
        <w:rPr>
          <w:lang w:val="en-GB"/>
        </w:rPr>
        <w:t xml:space="preserve"> и </w:t>
      </w:r>
      <w:proofErr w:type="spellStart"/>
      <w:r w:rsidRPr="00ED3527">
        <w:rPr>
          <w:lang w:val="en-GB"/>
        </w:rPr>
        <w:t>доставчиците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платежни</w:t>
      </w:r>
      <w:proofErr w:type="spellEnd"/>
      <w:r w:rsidRPr="00ED3527">
        <w:rPr>
          <w:lang w:val="en-GB"/>
        </w:rPr>
        <w:t xml:space="preserve"> </w:t>
      </w:r>
      <w:proofErr w:type="spellStart"/>
      <w:r w:rsidRPr="00ED3527">
        <w:rPr>
          <w:lang w:val="en-GB"/>
        </w:rPr>
        <w:t>услуги</w:t>
      </w:r>
      <w:proofErr w:type="spellEnd"/>
      <w:r w:rsidRPr="00ED3527">
        <w:rPr>
          <w:lang w:val="en-GB"/>
        </w:rPr>
        <w:t xml:space="preserve">, </w:t>
      </w:r>
      <w:proofErr w:type="spellStart"/>
      <w:r w:rsidRPr="00ED3527">
        <w:rPr>
          <w:lang w:val="en-GB"/>
        </w:rPr>
        <w:t>които</w:t>
      </w:r>
      <w:proofErr w:type="spellEnd"/>
      <w:r w:rsidRPr="00ED3527">
        <w:rPr>
          <w:lang w:val="en-GB"/>
        </w:rPr>
        <w:t xml:space="preserve"> </w:t>
      </w:r>
      <w:proofErr w:type="spellStart"/>
      <w:r w:rsidRPr="00ED3527">
        <w:rPr>
          <w:lang w:val="en-GB"/>
        </w:rPr>
        <w:t>ще</w:t>
      </w:r>
      <w:proofErr w:type="spellEnd"/>
      <w:r w:rsidRPr="00ED3527">
        <w:rPr>
          <w:lang w:val="en-GB"/>
        </w:rPr>
        <w:t xml:space="preserve"> </w:t>
      </w:r>
      <w:proofErr w:type="spellStart"/>
      <w:r w:rsidRPr="00ED3527">
        <w:rPr>
          <w:lang w:val="en-GB"/>
        </w:rPr>
        <w:t>играят</w:t>
      </w:r>
      <w:proofErr w:type="spellEnd"/>
      <w:r w:rsidRPr="00ED3527">
        <w:rPr>
          <w:lang w:val="en-GB"/>
        </w:rPr>
        <w:t xml:space="preserve"> </w:t>
      </w:r>
      <w:proofErr w:type="spellStart"/>
      <w:r w:rsidRPr="00ED3527">
        <w:rPr>
          <w:lang w:val="en-GB"/>
        </w:rPr>
        <w:t>ролята</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посредници</w:t>
      </w:r>
      <w:proofErr w:type="spellEnd"/>
      <w:r w:rsidRPr="00ED3527">
        <w:rPr>
          <w:lang w:val="en-GB"/>
        </w:rPr>
        <w:t xml:space="preserve"> </w:t>
      </w:r>
      <w:proofErr w:type="spellStart"/>
      <w:r w:rsidRPr="00ED3527">
        <w:rPr>
          <w:lang w:val="en-GB"/>
        </w:rPr>
        <w:t>между</w:t>
      </w:r>
      <w:proofErr w:type="spellEnd"/>
      <w:r w:rsidRPr="00ED3527">
        <w:rPr>
          <w:lang w:val="en-GB"/>
        </w:rPr>
        <w:t xml:space="preserve"> </w:t>
      </w:r>
      <w:proofErr w:type="spellStart"/>
      <w:r w:rsidRPr="00ED3527">
        <w:rPr>
          <w:lang w:val="en-GB"/>
        </w:rPr>
        <w:t>централната</w:t>
      </w:r>
      <w:proofErr w:type="spellEnd"/>
      <w:r w:rsidRPr="00ED3527">
        <w:rPr>
          <w:lang w:val="en-GB"/>
        </w:rPr>
        <w:t xml:space="preserve"> </w:t>
      </w:r>
      <w:proofErr w:type="spellStart"/>
      <w:r w:rsidRPr="00ED3527">
        <w:rPr>
          <w:lang w:val="en-GB"/>
        </w:rPr>
        <w:t>банка</w:t>
      </w:r>
      <w:proofErr w:type="spellEnd"/>
      <w:r w:rsidRPr="00ED3527">
        <w:rPr>
          <w:lang w:val="en-GB"/>
        </w:rPr>
        <w:t xml:space="preserve"> и </w:t>
      </w:r>
      <w:proofErr w:type="spellStart"/>
      <w:r w:rsidRPr="00ED3527">
        <w:rPr>
          <w:lang w:val="en-GB"/>
        </w:rPr>
        <w:t>крайните</w:t>
      </w:r>
      <w:proofErr w:type="spellEnd"/>
      <w:r w:rsidRPr="00ED3527">
        <w:rPr>
          <w:lang w:val="en-GB"/>
        </w:rPr>
        <w:t xml:space="preserve"> </w:t>
      </w:r>
      <w:proofErr w:type="spellStart"/>
      <w:r w:rsidRPr="00ED3527">
        <w:rPr>
          <w:lang w:val="en-GB"/>
        </w:rPr>
        <w:t>потребители</w:t>
      </w:r>
      <w:proofErr w:type="spellEnd"/>
      <w:r w:rsidRPr="00ED3527">
        <w:rPr>
          <w:lang w:val="en-GB"/>
        </w:rPr>
        <w:t xml:space="preserve">. </w:t>
      </w:r>
      <w:proofErr w:type="spellStart"/>
      <w:r w:rsidRPr="00ED3527">
        <w:rPr>
          <w:lang w:val="en-GB"/>
        </w:rPr>
        <w:t>Този</w:t>
      </w:r>
      <w:proofErr w:type="spellEnd"/>
      <w:r w:rsidRPr="00ED3527">
        <w:rPr>
          <w:lang w:val="en-GB"/>
        </w:rPr>
        <w:t xml:space="preserve"> </w:t>
      </w:r>
      <w:proofErr w:type="spellStart"/>
      <w:r w:rsidRPr="00ED3527">
        <w:rPr>
          <w:lang w:val="en-GB"/>
        </w:rPr>
        <w:t>модел</w:t>
      </w:r>
      <w:proofErr w:type="spellEnd"/>
      <w:r w:rsidRPr="00ED3527">
        <w:rPr>
          <w:lang w:val="en-GB"/>
        </w:rPr>
        <w:t xml:space="preserve"> </w:t>
      </w:r>
      <w:proofErr w:type="spellStart"/>
      <w:r w:rsidRPr="00ED3527">
        <w:rPr>
          <w:lang w:val="en-GB"/>
        </w:rPr>
        <w:t>цели</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запази</w:t>
      </w:r>
      <w:proofErr w:type="spellEnd"/>
      <w:r w:rsidRPr="00ED3527">
        <w:rPr>
          <w:lang w:val="en-GB"/>
        </w:rPr>
        <w:t xml:space="preserve"> </w:t>
      </w:r>
      <w:proofErr w:type="spellStart"/>
      <w:r w:rsidRPr="00ED3527">
        <w:rPr>
          <w:lang w:val="en-GB"/>
        </w:rPr>
        <w:t>съществуващата</w:t>
      </w:r>
      <w:proofErr w:type="spellEnd"/>
      <w:r w:rsidRPr="00ED3527">
        <w:rPr>
          <w:lang w:val="en-GB"/>
        </w:rPr>
        <w:t xml:space="preserve"> </w:t>
      </w:r>
      <w:proofErr w:type="spellStart"/>
      <w:r w:rsidRPr="00ED3527">
        <w:rPr>
          <w:lang w:val="en-GB"/>
        </w:rPr>
        <w:t>структура</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финансовата</w:t>
      </w:r>
      <w:proofErr w:type="spellEnd"/>
      <w:r w:rsidRPr="00ED3527">
        <w:rPr>
          <w:lang w:val="en-GB"/>
        </w:rPr>
        <w:t xml:space="preserve"> </w:t>
      </w:r>
      <w:proofErr w:type="spellStart"/>
      <w:r w:rsidRPr="00ED3527">
        <w:rPr>
          <w:lang w:val="en-GB"/>
        </w:rPr>
        <w:t>система</w:t>
      </w:r>
      <w:proofErr w:type="spellEnd"/>
      <w:r w:rsidRPr="00ED3527">
        <w:rPr>
          <w:lang w:val="en-GB"/>
        </w:rPr>
        <w:t xml:space="preserve"> и </w:t>
      </w:r>
      <w:proofErr w:type="spellStart"/>
      <w:r w:rsidRPr="00ED3527">
        <w:rPr>
          <w:lang w:val="en-GB"/>
        </w:rPr>
        <w:t>да</w:t>
      </w:r>
      <w:proofErr w:type="spellEnd"/>
      <w:r w:rsidRPr="00ED3527">
        <w:rPr>
          <w:lang w:val="en-GB"/>
        </w:rPr>
        <w:t xml:space="preserve"> </w:t>
      </w:r>
      <w:proofErr w:type="spellStart"/>
      <w:r w:rsidRPr="00ED3527">
        <w:rPr>
          <w:lang w:val="en-GB"/>
        </w:rPr>
        <w:t>осигури</w:t>
      </w:r>
      <w:proofErr w:type="spellEnd"/>
      <w:r w:rsidRPr="00ED3527">
        <w:rPr>
          <w:lang w:val="en-GB"/>
        </w:rPr>
        <w:t xml:space="preserve"> </w:t>
      </w:r>
      <w:proofErr w:type="spellStart"/>
      <w:r w:rsidRPr="00ED3527">
        <w:rPr>
          <w:lang w:val="en-GB"/>
        </w:rPr>
        <w:t>плавна</w:t>
      </w:r>
      <w:proofErr w:type="spellEnd"/>
      <w:r w:rsidRPr="00ED3527">
        <w:rPr>
          <w:lang w:val="en-GB"/>
        </w:rPr>
        <w:t xml:space="preserve"> </w:t>
      </w:r>
      <w:proofErr w:type="spellStart"/>
      <w:r w:rsidRPr="00ED3527">
        <w:rPr>
          <w:lang w:val="en-GB"/>
        </w:rPr>
        <w:t>интеграция</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дигиталното</w:t>
      </w:r>
      <w:proofErr w:type="spellEnd"/>
      <w:r w:rsidRPr="00ED3527">
        <w:rPr>
          <w:lang w:val="en-GB"/>
        </w:rPr>
        <w:t xml:space="preserve"> </w:t>
      </w:r>
      <w:proofErr w:type="spellStart"/>
      <w:r w:rsidRPr="00ED3527">
        <w:rPr>
          <w:lang w:val="en-GB"/>
        </w:rPr>
        <w:t>евро</w:t>
      </w:r>
      <w:proofErr w:type="spellEnd"/>
      <w:r w:rsidRPr="00ED3527">
        <w:rPr>
          <w:lang w:val="en-GB"/>
        </w:rPr>
        <w:t xml:space="preserve"> в </w:t>
      </w:r>
      <w:proofErr w:type="spellStart"/>
      <w:r w:rsidRPr="00ED3527">
        <w:rPr>
          <w:lang w:val="en-GB"/>
        </w:rPr>
        <w:t>нея</w:t>
      </w:r>
      <w:proofErr w:type="spellEnd"/>
      <w:r w:rsidRPr="00ED3527">
        <w:rPr>
          <w:lang w:val="en-GB"/>
        </w:rPr>
        <w:t>.</w:t>
      </w:r>
    </w:p>
    <w:p w14:paraId="5892DDBC" w14:textId="77777777" w:rsidR="00ED3527" w:rsidRPr="00ED3527" w:rsidRDefault="00ED3527" w:rsidP="00ED3527">
      <w:pPr>
        <w:spacing w:after="200" w:line="360" w:lineRule="auto"/>
        <w:ind w:firstLine="708"/>
        <w:jc w:val="both"/>
        <w:rPr>
          <w:lang w:val="en-GB"/>
        </w:rPr>
      </w:pPr>
      <w:proofErr w:type="spellStart"/>
      <w:r w:rsidRPr="00ED3527">
        <w:rPr>
          <w:lang w:val="en-GB"/>
        </w:rPr>
        <w:t>Важен</w:t>
      </w:r>
      <w:proofErr w:type="spellEnd"/>
      <w:r w:rsidRPr="00ED3527">
        <w:rPr>
          <w:lang w:val="en-GB"/>
        </w:rPr>
        <w:t xml:space="preserve"> </w:t>
      </w:r>
      <w:proofErr w:type="spellStart"/>
      <w:r w:rsidRPr="00ED3527">
        <w:rPr>
          <w:lang w:val="en-GB"/>
        </w:rPr>
        <w:t>аспект</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регулаторната</w:t>
      </w:r>
      <w:proofErr w:type="spellEnd"/>
      <w:r w:rsidRPr="00ED3527">
        <w:rPr>
          <w:lang w:val="en-GB"/>
        </w:rPr>
        <w:t xml:space="preserve"> </w:t>
      </w:r>
      <w:proofErr w:type="spellStart"/>
      <w:r w:rsidRPr="00ED3527">
        <w:rPr>
          <w:lang w:val="en-GB"/>
        </w:rPr>
        <w:t>рамка</w:t>
      </w:r>
      <w:proofErr w:type="spellEnd"/>
      <w:r w:rsidRPr="00ED3527">
        <w:rPr>
          <w:lang w:val="en-GB"/>
        </w:rPr>
        <w:t xml:space="preserve"> е </w:t>
      </w:r>
      <w:proofErr w:type="spellStart"/>
      <w:r w:rsidRPr="00ED3527">
        <w:rPr>
          <w:lang w:val="en-GB"/>
        </w:rPr>
        <w:t>разработването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специализиран</w:t>
      </w:r>
      <w:proofErr w:type="spellEnd"/>
      <w:r w:rsidRPr="00ED3527">
        <w:rPr>
          <w:lang w:val="en-GB"/>
        </w:rPr>
        <w:t xml:space="preserve"> </w:t>
      </w:r>
      <w:proofErr w:type="spellStart"/>
      <w:r w:rsidRPr="00ED3527">
        <w:rPr>
          <w:lang w:val="en-GB"/>
        </w:rPr>
        <w:t>правилник</w:t>
      </w:r>
      <w:proofErr w:type="spellEnd"/>
      <w:r w:rsidRPr="00ED3527">
        <w:rPr>
          <w:lang w:val="en-GB"/>
        </w:rPr>
        <w:t xml:space="preserve"> (rulebook), </w:t>
      </w:r>
      <w:proofErr w:type="spellStart"/>
      <w:r w:rsidRPr="00ED3527">
        <w:rPr>
          <w:lang w:val="en-GB"/>
        </w:rPr>
        <w:t>който</w:t>
      </w:r>
      <w:proofErr w:type="spellEnd"/>
      <w:r w:rsidRPr="00ED3527">
        <w:rPr>
          <w:lang w:val="en-GB"/>
        </w:rPr>
        <w:t xml:space="preserve"> </w:t>
      </w:r>
      <w:proofErr w:type="spellStart"/>
      <w:r w:rsidRPr="00ED3527">
        <w:rPr>
          <w:lang w:val="en-GB"/>
        </w:rPr>
        <w:t>ще</w:t>
      </w:r>
      <w:proofErr w:type="spellEnd"/>
      <w:r w:rsidRPr="00ED3527">
        <w:rPr>
          <w:lang w:val="en-GB"/>
        </w:rPr>
        <w:t xml:space="preserve"> </w:t>
      </w:r>
      <w:proofErr w:type="spellStart"/>
      <w:r w:rsidRPr="00ED3527">
        <w:rPr>
          <w:lang w:val="en-GB"/>
        </w:rPr>
        <w:t>дефинира</w:t>
      </w:r>
      <w:proofErr w:type="spellEnd"/>
      <w:r w:rsidRPr="00ED3527">
        <w:rPr>
          <w:lang w:val="en-GB"/>
        </w:rPr>
        <w:t xml:space="preserve"> </w:t>
      </w:r>
      <w:proofErr w:type="spellStart"/>
      <w:r w:rsidRPr="00ED3527">
        <w:rPr>
          <w:lang w:val="en-GB"/>
        </w:rPr>
        <w:t>техническите</w:t>
      </w:r>
      <w:proofErr w:type="spellEnd"/>
      <w:r w:rsidRPr="00ED3527">
        <w:rPr>
          <w:lang w:val="en-GB"/>
        </w:rPr>
        <w:t xml:space="preserve"> </w:t>
      </w:r>
      <w:proofErr w:type="spellStart"/>
      <w:r w:rsidRPr="00ED3527">
        <w:rPr>
          <w:lang w:val="en-GB"/>
        </w:rPr>
        <w:t>стандарти</w:t>
      </w:r>
      <w:proofErr w:type="spellEnd"/>
      <w:r w:rsidRPr="00ED3527">
        <w:rPr>
          <w:lang w:val="en-GB"/>
        </w:rPr>
        <w:t xml:space="preserve">, </w:t>
      </w:r>
      <w:proofErr w:type="spellStart"/>
      <w:r w:rsidRPr="00ED3527">
        <w:rPr>
          <w:lang w:val="en-GB"/>
        </w:rPr>
        <w:t>оперативните</w:t>
      </w:r>
      <w:proofErr w:type="spellEnd"/>
      <w:r w:rsidRPr="00ED3527">
        <w:rPr>
          <w:lang w:val="en-GB"/>
        </w:rPr>
        <w:t xml:space="preserve"> </w:t>
      </w:r>
      <w:proofErr w:type="spellStart"/>
      <w:r w:rsidRPr="00ED3527">
        <w:rPr>
          <w:lang w:val="en-GB"/>
        </w:rPr>
        <w:t>модели</w:t>
      </w:r>
      <w:proofErr w:type="spellEnd"/>
      <w:r w:rsidRPr="00ED3527">
        <w:rPr>
          <w:lang w:val="en-GB"/>
        </w:rPr>
        <w:t xml:space="preserve"> и </w:t>
      </w:r>
      <w:proofErr w:type="spellStart"/>
      <w:r w:rsidRPr="00ED3527">
        <w:rPr>
          <w:lang w:val="en-GB"/>
        </w:rPr>
        <w:t>изискванията</w:t>
      </w:r>
      <w:proofErr w:type="spellEnd"/>
      <w:r w:rsidRPr="00ED3527">
        <w:rPr>
          <w:lang w:val="en-GB"/>
        </w:rPr>
        <w:t xml:space="preserve"> </w:t>
      </w:r>
      <w:proofErr w:type="spellStart"/>
      <w:r w:rsidRPr="00ED3527">
        <w:rPr>
          <w:lang w:val="en-GB"/>
        </w:rPr>
        <w:t>към</w:t>
      </w:r>
      <w:proofErr w:type="spellEnd"/>
      <w:r w:rsidRPr="00ED3527">
        <w:rPr>
          <w:lang w:val="en-GB"/>
        </w:rPr>
        <w:t xml:space="preserve"> </w:t>
      </w:r>
      <w:proofErr w:type="spellStart"/>
      <w:r w:rsidRPr="00ED3527">
        <w:rPr>
          <w:lang w:val="en-GB"/>
        </w:rPr>
        <w:t>потребителското</w:t>
      </w:r>
      <w:proofErr w:type="spellEnd"/>
      <w:r w:rsidRPr="00ED3527">
        <w:rPr>
          <w:lang w:val="en-GB"/>
        </w:rPr>
        <w:t xml:space="preserve"> </w:t>
      </w:r>
      <w:proofErr w:type="spellStart"/>
      <w:r w:rsidRPr="00ED3527">
        <w:rPr>
          <w:lang w:val="en-GB"/>
        </w:rPr>
        <w:t>преживяване</w:t>
      </w:r>
      <w:proofErr w:type="spellEnd"/>
      <w:r w:rsidRPr="00ED3527">
        <w:rPr>
          <w:lang w:val="en-GB"/>
        </w:rPr>
        <w:t xml:space="preserve">. </w:t>
      </w:r>
      <w:proofErr w:type="spellStart"/>
      <w:r w:rsidRPr="00ED3527">
        <w:rPr>
          <w:lang w:val="en-GB"/>
        </w:rPr>
        <w:t>Този</w:t>
      </w:r>
      <w:proofErr w:type="spellEnd"/>
      <w:r w:rsidRPr="00ED3527">
        <w:rPr>
          <w:lang w:val="en-GB"/>
        </w:rPr>
        <w:t xml:space="preserve"> </w:t>
      </w:r>
      <w:proofErr w:type="spellStart"/>
      <w:r w:rsidRPr="00ED3527">
        <w:rPr>
          <w:lang w:val="en-GB"/>
        </w:rPr>
        <w:t>документ</w:t>
      </w:r>
      <w:proofErr w:type="spellEnd"/>
      <w:r w:rsidRPr="00ED3527">
        <w:rPr>
          <w:lang w:val="en-GB"/>
        </w:rPr>
        <w:t xml:space="preserve">, </w:t>
      </w:r>
      <w:proofErr w:type="spellStart"/>
      <w:r w:rsidRPr="00ED3527">
        <w:rPr>
          <w:lang w:val="en-GB"/>
        </w:rPr>
        <w:t>изготвян</w:t>
      </w:r>
      <w:proofErr w:type="spellEnd"/>
      <w:r w:rsidRPr="00ED3527">
        <w:rPr>
          <w:lang w:val="en-GB"/>
        </w:rPr>
        <w:t xml:space="preserve"> </w:t>
      </w:r>
      <w:proofErr w:type="spellStart"/>
      <w:r w:rsidRPr="00ED3527">
        <w:rPr>
          <w:lang w:val="en-GB"/>
        </w:rPr>
        <w:t>от</w:t>
      </w:r>
      <w:proofErr w:type="spellEnd"/>
      <w:r w:rsidRPr="00ED3527">
        <w:rPr>
          <w:lang w:val="en-GB"/>
        </w:rPr>
        <w:t xml:space="preserve"> </w:t>
      </w:r>
      <w:proofErr w:type="spellStart"/>
      <w:r w:rsidRPr="00ED3527">
        <w:rPr>
          <w:lang w:val="en-GB"/>
        </w:rPr>
        <w:t>Европейската</w:t>
      </w:r>
      <w:proofErr w:type="spellEnd"/>
      <w:r w:rsidRPr="00ED3527">
        <w:rPr>
          <w:lang w:val="en-GB"/>
        </w:rPr>
        <w:t xml:space="preserve"> </w:t>
      </w:r>
      <w:proofErr w:type="spellStart"/>
      <w:r w:rsidRPr="00ED3527">
        <w:rPr>
          <w:lang w:val="en-GB"/>
        </w:rPr>
        <w:t>централна</w:t>
      </w:r>
      <w:proofErr w:type="spellEnd"/>
      <w:r w:rsidRPr="00ED3527">
        <w:rPr>
          <w:lang w:val="en-GB"/>
        </w:rPr>
        <w:t xml:space="preserve"> </w:t>
      </w:r>
      <w:proofErr w:type="spellStart"/>
      <w:r w:rsidRPr="00ED3527">
        <w:rPr>
          <w:lang w:val="en-GB"/>
        </w:rPr>
        <w:t>банка</w:t>
      </w:r>
      <w:proofErr w:type="spellEnd"/>
      <w:r w:rsidRPr="00ED3527">
        <w:rPr>
          <w:lang w:val="en-GB"/>
        </w:rPr>
        <w:t xml:space="preserve">, </w:t>
      </w:r>
      <w:proofErr w:type="spellStart"/>
      <w:r w:rsidRPr="00ED3527">
        <w:rPr>
          <w:lang w:val="en-GB"/>
        </w:rPr>
        <w:t>ще</w:t>
      </w:r>
      <w:proofErr w:type="spellEnd"/>
      <w:r w:rsidRPr="00ED3527">
        <w:rPr>
          <w:lang w:val="en-GB"/>
        </w:rPr>
        <w:t xml:space="preserve"> </w:t>
      </w:r>
      <w:proofErr w:type="spellStart"/>
      <w:r w:rsidRPr="00ED3527">
        <w:rPr>
          <w:lang w:val="en-GB"/>
        </w:rPr>
        <w:t>играе</w:t>
      </w:r>
      <w:proofErr w:type="spellEnd"/>
      <w:r w:rsidRPr="00ED3527">
        <w:rPr>
          <w:lang w:val="en-GB"/>
        </w:rPr>
        <w:t xml:space="preserve"> </w:t>
      </w:r>
      <w:proofErr w:type="spellStart"/>
      <w:r w:rsidRPr="00ED3527">
        <w:rPr>
          <w:lang w:val="en-GB"/>
        </w:rPr>
        <w:t>ключова</w:t>
      </w:r>
      <w:proofErr w:type="spellEnd"/>
      <w:r w:rsidRPr="00ED3527">
        <w:rPr>
          <w:lang w:val="en-GB"/>
        </w:rPr>
        <w:t xml:space="preserve"> </w:t>
      </w:r>
      <w:proofErr w:type="spellStart"/>
      <w:r w:rsidRPr="00ED3527">
        <w:rPr>
          <w:lang w:val="en-GB"/>
        </w:rPr>
        <w:t>роля</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осигуряване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оперативна</w:t>
      </w:r>
      <w:proofErr w:type="spellEnd"/>
      <w:r w:rsidRPr="00ED3527">
        <w:rPr>
          <w:lang w:val="en-GB"/>
        </w:rPr>
        <w:t xml:space="preserve"> </w:t>
      </w:r>
      <w:proofErr w:type="spellStart"/>
      <w:r w:rsidRPr="00ED3527">
        <w:rPr>
          <w:lang w:val="en-GB"/>
        </w:rPr>
        <w:t>съвместимост</w:t>
      </w:r>
      <w:proofErr w:type="spellEnd"/>
      <w:r w:rsidRPr="00ED3527">
        <w:rPr>
          <w:lang w:val="en-GB"/>
        </w:rPr>
        <w:t xml:space="preserve"> </w:t>
      </w:r>
      <w:proofErr w:type="spellStart"/>
      <w:r w:rsidRPr="00ED3527">
        <w:rPr>
          <w:lang w:val="en-GB"/>
        </w:rPr>
        <w:t>между</w:t>
      </w:r>
      <w:proofErr w:type="spellEnd"/>
      <w:r w:rsidRPr="00ED3527">
        <w:rPr>
          <w:lang w:val="en-GB"/>
        </w:rPr>
        <w:t xml:space="preserve"> </w:t>
      </w:r>
      <w:proofErr w:type="spellStart"/>
      <w:r w:rsidRPr="00ED3527">
        <w:rPr>
          <w:lang w:val="en-GB"/>
        </w:rPr>
        <w:t>различните</w:t>
      </w:r>
      <w:proofErr w:type="spellEnd"/>
      <w:r w:rsidRPr="00ED3527">
        <w:rPr>
          <w:lang w:val="en-GB"/>
        </w:rPr>
        <w:t xml:space="preserve"> </w:t>
      </w:r>
      <w:proofErr w:type="spellStart"/>
      <w:r w:rsidRPr="00ED3527">
        <w:rPr>
          <w:lang w:val="en-GB"/>
        </w:rPr>
        <w:t>участници</w:t>
      </w:r>
      <w:proofErr w:type="spellEnd"/>
      <w:r w:rsidRPr="00ED3527">
        <w:rPr>
          <w:lang w:val="en-GB"/>
        </w:rPr>
        <w:t xml:space="preserve"> в </w:t>
      </w:r>
      <w:proofErr w:type="spellStart"/>
      <w:r w:rsidRPr="00ED3527">
        <w:rPr>
          <w:lang w:val="en-GB"/>
        </w:rPr>
        <w:t>платежната</w:t>
      </w:r>
      <w:proofErr w:type="spellEnd"/>
      <w:r w:rsidRPr="00ED3527">
        <w:rPr>
          <w:lang w:val="en-GB"/>
        </w:rPr>
        <w:t xml:space="preserve"> </w:t>
      </w:r>
      <w:proofErr w:type="spellStart"/>
      <w:r w:rsidRPr="00ED3527">
        <w:rPr>
          <w:lang w:val="en-GB"/>
        </w:rPr>
        <w:t>система</w:t>
      </w:r>
      <w:proofErr w:type="spellEnd"/>
      <w:r w:rsidRPr="00ED3527">
        <w:rPr>
          <w:lang w:val="en-GB"/>
        </w:rPr>
        <w:t xml:space="preserve"> и </w:t>
      </w:r>
      <w:proofErr w:type="spellStart"/>
      <w:r w:rsidRPr="00ED3527">
        <w:rPr>
          <w:lang w:val="en-GB"/>
        </w:rPr>
        <w:t>за</w:t>
      </w:r>
      <w:proofErr w:type="spellEnd"/>
      <w:r w:rsidRPr="00ED3527">
        <w:rPr>
          <w:lang w:val="en-GB"/>
        </w:rPr>
        <w:t xml:space="preserve"> </w:t>
      </w:r>
      <w:proofErr w:type="spellStart"/>
      <w:r w:rsidRPr="00ED3527">
        <w:rPr>
          <w:lang w:val="en-GB"/>
        </w:rPr>
        <w:t>гарантиране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високо</w:t>
      </w:r>
      <w:proofErr w:type="spellEnd"/>
      <w:r w:rsidRPr="00ED3527">
        <w:rPr>
          <w:lang w:val="en-GB"/>
        </w:rPr>
        <w:t xml:space="preserve"> </w:t>
      </w:r>
      <w:proofErr w:type="spellStart"/>
      <w:r w:rsidRPr="00ED3527">
        <w:rPr>
          <w:lang w:val="en-GB"/>
        </w:rPr>
        <w:t>ниво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сигурност</w:t>
      </w:r>
      <w:proofErr w:type="spellEnd"/>
      <w:r w:rsidRPr="00ED3527">
        <w:rPr>
          <w:lang w:val="en-GB"/>
        </w:rPr>
        <w:t xml:space="preserve"> и </w:t>
      </w:r>
      <w:proofErr w:type="spellStart"/>
      <w:r w:rsidRPr="00ED3527">
        <w:rPr>
          <w:lang w:val="en-GB"/>
        </w:rPr>
        <w:t>ефективност</w:t>
      </w:r>
      <w:proofErr w:type="spellEnd"/>
      <w:r w:rsidRPr="00ED3527">
        <w:rPr>
          <w:lang w:val="en-GB"/>
        </w:rPr>
        <w:t>.</w:t>
      </w:r>
    </w:p>
    <w:p w14:paraId="155153EF" w14:textId="77777777" w:rsidR="00ED3527" w:rsidRPr="00ED3527" w:rsidRDefault="00ED3527" w:rsidP="00ED3527">
      <w:pPr>
        <w:spacing w:after="200" w:line="360" w:lineRule="auto"/>
        <w:ind w:firstLine="708"/>
        <w:jc w:val="both"/>
        <w:rPr>
          <w:lang w:val="en-GB"/>
        </w:rPr>
      </w:pPr>
      <w:proofErr w:type="spellStart"/>
      <w:r w:rsidRPr="00ED3527">
        <w:rPr>
          <w:lang w:val="en-GB"/>
        </w:rPr>
        <w:t>Същевременно</w:t>
      </w:r>
      <w:proofErr w:type="spellEnd"/>
      <w:r w:rsidRPr="00ED3527">
        <w:rPr>
          <w:lang w:val="en-GB"/>
        </w:rPr>
        <w:t xml:space="preserve"> </w:t>
      </w:r>
      <w:proofErr w:type="spellStart"/>
      <w:r w:rsidRPr="00ED3527">
        <w:rPr>
          <w:lang w:val="en-GB"/>
        </w:rPr>
        <w:t>дигиталното</w:t>
      </w:r>
      <w:proofErr w:type="spellEnd"/>
      <w:r w:rsidRPr="00ED3527">
        <w:rPr>
          <w:lang w:val="en-GB"/>
        </w:rPr>
        <w:t xml:space="preserve"> </w:t>
      </w:r>
      <w:proofErr w:type="spellStart"/>
      <w:r w:rsidRPr="00ED3527">
        <w:rPr>
          <w:lang w:val="en-GB"/>
        </w:rPr>
        <w:t>евро</w:t>
      </w:r>
      <w:proofErr w:type="spellEnd"/>
      <w:r w:rsidRPr="00ED3527">
        <w:rPr>
          <w:lang w:val="en-GB"/>
        </w:rPr>
        <w:t xml:space="preserve"> </w:t>
      </w:r>
      <w:proofErr w:type="spellStart"/>
      <w:r w:rsidRPr="00ED3527">
        <w:rPr>
          <w:lang w:val="en-GB"/>
        </w:rPr>
        <w:t>ще</w:t>
      </w:r>
      <w:proofErr w:type="spellEnd"/>
      <w:r w:rsidRPr="00ED3527">
        <w:rPr>
          <w:lang w:val="en-GB"/>
        </w:rPr>
        <w:t xml:space="preserve"> </w:t>
      </w:r>
      <w:proofErr w:type="spellStart"/>
      <w:r w:rsidRPr="00ED3527">
        <w:rPr>
          <w:lang w:val="en-GB"/>
        </w:rPr>
        <w:t>трябва</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отговаря</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строгите</w:t>
      </w:r>
      <w:proofErr w:type="spellEnd"/>
      <w:r w:rsidRPr="00ED3527">
        <w:rPr>
          <w:lang w:val="en-GB"/>
        </w:rPr>
        <w:t xml:space="preserve"> </w:t>
      </w:r>
      <w:proofErr w:type="spellStart"/>
      <w:r w:rsidRPr="00ED3527">
        <w:rPr>
          <w:lang w:val="en-GB"/>
        </w:rPr>
        <w:t>изисквания</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европейското</w:t>
      </w:r>
      <w:proofErr w:type="spellEnd"/>
      <w:r w:rsidRPr="00ED3527">
        <w:rPr>
          <w:lang w:val="en-GB"/>
        </w:rPr>
        <w:t xml:space="preserve"> </w:t>
      </w:r>
      <w:proofErr w:type="spellStart"/>
      <w:r w:rsidRPr="00ED3527">
        <w:rPr>
          <w:lang w:val="en-GB"/>
        </w:rPr>
        <w:t>законодателство</w:t>
      </w:r>
      <w:proofErr w:type="spellEnd"/>
      <w:r w:rsidRPr="00ED3527">
        <w:rPr>
          <w:lang w:val="en-GB"/>
        </w:rPr>
        <w:t xml:space="preserve"> в </w:t>
      </w:r>
      <w:proofErr w:type="spellStart"/>
      <w:r w:rsidRPr="00ED3527">
        <w:rPr>
          <w:lang w:val="en-GB"/>
        </w:rPr>
        <w:t>областта</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борбата</w:t>
      </w:r>
      <w:proofErr w:type="spellEnd"/>
      <w:r w:rsidRPr="00ED3527">
        <w:rPr>
          <w:lang w:val="en-GB"/>
        </w:rPr>
        <w:t xml:space="preserve"> с </w:t>
      </w:r>
      <w:proofErr w:type="spellStart"/>
      <w:r w:rsidRPr="00ED3527">
        <w:rPr>
          <w:lang w:val="en-GB"/>
        </w:rPr>
        <w:t>прането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пари</w:t>
      </w:r>
      <w:proofErr w:type="spellEnd"/>
      <w:r w:rsidRPr="00ED3527">
        <w:rPr>
          <w:lang w:val="en-GB"/>
        </w:rPr>
        <w:t xml:space="preserve"> и </w:t>
      </w:r>
      <w:proofErr w:type="spellStart"/>
      <w:r w:rsidRPr="00ED3527">
        <w:rPr>
          <w:lang w:val="en-GB"/>
        </w:rPr>
        <w:t>финансирането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тероризма</w:t>
      </w:r>
      <w:proofErr w:type="spellEnd"/>
      <w:r w:rsidRPr="00ED3527">
        <w:rPr>
          <w:lang w:val="en-GB"/>
        </w:rPr>
        <w:t xml:space="preserve">. </w:t>
      </w:r>
      <w:proofErr w:type="spellStart"/>
      <w:r w:rsidRPr="00ED3527">
        <w:rPr>
          <w:lang w:val="en-GB"/>
        </w:rPr>
        <w:t>Това</w:t>
      </w:r>
      <w:proofErr w:type="spellEnd"/>
      <w:r w:rsidRPr="00ED3527">
        <w:rPr>
          <w:lang w:val="en-GB"/>
        </w:rPr>
        <w:t xml:space="preserve"> </w:t>
      </w:r>
      <w:proofErr w:type="spellStart"/>
      <w:r w:rsidRPr="00ED3527">
        <w:rPr>
          <w:lang w:val="en-GB"/>
        </w:rPr>
        <w:t>предполага</w:t>
      </w:r>
      <w:proofErr w:type="spellEnd"/>
      <w:r w:rsidRPr="00ED3527">
        <w:rPr>
          <w:lang w:val="en-GB"/>
        </w:rPr>
        <w:t xml:space="preserve"> </w:t>
      </w:r>
      <w:proofErr w:type="spellStart"/>
      <w:r w:rsidRPr="00ED3527">
        <w:rPr>
          <w:lang w:val="en-GB"/>
        </w:rPr>
        <w:t>въвеждане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механизми</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идентификация</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потребителите</w:t>
      </w:r>
      <w:proofErr w:type="spellEnd"/>
      <w:r w:rsidRPr="00ED3527">
        <w:rPr>
          <w:lang w:val="en-GB"/>
        </w:rPr>
        <w:t xml:space="preserve"> </w:t>
      </w:r>
      <w:proofErr w:type="spellStart"/>
      <w:r w:rsidRPr="00ED3527">
        <w:rPr>
          <w:lang w:val="en-GB"/>
        </w:rPr>
        <w:t>при</w:t>
      </w:r>
      <w:proofErr w:type="spellEnd"/>
      <w:r w:rsidRPr="00ED3527">
        <w:rPr>
          <w:lang w:val="en-GB"/>
        </w:rPr>
        <w:t xml:space="preserve"> </w:t>
      </w:r>
      <w:proofErr w:type="spellStart"/>
      <w:r w:rsidRPr="00ED3527">
        <w:rPr>
          <w:lang w:val="en-GB"/>
        </w:rPr>
        <w:t>онлайн</w:t>
      </w:r>
      <w:proofErr w:type="spellEnd"/>
      <w:r w:rsidRPr="00ED3527">
        <w:rPr>
          <w:lang w:val="en-GB"/>
        </w:rPr>
        <w:t xml:space="preserve"> </w:t>
      </w:r>
      <w:proofErr w:type="spellStart"/>
      <w:r w:rsidRPr="00ED3527">
        <w:rPr>
          <w:lang w:val="en-GB"/>
        </w:rPr>
        <w:t>плащания</w:t>
      </w:r>
      <w:proofErr w:type="spellEnd"/>
      <w:r w:rsidRPr="00ED3527">
        <w:rPr>
          <w:lang w:val="en-GB"/>
        </w:rPr>
        <w:t xml:space="preserve">, </w:t>
      </w:r>
      <w:proofErr w:type="spellStart"/>
      <w:r w:rsidRPr="00ED3527">
        <w:rPr>
          <w:lang w:val="en-GB"/>
        </w:rPr>
        <w:t>както</w:t>
      </w:r>
      <w:proofErr w:type="spellEnd"/>
      <w:r w:rsidRPr="00ED3527">
        <w:rPr>
          <w:lang w:val="en-GB"/>
        </w:rPr>
        <w:t xml:space="preserve"> и </w:t>
      </w:r>
      <w:proofErr w:type="spellStart"/>
      <w:r w:rsidRPr="00ED3527">
        <w:rPr>
          <w:lang w:val="en-GB"/>
        </w:rPr>
        <w:t>системи</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мониторинг</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трансакциите</w:t>
      </w:r>
      <w:proofErr w:type="spellEnd"/>
      <w:r w:rsidRPr="00ED3527">
        <w:rPr>
          <w:lang w:val="en-GB"/>
        </w:rPr>
        <w:t xml:space="preserve">, </w:t>
      </w:r>
      <w:proofErr w:type="spellStart"/>
      <w:r w:rsidRPr="00ED3527">
        <w:rPr>
          <w:lang w:val="en-GB"/>
        </w:rPr>
        <w:t>които</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позволяват</w:t>
      </w:r>
      <w:proofErr w:type="spellEnd"/>
      <w:r w:rsidRPr="00ED3527">
        <w:rPr>
          <w:lang w:val="en-GB"/>
        </w:rPr>
        <w:t xml:space="preserve"> </w:t>
      </w:r>
      <w:proofErr w:type="spellStart"/>
      <w:r w:rsidRPr="00ED3527">
        <w:rPr>
          <w:lang w:val="en-GB"/>
        </w:rPr>
        <w:t>откриване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подозрителни</w:t>
      </w:r>
      <w:proofErr w:type="spellEnd"/>
      <w:r w:rsidRPr="00ED3527">
        <w:rPr>
          <w:lang w:val="en-GB"/>
        </w:rPr>
        <w:t xml:space="preserve"> </w:t>
      </w:r>
      <w:proofErr w:type="spellStart"/>
      <w:r w:rsidRPr="00ED3527">
        <w:rPr>
          <w:lang w:val="en-GB"/>
        </w:rPr>
        <w:t>дейности</w:t>
      </w:r>
      <w:proofErr w:type="spellEnd"/>
      <w:r w:rsidRPr="00ED3527">
        <w:rPr>
          <w:lang w:val="en-GB"/>
        </w:rPr>
        <w:t xml:space="preserve">. В </w:t>
      </w:r>
      <w:proofErr w:type="spellStart"/>
      <w:r w:rsidRPr="00ED3527">
        <w:rPr>
          <w:lang w:val="en-GB"/>
        </w:rPr>
        <w:t>същото</w:t>
      </w:r>
      <w:proofErr w:type="spellEnd"/>
      <w:r w:rsidRPr="00ED3527">
        <w:rPr>
          <w:lang w:val="en-GB"/>
        </w:rPr>
        <w:t xml:space="preserve"> </w:t>
      </w:r>
      <w:proofErr w:type="spellStart"/>
      <w:r w:rsidRPr="00ED3527">
        <w:rPr>
          <w:lang w:val="en-GB"/>
        </w:rPr>
        <w:t>време</w:t>
      </w:r>
      <w:proofErr w:type="spellEnd"/>
      <w:r w:rsidRPr="00ED3527">
        <w:rPr>
          <w:lang w:val="en-GB"/>
        </w:rPr>
        <w:t xml:space="preserve">, </w:t>
      </w:r>
      <w:proofErr w:type="spellStart"/>
      <w:r w:rsidRPr="00ED3527">
        <w:rPr>
          <w:lang w:val="en-GB"/>
        </w:rPr>
        <w:t>както</w:t>
      </w:r>
      <w:proofErr w:type="spellEnd"/>
      <w:r w:rsidRPr="00ED3527">
        <w:rPr>
          <w:lang w:val="en-GB"/>
        </w:rPr>
        <w:t xml:space="preserve"> </w:t>
      </w:r>
      <w:proofErr w:type="spellStart"/>
      <w:r w:rsidRPr="00ED3527">
        <w:rPr>
          <w:lang w:val="en-GB"/>
        </w:rPr>
        <w:t>вече</w:t>
      </w:r>
      <w:proofErr w:type="spellEnd"/>
      <w:r w:rsidRPr="00ED3527">
        <w:rPr>
          <w:lang w:val="en-GB"/>
        </w:rPr>
        <w:t xml:space="preserve"> </w:t>
      </w:r>
      <w:proofErr w:type="spellStart"/>
      <w:r w:rsidRPr="00ED3527">
        <w:rPr>
          <w:lang w:val="en-GB"/>
        </w:rPr>
        <w:t>бе</w:t>
      </w:r>
      <w:proofErr w:type="spellEnd"/>
      <w:r w:rsidRPr="00ED3527">
        <w:rPr>
          <w:lang w:val="en-GB"/>
        </w:rPr>
        <w:t xml:space="preserve"> </w:t>
      </w:r>
      <w:proofErr w:type="spellStart"/>
      <w:r w:rsidRPr="00ED3527">
        <w:rPr>
          <w:lang w:val="en-GB"/>
        </w:rPr>
        <w:t>отбелязано</w:t>
      </w:r>
      <w:proofErr w:type="spellEnd"/>
      <w:r w:rsidRPr="00ED3527">
        <w:rPr>
          <w:lang w:val="en-GB"/>
        </w:rPr>
        <w:t xml:space="preserve">, </w:t>
      </w:r>
      <w:proofErr w:type="spellStart"/>
      <w:r w:rsidRPr="00ED3527">
        <w:rPr>
          <w:lang w:val="en-GB"/>
        </w:rPr>
        <w:t>се</w:t>
      </w:r>
      <w:proofErr w:type="spellEnd"/>
      <w:r w:rsidRPr="00ED3527">
        <w:rPr>
          <w:lang w:val="en-GB"/>
        </w:rPr>
        <w:t xml:space="preserve"> </w:t>
      </w:r>
      <w:proofErr w:type="spellStart"/>
      <w:r w:rsidRPr="00ED3527">
        <w:rPr>
          <w:lang w:val="en-GB"/>
        </w:rPr>
        <w:t>предвижда</w:t>
      </w:r>
      <w:proofErr w:type="spellEnd"/>
      <w:r w:rsidRPr="00ED3527">
        <w:rPr>
          <w:lang w:val="en-GB"/>
        </w:rPr>
        <w:t xml:space="preserve"> </w:t>
      </w:r>
      <w:proofErr w:type="spellStart"/>
      <w:r w:rsidRPr="00ED3527">
        <w:rPr>
          <w:lang w:val="en-GB"/>
        </w:rPr>
        <w:t>запазване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по-висока</w:t>
      </w:r>
      <w:proofErr w:type="spellEnd"/>
      <w:r w:rsidRPr="00ED3527">
        <w:rPr>
          <w:lang w:val="en-GB"/>
        </w:rPr>
        <w:t xml:space="preserve"> </w:t>
      </w:r>
      <w:proofErr w:type="spellStart"/>
      <w:r w:rsidRPr="00ED3527">
        <w:rPr>
          <w:lang w:val="en-GB"/>
        </w:rPr>
        <w:t>степен</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поверителност</w:t>
      </w:r>
      <w:proofErr w:type="spellEnd"/>
      <w:r w:rsidRPr="00ED3527">
        <w:rPr>
          <w:lang w:val="en-GB"/>
        </w:rPr>
        <w:t xml:space="preserve"> </w:t>
      </w:r>
      <w:proofErr w:type="spellStart"/>
      <w:r w:rsidRPr="00ED3527">
        <w:rPr>
          <w:lang w:val="en-GB"/>
        </w:rPr>
        <w:t>при</w:t>
      </w:r>
      <w:proofErr w:type="spellEnd"/>
      <w:r w:rsidRPr="00ED3527">
        <w:rPr>
          <w:lang w:val="en-GB"/>
        </w:rPr>
        <w:t xml:space="preserve"> </w:t>
      </w:r>
      <w:proofErr w:type="spellStart"/>
      <w:r w:rsidRPr="00ED3527">
        <w:rPr>
          <w:lang w:val="en-GB"/>
        </w:rPr>
        <w:t>офлайн</w:t>
      </w:r>
      <w:proofErr w:type="spellEnd"/>
      <w:r w:rsidRPr="00ED3527">
        <w:rPr>
          <w:lang w:val="en-GB"/>
        </w:rPr>
        <w:t xml:space="preserve"> </w:t>
      </w:r>
      <w:proofErr w:type="spellStart"/>
      <w:r w:rsidRPr="00ED3527">
        <w:rPr>
          <w:lang w:val="en-GB"/>
        </w:rPr>
        <w:t>плащания</w:t>
      </w:r>
      <w:proofErr w:type="spellEnd"/>
      <w:r w:rsidRPr="00ED3527">
        <w:rPr>
          <w:lang w:val="en-GB"/>
        </w:rPr>
        <w:t xml:space="preserve">, </w:t>
      </w:r>
      <w:proofErr w:type="spellStart"/>
      <w:r w:rsidRPr="00ED3527">
        <w:rPr>
          <w:lang w:val="en-GB"/>
        </w:rPr>
        <w:t>което</w:t>
      </w:r>
      <w:proofErr w:type="spellEnd"/>
      <w:r w:rsidRPr="00ED3527">
        <w:rPr>
          <w:lang w:val="en-GB"/>
        </w:rPr>
        <w:t xml:space="preserve"> </w:t>
      </w:r>
      <w:proofErr w:type="spellStart"/>
      <w:r w:rsidRPr="00ED3527">
        <w:rPr>
          <w:lang w:val="en-GB"/>
        </w:rPr>
        <w:t>отразява</w:t>
      </w:r>
      <w:proofErr w:type="spellEnd"/>
      <w:r w:rsidRPr="00ED3527">
        <w:rPr>
          <w:lang w:val="en-GB"/>
        </w:rPr>
        <w:t xml:space="preserve"> </w:t>
      </w:r>
      <w:proofErr w:type="spellStart"/>
      <w:r w:rsidRPr="00ED3527">
        <w:rPr>
          <w:lang w:val="en-GB"/>
        </w:rPr>
        <w:t>стремежа</w:t>
      </w:r>
      <w:proofErr w:type="spellEnd"/>
      <w:r w:rsidRPr="00ED3527">
        <w:rPr>
          <w:lang w:val="en-GB"/>
        </w:rPr>
        <w:t xml:space="preserve"> </w:t>
      </w:r>
      <w:proofErr w:type="spellStart"/>
      <w:r w:rsidRPr="00ED3527">
        <w:rPr>
          <w:lang w:val="en-GB"/>
        </w:rPr>
        <w:t>към</w:t>
      </w:r>
      <w:proofErr w:type="spellEnd"/>
      <w:r w:rsidRPr="00ED3527">
        <w:rPr>
          <w:lang w:val="en-GB"/>
        </w:rPr>
        <w:t xml:space="preserve"> </w:t>
      </w:r>
      <w:proofErr w:type="spellStart"/>
      <w:r w:rsidRPr="00ED3527">
        <w:rPr>
          <w:lang w:val="en-GB"/>
        </w:rPr>
        <w:t>баланс</w:t>
      </w:r>
      <w:proofErr w:type="spellEnd"/>
      <w:r w:rsidRPr="00ED3527">
        <w:rPr>
          <w:lang w:val="en-GB"/>
        </w:rPr>
        <w:t xml:space="preserve"> </w:t>
      </w:r>
      <w:proofErr w:type="spellStart"/>
      <w:r w:rsidRPr="00ED3527">
        <w:rPr>
          <w:lang w:val="en-GB"/>
        </w:rPr>
        <w:t>между</w:t>
      </w:r>
      <w:proofErr w:type="spellEnd"/>
      <w:r w:rsidRPr="00ED3527">
        <w:rPr>
          <w:lang w:val="en-GB"/>
        </w:rPr>
        <w:t xml:space="preserve"> </w:t>
      </w:r>
      <w:proofErr w:type="spellStart"/>
      <w:r w:rsidRPr="00ED3527">
        <w:rPr>
          <w:lang w:val="en-GB"/>
        </w:rPr>
        <w:t>сигурност</w:t>
      </w:r>
      <w:proofErr w:type="spellEnd"/>
      <w:r w:rsidRPr="00ED3527">
        <w:rPr>
          <w:lang w:val="en-GB"/>
        </w:rPr>
        <w:t xml:space="preserve"> и </w:t>
      </w:r>
      <w:proofErr w:type="spellStart"/>
      <w:r w:rsidRPr="00ED3527">
        <w:rPr>
          <w:lang w:val="en-GB"/>
        </w:rPr>
        <w:t>защита</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личните</w:t>
      </w:r>
      <w:proofErr w:type="spellEnd"/>
      <w:r w:rsidRPr="00ED3527">
        <w:rPr>
          <w:lang w:val="en-GB"/>
        </w:rPr>
        <w:t xml:space="preserve"> </w:t>
      </w:r>
      <w:proofErr w:type="spellStart"/>
      <w:r w:rsidRPr="00ED3527">
        <w:rPr>
          <w:lang w:val="en-GB"/>
        </w:rPr>
        <w:t>данни</w:t>
      </w:r>
      <w:proofErr w:type="spellEnd"/>
      <w:r w:rsidRPr="00ED3527">
        <w:rPr>
          <w:lang w:val="en-GB"/>
        </w:rPr>
        <w:t>.</w:t>
      </w:r>
    </w:p>
    <w:p w14:paraId="6C0DC692" w14:textId="77777777" w:rsidR="00ED3527" w:rsidRPr="00ED3527" w:rsidRDefault="00ED3527" w:rsidP="00ED3527">
      <w:pPr>
        <w:spacing w:after="200" w:line="360" w:lineRule="auto"/>
        <w:ind w:firstLine="708"/>
        <w:jc w:val="both"/>
        <w:rPr>
          <w:lang w:val="en-GB"/>
        </w:rPr>
      </w:pPr>
      <w:proofErr w:type="spellStart"/>
      <w:r w:rsidRPr="00ED3527">
        <w:rPr>
          <w:lang w:val="en-GB"/>
        </w:rPr>
        <w:t>Допълнително</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се</w:t>
      </w:r>
      <w:proofErr w:type="spellEnd"/>
      <w:r w:rsidRPr="00ED3527">
        <w:rPr>
          <w:lang w:val="en-GB"/>
        </w:rPr>
        <w:t xml:space="preserve"> </w:t>
      </w:r>
      <w:proofErr w:type="spellStart"/>
      <w:r w:rsidRPr="00ED3527">
        <w:rPr>
          <w:lang w:val="en-GB"/>
        </w:rPr>
        <w:t>предотврати</w:t>
      </w:r>
      <w:proofErr w:type="spellEnd"/>
      <w:r w:rsidRPr="00ED3527">
        <w:rPr>
          <w:lang w:val="en-GB"/>
        </w:rPr>
        <w:t xml:space="preserve"> </w:t>
      </w:r>
      <w:proofErr w:type="spellStart"/>
      <w:r w:rsidRPr="00ED3527">
        <w:rPr>
          <w:lang w:val="en-GB"/>
        </w:rPr>
        <w:t>рискът</w:t>
      </w:r>
      <w:proofErr w:type="spellEnd"/>
      <w:r w:rsidRPr="00ED3527">
        <w:rPr>
          <w:lang w:val="en-GB"/>
        </w:rPr>
        <w:t xml:space="preserve"> </w:t>
      </w:r>
      <w:proofErr w:type="spellStart"/>
      <w:r w:rsidRPr="00ED3527">
        <w:rPr>
          <w:lang w:val="en-GB"/>
        </w:rPr>
        <w:t>от</w:t>
      </w:r>
      <w:proofErr w:type="spellEnd"/>
      <w:r w:rsidRPr="00ED3527">
        <w:rPr>
          <w:lang w:val="en-GB"/>
        </w:rPr>
        <w:t xml:space="preserve"> </w:t>
      </w:r>
      <w:proofErr w:type="spellStart"/>
      <w:r w:rsidRPr="00ED3527">
        <w:rPr>
          <w:lang w:val="en-GB"/>
        </w:rPr>
        <w:t>дезинтермедиация</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банковия</w:t>
      </w:r>
      <w:proofErr w:type="spellEnd"/>
      <w:r w:rsidRPr="00ED3527">
        <w:rPr>
          <w:lang w:val="en-GB"/>
        </w:rPr>
        <w:t xml:space="preserve"> </w:t>
      </w:r>
      <w:proofErr w:type="spellStart"/>
      <w:r w:rsidRPr="00ED3527">
        <w:rPr>
          <w:lang w:val="en-GB"/>
        </w:rPr>
        <w:t>сектор</w:t>
      </w:r>
      <w:proofErr w:type="spellEnd"/>
      <w:r w:rsidRPr="00ED3527">
        <w:rPr>
          <w:lang w:val="en-GB"/>
        </w:rPr>
        <w:t xml:space="preserve">, </w:t>
      </w:r>
      <w:proofErr w:type="spellStart"/>
      <w:r w:rsidRPr="00ED3527">
        <w:rPr>
          <w:lang w:val="en-GB"/>
        </w:rPr>
        <w:t>се</w:t>
      </w:r>
      <w:proofErr w:type="spellEnd"/>
      <w:r w:rsidRPr="00ED3527">
        <w:rPr>
          <w:lang w:val="en-GB"/>
        </w:rPr>
        <w:t xml:space="preserve"> </w:t>
      </w:r>
      <w:proofErr w:type="spellStart"/>
      <w:r w:rsidRPr="00ED3527">
        <w:rPr>
          <w:lang w:val="en-GB"/>
        </w:rPr>
        <w:t>предвижда</w:t>
      </w:r>
      <w:proofErr w:type="spellEnd"/>
      <w:r w:rsidRPr="00ED3527">
        <w:rPr>
          <w:lang w:val="en-GB"/>
        </w:rPr>
        <w:t xml:space="preserve"> </w:t>
      </w:r>
      <w:proofErr w:type="spellStart"/>
      <w:r w:rsidRPr="00ED3527">
        <w:rPr>
          <w:lang w:val="en-GB"/>
        </w:rPr>
        <w:t>въвеждане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ограничения</w:t>
      </w:r>
      <w:proofErr w:type="spellEnd"/>
      <w:r w:rsidRPr="00ED3527">
        <w:rPr>
          <w:lang w:val="en-GB"/>
        </w:rPr>
        <w:t xml:space="preserve"> </w:t>
      </w:r>
      <w:proofErr w:type="spellStart"/>
      <w:r w:rsidRPr="00ED3527">
        <w:rPr>
          <w:lang w:val="en-GB"/>
        </w:rPr>
        <w:t>върху</w:t>
      </w:r>
      <w:proofErr w:type="spellEnd"/>
      <w:r w:rsidRPr="00ED3527">
        <w:rPr>
          <w:lang w:val="en-GB"/>
        </w:rPr>
        <w:t xml:space="preserve"> </w:t>
      </w:r>
      <w:proofErr w:type="spellStart"/>
      <w:r w:rsidRPr="00ED3527">
        <w:rPr>
          <w:lang w:val="en-GB"/>
        </w:rPr>
        <w:t>количеството</w:t>
      </w:r>
      <w:proofErr w:type="spellEnd"/>
      <w:r w:rsidRPr="00ED3527">
        <w:rPr>
          <w:lang w:val="en-GB"/>
        </w:rPr>
        <w:t xml:space="preserve"> </w:t>
      </w:r>
      <w:proofErr w:type="spellStart"/>
      <w:r w:rsidRPr="00ED3527">
        <w:rPr>
          <w:lang w:val="en-GB"/>
        </w:rPr>
        <w:t>дигитално</w:t>
      </w:r>
      <w:proofErr w:type="spellEnd"/>
      <w:r w:rsidRPr="00ED3527">
        <w:rPr>
          <w:lang w:val="en-GB"/>
        </w:rPr>
        <w:t xml:space="preserve"> </w:t>
      </w:r>
      <w:proofErr w:type="spellStart"/>
      <w:r w:rsidRPr="00ED3527">
        <w:rPr>
          <w:lang w:val="en-GB"/>
        </w:rPr>
        <w:t>евро</w:t>
      </w:r>
      <w:proofErr w:type="spellEnd"/>
      <w:r w:rsidRPr="00ED3527">
        <w:rPr>
          <w:lang w:val="en-GB"/>
        </w:rPr>
        <w:t xml:space="preserve">, </w:t>
      </w:r>
      <w:proofErr w:type="spellStart"/>
      <w:r w:rsidRPr="00ED3527">
        <w:rPr>
          <w:lang w:val="en-GB"/>
        </w:rPr>
        <w:t>което</w:t>
      </w:r>
      <w:proofErr w:type="spellEnd"/>
      <w:r w:rsidRPr="00ED3527">
        <w:rPr>
          <w:lang w:val="en-GB"/>
        </w:rPr>
        <w:t xml:space="preserve"> </w:t>
      </w:r>
      <w:proofErr w:type="spellStart"/>
      <w:r w:rsidRPr="00ED3527">
        <w:rPr>
          <w:lang w:val="en-GB"/>
        </w:rPr>
        <w:t>отделните</w:t>
      </w:r>
      <w:proofErr w:type="spellEnd"/>
      <w:r w:rsidRPr="00ED3527">
        <w:rPr>
          <w:lang w:val="en-GB"/>
        </w:rPr>
        <w:t xml:space="preserve"> </w:t>
      </w:r>
      <w:proofErr w:type="spellStart"/>
      <w:r w:rsidRPr="00ED3527">
        <w:rPr>
          <w:lang w:val="en-GB"/>
        </w:rPr>
        <w:t>потребители</w:t>
      </w:r>
      <w:proofErr w:type="spellEnd"/>
      <w:r w:rsidRPr="00ED3527">
        <w:rPr>
          <w:lang w:val="en-GB"/>
        </w:rPr>
        <w:t xml:space="preserve"> </w:t>
      </w:r>
      <w:proofErr w:type="spellStart"/>
      <w:r w:rsidRPr="00ED3527">
        <w:rPr>
          <w:lang w:val="en-GB"/>
        </w:rPr>
        <w:t>могат</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притежават</w:t>
      </w:r>
      <w:proofErr w:type="spellEnd"/>
      <w:r w:rsidRPr="00ED3527">
        <w:rPr>
          <w:lang w:val="en-GB"/>
        </w:rPr>
        <w:t xml:space="preserve">. </w:t>
      </w:r>
      <w:proofErr w:type="spellStart"/>
      <w:r w:rsidRPr="00ED3527">
        <w:rPr>
          <w:lang w:val="en-GB"/>
        </w:rPr>
        <w:t>Тази</w:t>
      </w:r>
      <w:proofErr w:type="spellEnd"/>
      <w:r w:rsidRPr="00ED3527">
        <w:rPr>
          <w:lang w:val="en-GB"/>
        </w:rPr>
        <w:t xml:space="preserve"> </w:t>
      </w:r>
      <w:proofErr w:type="spellStart"/>
      <w:r w:rsidRPr="00ED3527">
        <w:rPr>
          <w:lang w:val="en-GB"/>
        </w:rPr>
        <w:t>мярка</w:t>
      </w:r>
      <w:proofErr w:type="spellEnd"/>
      <w:r w:rsidRPr="00ED3527">
        <w:rPr>
          <w:lang w:val="en-GB"/>
        </w:rPr>
        <w:t xml:space="preserve"> </w:t>
      </w:r>
      <w:proofErr w:type="spellStart"/>
      <w:r w:rsidRPr="00ED3527">
        <w:rPr>
          <w:lang w:val="en-GB"/>
        </w:rPr>
        <w:t>има</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цел</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ограничи</w:t>
      </w:r>
      <w:proofErr w:type="spellEnd"/>
      <w:r w:rsidRPr="00ED3527">
        <w:rPr>
          <w:lang w:val="en-GB"/>
        </w:rPr>
        <w:t xml:space="preserve"> </w:t>
      </w:r>
      <w:proofErr w:type="spellStart"/>
      <w:r w:rsidRPr="00ED3527">
        <w:rPr>
          <w:lang w:val="en-GB"/>
        </w:rPr>
        <w:t>възможността</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масово</w:t>
      </w:r>
      <w:proofErr w:type="spellEnd"/>
      <w:r w:rsidRPr="00ED3527">
        <w:rPr>
          <w:lang w:val="en-GB"/>
        </w:rPr>
        <w:t xml:space="preserve"> </w:t>
      </w:r>
      <w:proofErr w:type="spellStart"/>
      <w:r w:rsidRPr="00ED3527">
        <w:rPr>
          <w:lang w:val="en-GB"/>
        </w:rPr>
        <w:t>прехвърляне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депозити</w:t>
      </w:r>
      <w:proofErr w:type="spellEnd"/>
      <w:r w:rsidRPr="00ED3527">
        <w:rPr>
          <w:lang w:val="en-GB"/>
        </w:rPr>
        <w:t xml:space="preserve"> </w:t>
      </w:r>
      <w:proofErr w:type="spellStart"/>
      <w:r w:rsidRPr="00ED3527">
        <w:rPr>
          <w:lang w:val="en-GB"/>
        </w:rPr>
        <w:t>от</w:t>
      </w:r>
      <w:proofErr w:type="spellEnd"/>
      <w:r w:rsidRPr="00ED3527">
        <w:rPr>
          <w:lang w:val="en-GB"/>
        </w:rPr>
        <w:t xml:space="preserve"> </w:t>
      </w:r>
      <w:proofErr w:type="spellStart"/>
      <w:r w:rsidRPr="00ED3527">
        <w:rPr>
          <w:lang w:val="en-GB"/>
        </w:rPr>
        <w:t>търговските</w:t>
      </w:r>
      <w:proofErr w:type="spellEnd"/>
      <w:r w:rsidRPr="00ED3527">
        <w:rPr>
          <w:lang w:val="en-GB"/>
        </w:rPr>
        <w:t xml:space="preserve"> </w:t>
      </w:r>
      <w:proofErr w:type="spellStart"/>
      <w:r w:rsidRPr="00ED3527">
        <w:rPr>
          <w:lang w:val="en-GB"/>
        </w:rPr>
        <w:t>банки</w:t>
      </w:r>
      <w:proofErr w:type="spellEnd"/>
      <w:r w:rsidRPr="00ED3527">
        <w:rPr>
          <w:lang w:val="en-GB"/>
        </w:rPr>
        <w:t xml:space="preserve"> </w:t>
      </w:r>
      <w:proofErr w:type="spellStart"/>
      <w:r w:rsidRPr="00ED3527">
        <w:rPr>
          <w:lang w:val="en-GB"/>
        </w:rPr>
        <w:t>към</w:t>
      </w:r>
      <w:proofErr w:type="spellEnd"/>
      <w:r w:rsidRPr="00ED3527">
        <w:rPr>
          <w:lang w:val="en-GB"/>
        </w:rPr>
        <w:t xml:space="preserve"> </w:t>
      </w:r>
      <w:proofErr w:type="spellStart"/>
      <w:r w:rsidRPr="00ED3527">
        <w:rPr>
          <w:lang w:val="en-GB"/>
        </w:rPr>
        <w:t>централната</w:t>
      </w:r>
      <w:proofErr w:type="spellEnd"/>
      <w:r w:rsidRPr="00ED3527">
        <w:rPr>
          <w:lang w:val="en-GB"/>
        </w:rPr>
        <w:t xml:space="preserve"> </w:t>
      </w:r>
      <w:proofErr w:type="spellStart"/>
      <w:r w:rsidRPr="00ED3527">
        <w:rPr>
          <w:lang w:val="en-GB"/>
        </w:rPr>
        <w:t>банка</w:t>
      </w:r>
      <w:proofErr w:type="spellEnd"/>
      <w:r w:rsidRPr="00ED3527">
        <w:rPr>
          <w:lang w:val="en-GB"/>
        </w:rPr>
        <w:t xml:space="preserve">, </w:t>
      </w:r>
      <w:proofErr w:type="spellStart"/>
      <w:r w:rsidRPr="00ED3527">
        <w:rPr>
          <w:lang w:val="en-GB"/>
        </w:rPr>
        <w:t>което</w:t>
      </w:r>
      <w:proofErr w:type="spellEnd"/>
      <w:r w:rsidRPr="00ED3527">
        <w:rPr>
          <w:lang w:val="en-GB"/>
        </w:rPr>
        <w:t xml:space="preserve"> </w:t>
      </w:r>
      <w:proofErr w:type="spellStart"/>
      <w:r w:rsidRPr="00ED3527">
        <w:rPr>
          <w:lang w:val="en-GB"/>
        </w:rPr>
        <w:t>би</w:t>
      </w:r>
      <w:proofErr w:type="spellEnd"/>
      <w:r w:rsidRPr="00ED3527">
        <w:rPr>
          <w:lang w:val="en-GB"/>
        </w:rPr>
        <w:t xml:space="preserve"> </w:t>
      </w:r>
      <w:proofErr w:type="spellStart"/>
      <w:r w:rsidRPr="00ED3527">
        <w:rPr>
          <w:lang w:val="en-GB"/>
        </w:rPr>
        <w:t>могло</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отслаби</w:t>
      </w:r>
      <w:proofErr w:type="spellEnd"/>
      <w:r w:rsidRPr="00ED3527">
        <w:rPr>
          <w:lang w:val="en-GB"/>
        </w:rPr>
        <w:t xml:space="preserve"> </w:t>
      </w:r>
      <w:proofErr w:type="spellStart"/>
      <w:r w:rsidRPr="00ED3527">
        <w:rPr>
          <w:lang w:val="en-GB"/>
        </w:rPr>
        <w:t>ролята</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банковата</w:t>
      </w:r>
      <w:proofErr w:type="spellEnd"/>
      <w:r w:rsidRPr="00ED3527">
        <w:rPr>
          <w:lang w:val="en-GB"/>
        </w:rPr>
        <w:t xml:space="preserve"> </w:t>
      </w:r>
      <w:proofErr w:type="spellStart"/>
      <w:r w:rsidRPr="00ED3527">
        <w:rPr>
          <w:lang w:val="en-GB"/>
        </w:rPr>
        <w:t>система</w:t>
      </w:r>
      <w:proofErr w:type="spellEnd"/>
      <w:r w:rsidRPr="00ED3527">
        <w:rPr>
          <w:lang w:val="en-GB"/>
        </w:rPr>
        <w:t xml:space="preserve"> в </w:t>
      </w:r>
      <w:proofErr w:type="spellStart"/>
      <w:r w:rsidRPr="00ED3527">
        <w:rPr>
          <w:lang w:val="en-GB"/>
        </w:rPr>
        <w:t>кредитирането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икономиката</w:t>
      </w:r>
      <w:proofErr w:type="spellEnd"/>
      <w:r w:rsidRPr="00ED3527">
        <w:rPr>
          <w:lang w:val="en-GB"/>
        </w:rPr>
        <w:t xml:space="preserve"> и </w:t>
      </w:r>
      <w:proofErr w:type="spellStart"/>
      <w:r w:rsidRPr="00ED3527">
        <w:rPr>
          <w:lang w:val="en-GB"/>
        </w:rPr>
        <w:t>да</w:t>
      </w:r>
      <w:proofErr w:type="spellEnd"/>
      <w:r w:rsidRPr="00ED3527">
        <w:rPr>
          <w:lang w:val="en-GB"/>
        </w:rPr>
        <w:t xml:space="preserve"> </w:t>
      </w:r>
      <w:proofErr w:type="spellStart"/>
      <w:r w:rsidRPr="00ED3527">
        <w:rPr>
          <w:lang w:val="en-GB"/>
        </w:rPr>
        <w:t>създаде</w:t>
      </w:r>
      <w:proofErr w:type="spellEnd"/>
      <w:r w:rsidRPr="00ED3527">
        <w:rPr>
          <w:lang w:val="en-GB"/>
        </w:rPr>
        <w:t xml:space="preserve"> </w:t>
      </w:r>
      <w:proofErr w:type="spellStart"/>
      <w:r w:rsidRPr="00ED3527">
        <w:rPr>
          <w:lang w:val="en-GB"/>
        </w:rPr>
        <w:t>рискове</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финансовата</w:t>
      </w:r>
      <w:proofErr w:type="spellEnd"/>
      <w:r w:rsidRPr="00ED3527">
        <w:rPr>
          <w:lang w:val="en-GB"/>
        </w:rPr>
        <w:t xml:space="preserve"> </w:t>
      </w:r>
      <w:proofErr w:type="spellStart"/>
      <w:r w:rsidRPr="00ED3527">
        <w:rPr>
          <w:lang w:val="en-GB"/>
        </w:rPr>
        <w:t>стабилност</w:t>
      </w:r>
      <w:proofErr w:type="spellEnd"/>
      <w:r w:rsidRPr="00ED3527">
        <w:rPr>
          <w:lang w:val="en-GB"/>
        </w:rPr>
        <w:t>.</w:t>
      </w:r>
    </w:p>
    <w:p w14:paraId="239C943A" w14:textId="77777777" w:rsidR="00ED3527" w:rsidRPr="00ED3527" w:rsidRDefault="00ED3527" w:rsidP="00ED3527">
      <w:pPr>
        <w:spacing w:after="200" w:line="360" w:lineRule="auto"/>
        <w:ind w:firstLine="708"/>
        <w:jc w:val="both"/>
        <w:rPr>
          <w:lang w:val="en-GB"/>
        </w:rPr>
      </w:pPr>
      <w:proofErr w:type="spellStart"/>
      <w:r w:rsidRPr="00ED3527">
        <w:rPr>
          <w:lang w:val="en-GB"/>
        </w:rPr>
        <w:t>Предизвикателствата</w:t>
      </w:r>
      <w:proofErr w:type="spellEnd"/>
      <w:r w:rsidRPr="00ED3527">
        <w:rPr>
          <w:lang w:val="en-GB"/>
        </w:rPr>
        <w:t xml:space="preserve"> </w:t>
      </w:r>
      <w:proofErr w:type="spellStart"/>
      <w:r w:rsidRPr="00ED3527">
        <w:rPr>
          <w:lang w:val="en-GB"/>
        </w:rPr>
        <w:t>от</w:t>
      </w:r>
      <w:proofErr w:type="spellEnd"/>
      <w:r w:rsidRPr="00ED3527">
        <w:rPr>
          <w:lang w:val="en-GB"/>
        </w:rPr>
        <w:t xml:space="preserve"> </w:t>
      </w:r>
      <w:proofErr w:type="spellStart"/>
      <w:r w:rsidRPr="00ED3527">
        <w:rPr>
          <w:lang w:val="en-GB"/>
        </w:rPr>
        <w:t>политически</w:t>
      </w:r>
      <w:proofErr w:type="spellEnd"/>
      <w:r w:rsidRPr="00ED3527">
        <w:rPr>
          <w:lang w:val="en-GB"/>
        </w:rPr>
        <w:t xml:space="preserve"> и </w:t>
      </w:r>
      <w:proofErr w:type="spellStart"/>
      <w:r w:rsidRPr="00ED3527">
        <w:rPr>
          <w:lang w:val="en-GB"/>
        </w:rPr>
        <w:t>регулаторен</w:t>
      </w:r>
      <w:proofErr w:type="spellEnd"/>
      <w:r w:rsidRPr="00ED3527">
        <w:rPr>
          <w:lang w:val="en-GB"/>
        </w:rPr>
        <w:t xml:space="preserve"> </w:t>
      </w:r>
      <w:proofErr w:type="spellStart"/>
      <w:r w:rsidRPr="00ED3527">
        <w:rPr>
          <w:lang w:val="en-GB"/>
        </w:rPr>
        <w:t>характер</w:t>
      </w:r>
      <w:proofErr w:type="spellEnd"/>
      <w:r w:rsidRPr="00ED3527">
        <w:rPr>
          <w:lang w:val="en-GB"/>
        </w:rPr>
        <w:t xml:space="preserve"> </w:t>
      </w:r>
      <w:proofErr w:type="spellStart"/>
      <w:r w:rsidRPr="00ED3527">
        <w:rPr>
          <w:lang w:val="en-GB"/>
        </w:rPr>
        <w:t>при</w:t>
      </w:r>
      <w:proofErr w:type="spellEnd"/>
      <w:r w:rsidRPr="00ED3527">
        <w:rPr>
          <w:lang w:val="en-GB"/>
        </w:rPr>
        <w:t xml:space="preserve"> </w:t>
      </w:r>
      <w:proofErr w:type="spellStart"/>
      <w:r w:rsidRPr="00ED3527">
        <w:rPr>
          <w:lang w:val="en-GB"/>
        </w:rPr>
        <w:t>разработването</w:t>
      </w:r>
      <w:proofErr w:type="spellEnd"/>
      <w:r w:rsidRPr="00ED3527">
        <w:rPr>
          <w:lang w:val="en-GB"/>
        </w:rPr>
        <w:t xml:space="preserve"> и </w:t>
      </w:r>
      <w:proofErr w:type="spellStart"/>
      <w:r w:rsidRPr="00ED3527">
        <w:rPr>
          <w:lang w:val="en-GB"/>
        </w:rPr>
        <w:t>въвеждането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дигиталното</w:t>
      </w:r>
      <w:proofErr w:type="spellEnd"/>
      <w:r w:rsidRPr="00ED3527">
        <w:rPr>
          <w:lang w:val="en-GB"/>
        </w:rPr>
        <w:t xml:space="preserve"> </w:t>
      </w:r>
      <w:proofErr w:type="spellStart"/>
      <w:r w:rsidRPr="00ED3527">
        <w:rPr>
          <w:lang w:val="en-GB"/>
        </w:rPr>
        <w:t>евро</w:t>
      </w:r>
      <w:proofErr w:type="spellEnd"/>
      <w:r w:rsidRPr="00ED3527">
        <w:rPr>
          <w:lang w:val="en-GB"/>
        </w:rPr>
        <w:t xml:space="preserve"> </w:t>
      </w:r>
      <w:proofErr w:type="spellStart"/>
      <w:r w:rsidRPr="00ED3527">
        <w:rPr>
          <w:lang w:val="en-GB"/>
        </w:rPr>
        <w:t>са</w:t>
      </w:r>
      <w:proofErr w:type="spellEnd"/>
      <w:r w:rsidRPr="00ED3527">
        <w:rPr>
          <w:lang w:val="en-GB"/>
        </w:rPr>
        <w:t xml:space="preserve"> </w:t>
      </w:r>
      <w:proofErr w:type="spellStart"/>
      <w:r w:rsidRPr="00ED3527">
        <w:rPr>
          <w:lang w:val="en-GB"/>
        </w:rPr>
        <w:t>многопластови</w:t>
      </w:r>
      <w:proofErr w:type="spellEnd"/>
      <w:r w:rsidRPr="00ED3527">
        <w:rPr>
          <w:lang w:val="en-GB"/>
        </w:rPr>
        <w:t xml:space="preserve"> и </w:t>
      </w:r>
      <w:proofErr w:type="spellStart"/>
      <w:r w:rsidRPr="00ED3527">
        <w:rPr>
          <w:lang w:val="en-GB"/>
        </w:rPr>
        <w:t>произтичат</w:t>
      </w:r>
      <w:proofErr w:type="spellEnd"/>
      <w:r w:rsidRPr="00ED3527">
        <w:rPr>
          <w:lang w:val="en-GB"/>
        </w:rPr>
        <w:t xml:space="preserve"> </w:t>
      </w:r>
      <w:proofErr w:type="spellStart"/>
      <w:r w:rsidRPr="00ED3527">
        <w:rPr>
          <w:lang w:val="en-GB"/>
        </w:rPr>
        <w:t>от</w:t>
      </w:r>
      <w:proofErr w:type="spellEnd"/>
      <w:r w:rsidRPr="00ED3527">
        <w:rPr>
          <w:lang w:val="en-GB"/>
        </w:rPr>
        <w:t xml:space="preserve"> </w:t>
      </w:r>
      <w:proofErr w:type="spellStart"/>
      <w:r w:rsidRPr="00ED3527">
        <w:rPr>
          <w:lang w:val="en-GB"/>
        </w:rPr>
        <w:t>необходимостта</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се</w:t>
      </w:r>
      <w:proofErr w:type="spellEnd"/>
      <w:r w:rsidRPr="00ED3527">
        <w:rPr>
          <w:lang w:val="en-GB"/>
        </w:rPr>
        <w:t xml:space="preserve"> </w:t>
      </w:r>
      <w:proofErr w:type="spellStart"/>
      <w:r w:rsidRPr="00ED3527">
        <w:rPr>
          <w:lang w:val="en-GB"/>
        </w:rPr>
        <w:t>съчетаят</w:t>
      </w:r>
      <w:proofErr w:type="spellEnd"/>
      <w:r w:rsidRPr="00ED3527">
        <w:rPr>
          <w:lang w:val="en-GB"/>
        </w:rPr>
        <w:t xml:space="preserve"> </w:t>
      </w:r>
      <w:proofErr w:type="spellStart"/>
      <w:r w:rsidRPr="00ED3527">
        <w:rPr>
          <w:lang w:val="en-GB"/>
        </w:rPr>
        <w:t>иновациите</w:t>
      </w:r>
      <w:proofErr w:type="spellEnd"/>
      <w:r w:rsidRPr="00ED3527">
        <w:rPr>
          <w:lang w:val="en-GB"/>
        </w:rPr>
        <w:t xml:space="preserve"> в </w:t>
      </w:r>
      <w:proofErr w:type="spellStart"/>
      <w:r w:rsidRPr="00ED3527">
        <w:rPr>
          <w:lang w:val="en-GB"/>
        </w:rPr>
        <w:t>платежната</w:t>
      </w:r>
      <w:proofErr w:type="spellEnd"/>
      <w:r w:rsidRPr="00ED3527">
        <w:rPr>
          <w:lang w:val="en-GB"/>
        </w:rPr>
        <w:t xml:space="preserve"> </w:t>
      </w:r>
      <w:proofErr w:type="spellStart"/>
      <w:r w:rsidRPr="00ED3527">
        <w:rPr>
          <w:lang w:val="en-GB"/>
        </w:rPr>
        <w:t>система</w:t>
      </w:r>
      <w:proofErr w:type="spellEnd"/>
      <w:r w:rsidRPr="00ED3527">
        <w:rPr>
          <w:lang w:val="en-GB"/>
        </w:rPr>
        <w:t xml:space="preserve"> </w:t>
      </w:r>
      <w:proofErr w:type="spellStart"/>
      <w:r w:rsidRPr="00ED3527">
        <w:rPr>
          <w:lang w:val="en-GB"/>
        </w:rPr>
        <w:t>със</w:t>
      </w:r>
      <w:proofErr w:type="spellEnd"/>
      <w:r w:rsidRPr="00ED3527">
        <w:rPr>
          <w:lang w:val="en-GB"/>
        </w:rPr>
        <w:t xml:space="preserve"> </w:t>
      </w:r>
      <w:proofErr w:type="spellStart"/>
      <w:r w:rsidRPr="00ED3527">
        <w:rPr>
          <w:lang w:val="en-GB"/>
        </w:rPr>
        <w:t>запазването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финансовата</w:t>
      </w:r>
      <w:proofErr w:type="spellEnd"/>
      <w:r w:rsidRPr="00ED3527">
        <w:rPr>
          <w:lang w:val="en-GB"/>
        </w:rPr>
        <w:t xml:space="preserve"> </w:t>
      </w:r>
      <w:proofErr w:type="spellStart"/>
      <w:r w:rsidRPr="00ED3527">
        <w:rPr>
          <w:lang w:val="en-GB"/>
        </w:rPr>
        <w:t>стабилност</w:t>
      </w:r>
      <w:proofErr w:type="spellEnd"/>
      <w:r w:rsidRPr="00ED3527">
        <w:rPr>
          <w:lang w:val="en-GB"/>
        </w:rPr>
        <w:t xml:space="preserve">, </w:t>
      </w:r>
      <w:proofErr w:type="spellStart"/>
      <w:r w:rsidRPr="00ED3527">
        <w:rPr>
          <w:lang w:val="en-GB"/>
        </w:rPr>
        <w:t>институционалния</w:t>
      </w:r>
      <w:proofErr w:type="spellEnd"/>
      <w:r w:rsidRPr="00ED3527">
        <w:rPr>
          <w:lang w:val="en-GB"/>
        </w:rPr>
        <w:t xml:space="preserve"> </w:t>
      </w:r>
      <w:proofErr w:type="spellStart"/>
      <w:r w:rsidRPr="00ED3527">
        <w:rPr>
          <w:lang w:val="en-GB"/>
        </w:rPr>
        <w:t>баланс</w:t>
      </w:r>
      <w:proofErr w:type="spellEnd"/>
      <w:r w:rsidRPr="00ED3527">
        <w:rPr>
          <w:lang w:val="en-GB"/>
        </w:rPr>
        <w:t xml:space="preserve"> и </w:t>
      </w:r>
      <w:proofErr w:type="spellStart"/>
      <w:r w:rsidRPr="00ED3527">
        <w:rPr>
          <w:lang w:val="en-GB"/>
        </w:rPr>
        <w:t>общественото</w:t>
      </w:r>
      <w:proofErr w:type="spellEnd"/>
      <w:r w:rsidRPr="00ED3527">
        <w:rPr>
          <w:lang w:val="en-GB"/>
        </w:rPr>
        <w:t xml:space="preserve"> </w:t>
      </w:r>
      <w:proofErr w:type="spellStart"/>
      <w:r w:rsidRPr="00ED3527">
        <w:rPr>
          <w:lang w:val="en-GB"/>
        </w:rPr>
        <w:t>доверие</w:t>
      </w:r>
      <w:proofErr w:type="spellEnd"/>
      <w:r w:rsidRPr="00ED3527">
        <w:rPr>
          <w:lang w:val="en-GB"/>
        </w:rPr>
        <w:t xml:space="preserve">. </w:t>
      </w:r>
      <w:proofErr w:type="spellStart"/>
      <w:r w:rsidRPr="00ED3527">
        <w:rPr>
          <w:lang w:val="en-GB"/>
        </w:rPr>
        <w:t>Един</w:t>
      </w:r>
      <w:proofErr w:type="spellEnd"/>
      <w:r w:rsidRPr="00ED3527">
        <w:rPr>
          <w:lang w:val="en-GB"/>
        </w:rPr>
        <w:t xml:space="preserve"> </w:t>
      </w:r>
      <w:proofErr w:type="spellStart"/>
      <w:r w:rsidRPr="00ED3527">
        <w:rPr>
          <w:lang w:val="en-GB"/>
        </w:rPr>
        <w:t>от</w:t>
      </w:r>
      <w:proofErr w:type="spellEnd"/>
      <w:r w:rsidRPr="00ED3527">
        <w:rPr>
          <w:lang w:val="en-GB"/>
        </w:rPr>
        <w:t xml:space="preserve"> </w:t>
      </w:r>
      <w:proofErr w:type="spellStart"/>
      <w:r w:rsidRPr="00ED3527">
        <w:rPr>
          <w:lang w:val="en-GB"/>
        </w:rPr>
        <w:t>основните</w:t>
      </w:r>
      <w:proofErr w:type="spellEnd"/>
      <w:r w:rsidRPr="00ED3527">
        <w:rPr>
          <w:lang w:val="en-GB"/>
        </w:rPr>
        <w:t xml:space="preserve"> </w:t>
      </w:r>
      <w:proofErr w:type="spellStart"/>
      <w:r w:rsidRPr="00ED3527">
        <w:rPr>
          <w:lang w:val="en-GB"/>
        </w:rPr>
        <w:lastRenderedPageBreak/>
        <w:t>политически</w:t>
      </w:r>
      <w:proofErr w:type="spellEnd"/>
      <w:r w:rsidRPr="00ED3527">
        <w:rPr>
          <w:lang w:val="en-GB"/>
        </w:rPr>
        <w:t xml:space="preserve"> </w:t>
      </w:r>
      <w:proofErr w:type="spellStart"/>
      <w:r w:rsidRPr="00ED3527">
        <w:rPr>
          <w:lang w:val="en-GB"/>
        </w:rPr>
        <w:t>въпроси</w:t>
      </w:r>
      <w:proofErr w:type="spellEnd"/>
      <w:r w:rsidRPr="00ED3527">
        <w:rPr>
          <w:lang w:val="en-GB"/>
        </w:rPr>
        <w:t xml:space="preserve"> е </w:t>
      </w:r>
      <w:proofErr w:type="spellStart"/>
      <w:r w:rsidRPr="00ED3527">
        <w:rPr>
          <w:lang w:val="en-GB"/>
        </w:rPr>
        <w:t>свързан</w:t>
      </w:r>
      <w:proofErr w:type="spellEnd"/>
      <w:r w:rsidRPr="00ED3527">
        <w:rPr>
          <w:lang w:val="en-GB"/>
        </w:rPr>
        <w:t xml:space="preserve"> с </w:t>
      </w:r>
      <w:proofErr w:type="spellStart"/>
      <w:r w:rsidRPr="00ED3527">
        <w:rPr>
          <w:lang w:val="en-GB"/>
        </w:rPr>
        <w:t>постигането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консенсус</w:t>
      </w:r>
      <w:proofErr w:type="spellEnd"/>
      <w:r w:rsidRPr="00ED3527">
        <w:rPr>
          <w:lang w:val="en-GB"/>
        </w:rPr>
        <w:t xml:space="preserve"> </w:t>
      </w:r>
      <w:proofErr w:type="spellStart"/>
      <w:r w:rsidRPr="00ED3527">
        <w:rPr>
          <w:lang w:val="en-GB"/>
        </w:rPr>
        <w:t>между</w:t>
      </w:r>
      <w:proofErr w:type="spellEnd"/>
      <w:r w:rsidRPr="00ED3527">
        <w:rPr>
          <w:lang w:val="en-GB"/>
        </w:rPr>
        <w:t xml:space="preserve"> </w:t>
      </w:r>
      <w:proofErr w:type="spellStart"/>
      <w:r w:rsidRPr="00ED3527">
        <w:rPr>
          <w:lang w:val="en-GB"/>
        </w:rPr>
        <w:t>държавите</w:t>
      </w:r>
      <w:proofErr w:type="spellEnd"/>
      <w:r w:rsidRPr="00ED3527">
        <w:rPr>
          <w:lang w:val="en-GB"/>
        </w:rPr>
        <w:t xml:space="preserve"> </w:t>
      </w:r>
      <w:proofErr w:type="spellStart"/>
      <w:r w:rsidRPr="00ED3527">
        <w:rPr>
          <w:lang w:val="en-GB"/>
        </w:rPr>
        <w:t>членки</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Европейския</w:t>
      </w:r>
      <w:proofErr w:type="spellEnd"/>
      <w:r w:rsidRPr="00ED3527">
        <w:rPr>
          <w:lang w:val="en-GB"/>
        </w:rPr>
        <w:t xml:space="preserve"> </w:t>
      </w:r>
      <w:proofErr w:type="spellStart"/>
      <w:r w:rsidRPr="00ED3527">
        <w:rPr>
          <w:lang w:val="en-GB"/>
        </w:rPr>
        <w:t>съюз</w:t>
      </w:r>
      <w:proofErr w:type="spellEnd"/>
      <w:r w:rsidRPr="00ED3527">
        <w:rPr>
          <w:lang w:val="en-GB"/>
        </w:rPr>
        <w:t xml:space="preserve"> </w:t>
      </w:r>
      <w:proofErr w:type="spellStart"/>
      <w:r w:rsidRPr="00ED3527">
        <w:rPr>
          <w:lang w:val="en-GB"/>
        </w:rPr>
        <w:t>относно</w:t>
      </w:r>
      <w:proofErr w:type="spellEnd"/>
      <w:r w:rsidRPr="00ED3527">
        <w:rPr>
          <w:lang w:val="en-GB"/>
        </w:rPr>
        <w:t xml:space="preserve"> </w:t>
      </w:r>
      <w:proofErr w:type="spellStart"/>
      <w:r w:rsidRPr="00ED3527">
        <w:rPr>
          <w:lang w:val="en-GB"/>
        </w:rPr>
        <w:t>обхвата</w:t>
      </w:r>
      <w:proofErr w:type="spellEnd"/>
      <w:r w:rsidRPr="00ED3527">
        <w:rPr>
          <w:lang w:val="en-GB"/>
        </w:rPr>
        <w:t xml:space="preserve">, </w:t>
      </w:r>
      <w:proofErr w:type="spellStart"/>
      <w:r w:rsidRPr="00ED3527">
        <w:rPr>
          <w:lang w:val="en-GB"/>
        </w:rPr>
        <w:t>функциите</w:t>
      </w:r>
      <w:proofErr w:type="spellEnd"/>
      <w:r w:rsidRPr="00ED3527">
        <w:rPr>
          <w:lang w:val="en-GB"/>
        </w:rPr>
        <w:t xml:space="preserve"> и </w:t>
      </w:r>
      <w:proofErr w:type="spellStart"/>
      <w:r w:rsidRPr="00ED3527">
        <w:rPr>
          <w:lang w:val="en-GB"/>
        </w:rPr>
        <w:t>степента</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внедряване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дигиталното</w:t>
      </w:r>
      <w:proofErr w:type="spellEnd"/>
      <w:r w:rsidRPr="00ED3527">
        <w:rPr>
          <w:lang w:val="en-GB"/>
        </w:rPr>
        <w:t xml:space="preserve"> </w:t>
      </w:r>
      <w:proofErr w:type="spellStart"/>
      <w:r w:rsidRPr="00ED3527">
        <w:rPr>
          <w:lang w:val="en-GB"/>
        </w:rPr>
        <w:t>евро</w:t>
      </w:r>
      <w:proofErr w:type="spellEnd"/>
      <w:r w:rsidRPr="00ED3527">
        <w:rPr>
          <w:lang w:val="en-GB"/>
        </w:rPr>
        <w:t xml:space="preserve">. </w:t>
      </w:r>
      <w:proofErr w:type="spellStart"/>
      <w:r w:rsidRPr="00ED3527">
        <w:rPr>
          <w:lang w:val="en-GB"/>
        </w:rPr>
        <w:t>Различията</w:t>
      </w:r>
      <w:proofErr w:type="spellEnd"/>
      <w:r w:rsidRPr="00ED3527">
        <w:rPr>
          <w:lang w:val="en-GB"/>
        </w:rPr>
        <w:t xml:space="preserve"> в </w:t>
      </w:r>
      <w:proofErr w:type="spellStart"/>
      <w:r w:rsidRPr="00ED3527">
        <w:rPr>
          <w:lang w:val="en-GB"/>
        </w:rPr>
        <w:t>нивото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дигитализация</w:t>
      </w:r>
      <w:proofErr w:type="spellEnd"/>
      <w:r w:rsidRPr="00ED3527">
        <w:rPr>
          <w:lang w:val="en-GB"/>
        </w:rPr>
        <w:t xml:space="preserve">, </w:t>
      </w:r>
      <w:proofErr w:type="spellStart"/>
      <w:r w:rsidRPr="00ED3527">
        <w:rPr>
          <w:lang w:val="en-GB"/>
        </w:rPr>
        <w:t>структурата</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финансовите</w:t>
      </w:r>
      <w:proofErr w:type="spellEnd"/>
      <w:r w:rsidRPr="00ED3527">
        <w:rPr>
          <w:lang w:val="en-GB"/>
        </w:rPr>
        <w:t xml:space="preserve"> </w:t>
      </w:r>
      <w:proofErr w:type="spellStart"/>
      <w:r w:rsidRPr="00ED3527">
        <w:rPr>
          <w:lang w:val="en-GB"/>
        </w:rPr>
        <w:t>системи</w:t>
      </w:r>
      <w:proofErr w:type="spellEnd"/>
      <w:r w:rsidRPr="00ED3527">
        <w:rPr>
          <w:lang w:val="en-GB"/>
        </w:rPr>
        <w:t xml:space="preserve"> и </w:t>
      </w:r>
      <w:proofErr w:type="spellStart"/>
      <w:r w:rsidRPr="00ED3527">
        <w:rPr>
          <w:lang w:val="en-GB"/>
        </w:rPr>
        <w:t>националните</w:t>
      </w:r>
      <w:proofErr w:type="spellEnd"/>
      <w:r w:rsidRPr="00ED3527">
        <w:rPr>
          <w:lang w:val="en-GB"/>
        </w:rPr>
        <w:t xml:space="preserve"> </w:t>
      </w:r>
      <w:proofErr w:type="spellStart"/>
      <w:r w:rsidRPr="00ED3527">
        <w:rPr>
          <w:lang w:val="en-GB"/>
        </w:rPr>
        <w:t>приоритети</w:t>
      </w:r>
      <w:proofErr w:type="spellEnd"/>
      <w:r w:rsidRPr="00ED3527">
        <w:rPr>
          <w:lang w:val="en-GB"/>
        </w:rPr>
        <w:t xml:space="preserve"> </w:t>
      </w:r>
      <w:proofErr w:type="spellStart"/>
      <w:r w:rsidRPr="00ED3527">
        <w:rPr>
          <w:lang w:val="en-GB"/>
        </w:rPr>
        <w:t>могат</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доведат</w:t>
      </w:r>
      <w:proofErr w:type="spellEnd"/>
      <w:r w:rsidRPr="00ED3527">
        <w:rPr>
          <w:lang w:val="en-GB"/>
        </w:rPr>
        <w:t xml:space="preserve"> </w:t>
      </w:r>
      <w:proofErr w:type="spellStart"/>
      <w:r w:rsidRPr="00ED3527">
        <w:rPr>
          <w:lang w:val="en-GB"/>
        </w:rPr>
        <w:t>до</w:t>
      </w:r>
      <w:proofErr w:type="spellEnd"/>
      <w:r w:rsidRPr="00ED3527">
        <w:rPr>
          <w:lang w:val="en-GB"/>
        </w:rPr>
        <w:t xml:space="preserve"> </w:t>
      </w:r>
      <w:proofErr w:type="spellStart"/>
      <w:r w:rsidRPr="00ED3527">
        <w:rPr>
          <w:lang w:val="en-GB"/>
        </w:rPr>
        <w:t>разнопосочни</w:t>
      </w:r>
      <w:proofErr w:type="spellEnd"/>
      <w:r w:rsidRPr="00ED3527">
        <w:rPr>
          <w:lang w:val="en-GB"/>
        </w:rPr>
        <w:t xml:space="preserve"> </w:t>
      </w:r>
      <w:proofErr w:type="spellStart"/>
      <w:r w:rsidRPr="00ED3527">
        <w:rPr>
          <w:lang w:val="en-GB"/>
        </w:rPr>
        <w:t>позиции</w:t>
      </w:r>
      <w:proofErr w:type="spellEnd"/>
      <w:r w:rsidRPr="00ED3527">
        <w:rPr>
          <w:lang w:val="en-GB"/>
        </w:rPr>
        <w:t xml:space="preserve">, </w:t>
      </w:r>
      <w:proofErr w:type="spellStart"/>
      <w:r w:rsidRPr="00ED3527">
        <w:rPr>
          <w:lang w:val="en-GB"/>
        </w:rPr>
        <w:t>което</w:t>
      </w:r>
      <w:proofErr w:type="spellEnd"/>
      <w:r w:rsidRPr="00ED3527">
        <w:rPr>
          <w:lang w:val="en-GB"/>
        </w:rPr>
        <w:t xml:space="preserve"> </w:t>
      </w:r>
      <w:proofErr w:type="spellStart"/>
      <w:r w:rsidRPr="00ED3527">
        <w:rPr>
          <w:lang w:val="en-GB"/>
        </w:rPr>
        <w:t>усложнява</w:t>
      </w:r>
      <w:proofErr w:type="spellEnd"/>
      <w:r w:rsidRPr="00ED3527">
        <w:rPr>
          <w:lang w:val="en-GB"/>
        </w:rPr>
        <w:t xml:space="preserve"> </w:t>
      </w:r>
      <w:proofErr w:type="spellStart"/>
      <w:r w:rsidRPr="00ED3527">
        <w:rPr>
          <w:lang w:val="en-GB"/>
        </w:rPr>
        <w:t>процеса</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вземане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решения</w:t>
      </w:r>
      <w:proofErr w:type="spellEnd"/>
      <w:r w:rsidRPr="00ED3527">
        <w:rPr>
          <w:lang w:val="en-GB"/>
        </w:rPr>
        <w:t xml:space="preserve"> и </w:t>
      </w:r>
      <w:proofErr w:type="spellStart"/>
      <w:r w:rsidRPr="00ED3527">
        <w:rPr>
          <w:lang w:val="en-GB"/>
        </w:rPr>
        <w:t>изисква</w:t>
      </w:r>
      <w:proofErr w:type="spellEnd"/>
      <w:r w:rsidRPr="00ED3527">
        <w:rPr>
          <w:lang w:val="en-GB"/>
        </w:rPr>
        <w:t xml:space="preserve"> </w:t>
      </w:r>
      <w:proofErr w:type="spellStart"/>
      <w:r w:rsidRPr="00ED3527">
        <w:rPr>
          <w:lang w:val="en-GB"/>
        </w:rPr>
        <w:t>координация</w:t>
      </w:r>
      <w:proofErr w:type="spellEnd"/>
      <w:r w:rsidRPr="00ED3527">
        <w:rPr>
          <w:lang w:val="en-GB"/>
        </w:rPr>
        <w:t xml:space="preserve"> </w:t>
      </w:r>
      <w:proofErr w:type="spellStart"/>
      <w:r w:rsidRPr="00ED3527">
        <w:rPr>
          <w:lang w:val="en-GB"/>
        </w:rPr>
        <w:t>между</w:t>
      </w:r>
      <w:proofErr w:type="spellEnd"/>
      <w:r w:rsidRPr="00ED3527">
        <w:rPr>
          <w:lang w:val="en-GB"/>
        </w:rPr>
        <w:t xml:space="preserve"> </w:t>
      </w:r>
      <w:proofErr w:type="spellStart"/>
      <w:r w:rsidRPr="00ED3527">
        <w:rPr>
          <w:lang w:val="en-GB"/>
        </w:rPr>
        <w:t>европейските</w:t>
      </w:r>
      <w:proofErr w:type="spellEnd"/>
      <w:r w:rsidRPr="00ED3527">
        <w:rPr>
          <w:lang w:val="en-GB"/>
        </w:rPr>
        <w:t xml:space="preserve"> </w:t>
      </w:r>
      <w:proofErr w:type="spellStart"/>
      <w:r w:rsidRPr="00ED3527">
        <w:rPr>
          <w:lang w:val="en-GB"/>
        </w:rPr>
        <w:t>институции</w:t>
      </w:r>
      <w:proofErr w:type="spellEnd"/>
      <w:r w:rsidRPr="00ED3527">
        <w:rPr>
          <w:lang w:val="en-GB"/>
        </w:rPr>
        <w:t xml:space="preserve"> и </w:t>
      </w:r>
      <w:proofErr w:type="spellStart"/>
      <w:r w:rsidRPr="00ED3527">
        <w:rPr>
          <w:lang w:val="en-GB"/>
        </w:rPr>
        <w:t>националните</w:t>
      </w:r>
      <w:proofErr w:type="spellEnd"/>
      <w:r w:rsidRPr="00ED3527">
        <w:rPr>
          <w:lang w:val="en-GB"/>
        </w:rPr>
        <w:t xml:space="preserve"> </w:t>
      </w:r>
      <w:proofErr w:type="spellStart"/>
      <w:r w:rsidRPr="00ED3527">
        <w:rPr>
          <w:lang w:val="en-GB"/>
        </w:rPr>
        <w:t>власти</w:t>
      </w:r>
      <w:proofErr w:type="spellEnd"/>
      <w:r w:rsidRPr="00ED3527">
        <w:rPr>
          <w:lang w:val="en-GB"/>
        </w:rPr>
        <w:t>.</w:t>
      </w:r>
    </w:p>
    <w:p w14:paraId="48EF3DAD" w14:textId="77777777" w:rsidR="00ED3527" w:rsidRPr="00ED3527" w:rsidRDefault="00ED3527" w:rsidP="00ED3527">
      <w:pPr>
        <w:spacing w:after="200" w:line="360" w:lineRule="auto"/>
        <w:ind w:firstLine="708"/>
        <w:jc w:val="both"/>
        <w:rPr>
          <w:lang w:val="en-GB"/>
        </w:rPr>
      </w:pPr>
      <w:proofErr w:type="spellStart"/>
      <w:r w:rsidRPr="00ED3527">
        <w:rPr>
          <w:lang w:val="en-GB"/>
        </w:rPr>
        <w:t>Съществено</w:t>
      </w:r>
      <w:proofErr w:type="spellEnd"/>
      <w:r w:rsidRPr="00ED3527">
        <w:rPr>
          <w:lang w:val="en-GB"/>
        </w:rPr>
        <w:t xml:space="preserve"> </w:t>
      </w:r>
      <w:proofErr w:type="spellStart"/>
      <w:r w:rsidRPr="00ED3527">
        <w:rPr>
          <w:lang w:val="en-GB"/>
        </w:rPr>
        <w:t>предизвикателство</w:t>
      </w:r>
      <w:proofErr w:type="spellEnd"/>
      <w:r w:rsidRPr="00ED3527">
        <w:rPr>
          <w:lang w:val="en-GB"/>
        </w:rPr>
        <w:t xml:space="preserve"> </w:t>
      </w:r>
      <w:proofErr w:type="spellStart"/>
      <w:r w:rsidRPr="00ED3527">
        <w:rPr>
          <w:lang w:val="en-GB"/>
        </w:rPr>
        <w:t>представлява</w:t>
      </w:r>
      <w:proofErr w:type="spellEnd"/>
      <w:r w:rsidRPr="00ED3527">
        <w:rPr>
          <w:lang w:val="en-GB"/>
        </w:rPr>
        <w:t xml:space="preserve"> и </w:t>
      </w:r>
      <w:proofErr w:type="spellStart"/>
      <w:r w:rsidRPr="00ED3527">
        <w:rPr>
          <w:lang w:val="en-GB"/>
        </w:rPr>
        <w:t>въпросът</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стратегическата</w:t>
      </w:r>
      <w:proofErr w:type="spellEnd"/>
      <w:r w:rsidRPr="00ED3527">
        <w:rPr>
          <w:lang w:val="en-GB"/>
        </w:rPr>
        <w:t xml:space="preserve"> </w:t>
      </w:r>
      <w:proofErr w:type="spellStart"/>
      <w:r w:rsidRPr="00ED3527">
        <w:rPr>
          <w:lang w:val="en-GB"/>
        </w:rPr>
        <w:t>автономия</w:t>
      </w:r>
      <w:proofErr w:type="spellEnd"/>
      <w:r w:rsidRPr="00ED3527">
        <w:rPr>
          <w:lang w:val="en-GB"/>
        </w:rPr>
        <w:t xml:space="preserve">, </w:t>
      </w:r>
      <w:proofErr w:type="spellStart"/>
      <w:r w:rsidRPr="00ED3527">
        <w:rPr>
          <w:lang w:val="en-GB"/>
        </w:rPr>
        <w:t>който</w:t>
      </w:r>
      <w:proofErr w:type="spellEnd"/>
      <w:r w:rsidRPr="00ED3527">
        <w:rPr>
          <w:lang w:val="en-GB"/>
        </w:rPr>
        <w:t xml:space="preserve"> </w:t>
      </w:r>
      <w:proofErr w:type="spellStart"/>
      <w:r w:rsidRPr="00ED3527">
        <w:rPr>
          <w:lang w:val="en-GB"/>
        </w:rPr>
        <w:t>има</w:t>
      </w:r>
      <w:proofErr w:type="spellEnd"/>
      <w:r w:rsidRPr="00ED3527">
        <w:rPr>
          <w:lang w:val="en-GB"/>
        </w:rPr>
        <w:t xml:space="preserve"> </w:t>
      </w:r>
      <w:proofErr w:type="spellStart"/>
      <w:r w:rsidRPr="00ED3527">
        <w:rPr>
          <w:lang w:val="en-GB"/>
        </w:rPr>
        <w:t>силно</w:t>
      </w:r>
      <w:proofErr w:type="spellEnd"/>
      <w:r w:rsidRPr="00ED3527">
        <w:rPr>
          <w:lang w:val="en-GB"/>
        </w:rPr>
        <w:t xml:space="preserve"> </w:t>
      </w:r>
      <w:proofErr w:type="spellStart"/>
      <w:r w:rsidRPr="00ED3527">
        <w:rPr>
          <w:lang w:val="en-GB"/>
        </w:rPr>
        <w:t>политическо</w:t>
      </w:r>
      <w:proofErr w:type="spellEnd"/>
      <w:r w:rsidRPr="00ED3527">
        <w:rPr>
          <w:lang w:val="en-GB"/>
        </w:rPr>
        <w:t xml:space="preserve"> </w:t>
      </w:r>
      <w:proofErr w:type="spellStart"/>
      <w:r w:rsidRPr="00ED3527">
        <w:rPr>
          <w:lang w:val="en-GB"/>
        </w:rPr>
        <w:t>измерение</w:t>
      </w:r>
      <w:proofErr w:type="spellEnd"/>
      <w:r w:rsidRPr="00ED3527">
        <w:rPr>
          <w:lang w:val="en-GB"/>
        </w:rPr>
        <w:t xml:space="preserve">. </w:t>
      </w:r>
      <w:proofErr w:type="spellStart"/>
      <w:r w:rsidRPr="00ED3527">
        <w:rPr>
          <w:lang w:val="en-GB"/>
        </w:rPr>
        <w:t>От</w:t>
      </w:r>
      <w:proofErr w:type="spellEnd"/>
      <w:r w:rsidRPr="00ED3527">
        <w:rPr>
          <w:lang w:val="en-GB"/>
        </w:rPr>
        <w:t xml:space="preserve"> </w:t>
      </w:r>
      <w:proofErr w:type="spellStart"/>
      <w:r w:rsidRPr="00ED3527">
        <w:rPr>
          <w:lang w:val="en-GB"/>
        </w:rPr>
        <w:t>една</w:t>
      </w:r>
      <w:proofErr w:type="spellEnd"/>
      <w:r w:rsidRPr="00ED3527">
        <w:rPr>
          <w:lang w:val="en-GB"/>
        </w:rPr>
        <w:t xml:space="preserve"> </w:t>
      </w:r>
      <w:proofErr w:type="spellStart"/>
      <w:r w:rsidRPr="00ED3527">
        <w:rPr>
          <w:lang w:val="en-GB"/>
        </w:rPr>
        <w:t>страна</w:t>
      </w:r>
      <w:proofErr w:type="spellEnd"/>
      <w:r w:rsidRPr="00ED3527">
        <w:rPr>
          <w:lang w:val="en-GB"/>
        </w:rPr>
        <w:t xml:space="preserve">, </w:t>
      </w:r>
      <w:proofErr w:type="spellStart"/>
      <w:r w:rsidRPr="00ED3527">
        <w:rPr>
          <w:lang w:val="en-GB"/>
        </w:rPr>
        <w:t>дигиталното</w:t>
      </w:r>
      <w:proofErr w:type="spellEnd"/>
      <w:r w:rsidRPr="00ED3527">
        <w:rPr>
          <w:lang w:val="en-GB"/>
        </w:rPr>
        <w:t xml:space="preserve"> </w:t>
      </w:r>
      <w:proofErr w:type="spellStart"/>
      <w:r w:rsidRPr="00ED3527">
        <w:rPr>
          <w:lang w:val="en-GB"/>
        </w:rPr>
        <w:t>евро</w:t>
      </w:r>
      <w:proofErr w:type="spellEnd"/>
      <w:r w:rsidRPr="00ED3527">
        <w:rPr>
          <w:lang w:val="en-GB"/>
        </w:rPr>
        <w:t xml:space="preserve"> </w:t>
      </w:r>
      <w:proofErr w:type="spellStart"/>
      <w:r w:rsidRPr="00ED3527">
        <w:rPr>
          <w:lang w:val="en-GB"/>
        </w:rPr>
        <w:t>се</w:t>
      </w:r>
      <w:proofErr w:type="spellEnd"/>
      <w:r w:rsidRPr="00ED3527">
        <w:rPr>
          <w:lang w:val="en-GB"/>
        </w:rPr>
        <w:t xml:space="preserve"> </w:t>
      </w:r>
      <w:proofErr w:type="spellStart"/>
      <w:r w:rsidRPr="00ED3527">
        <w:rPr>
          <w:lang w:val="en-GB"/>
        </w:rPr>
        <w:t>разглежда</w:t>
      </w:r>
      <w:proofErr w:type="spellEnd"/>
      <w:r w:rsidRPr="00ED3527">
        <w:rPr>
          <w:lang w:val="en-GB"/>
        </w:rPr>
        <w:t xml:space="preserve"> </w:t>
      </w:r>
      <w:proofErr w:type="spellStart"/>
      <w:r w:rsidRPr="00ED3527">
        <w:rPr>
          <w:lang w:val="en-GB"/>
        </w:rPr>
        <w:t>като</w:t>
      </w:r>
      <w:proofErr w:type="spellEnd"/>
      <w:r w:rsidRPr="00ED3527">
        <w:rPr>
          <w:lang w:val="en-GB"/>
        </w:rPr>
        <w:t xml:space="preserve"> </w:t>
      </w:r>
      <w:proofErr w:type="spellStart"/>
      <w:r w:rsidRPr="00ED3527">
        <w:rPr>
          <w:lang w:val="en-GB"/>
        </w:rPr>
        <w:t>средство</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намаляване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зависимостта</w:t>
      </w:r>
      <w:proofErr w:type="spellEnd"/>
      <w:r w:rsidRPr="00ED3527">
        <w:rPr>
          <w:lang w:val="en-GB"/>
        </w:rPr>
        <w:t xml:space="preserve"> </w:t>
      </w:r>
      <w:proofErr w:type="spellStart"/>
      <w:r w:rsidRPr="00ED3527">
        <w:rPr>
          <w:lang w:val="en-GB"/>
        </w:rPr>
        <w:t>от</w:t>
      </w:r>
      <w:proofErr w:type="spellEnd"/>
      <w:r w:rsidRPr="00ED3527">
        <w:rPr>
          <w:lang w:val="en-GB"/>
        </w:rPr>
        <w:t xml:space="preserve"> </w:t>
      </w:r>
      <w:proofErr w:type="spellStart"/>
      <w:r w:rsidRPr="00ED3527">
        <w:rPr>
          <w:lang w:val="en-GB"/>
        </w:rPr>
        <w:t>външни</w:t>
      </w:r>
      <w:proofErr w:type="spellEnd"/>
      <w:r w:rsidRPr="00ED3527">
        <w:rPr>
          <w:lang w:val="en-GB"/>
        </w:rPr>
        <w:t xml:space="preserve"> </w:t>
      </w:r>
      <w:proofErr w:type="spellStart"/>
      <w:r w:rsidRPr="00ED3527">
        <w:rPr>
          <w:lang w:val="en-GB"/>
        </w:rPr>
        <w:t>доставчици</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платежни</w:t>
      </w:r>
      <w:proofErr w:type="spellEnd"/>
      <w:r w:rsidRPr="00ED3527">
        <w:rPr>
          <w:lang w:val="en-GB"/>
        </w:rPr>
        <w:t xml:space="preserve"> </w:t>
      </w:r>
      <w:proofErr w:type="spellStart"/>
      <w:r w:rsidRPr="00ED3527">
        <w:rPr>
          <w:lang w:val="en-GB"/>
        </w:rPr>
        <w:t>услуги</w:t>
      </w:r>
      <w:proofErr w:type="spellEnd"/>
      <w:r w:rsidRPr="00ED3527">
        <w:rPr>
          <w:lang w:val="en-GB"/>
        </w:rPr>
        <w:t xml:space="preserve">, </w:t>
      </w:r>
      <w:proofErr w:type="spellStart"/>
      <w:r w:rsidRPr="00ED3527">
        <w:rPr>
          <w:lang w:val="en-GB"/>
        </w:rPr>
        <w:t>но</w:t>
      </w:r>
      <w:proofErr w:type="spellEnd"/>
      <w:r w:rsidRPr="00ED3527">
        <w:rPr>
          <w:lang w:val="en-GB"/>
        </w:rPr>
        <w:t xml:space="preserve"> </w:t>
      </w:r>
      <w:proofErr w:type="spellStart"/>
      <w:r w:rsidRPr="00ED3527">
        <w:rPr>
          <w:lang w:val="en-GB"/>
        </w:rPr>
        <w:t>от</w:t>
      </w:r>
      <w:proofErr w:type="spellEnd"/>
      <w:r w:rsidRPr="00ED3527">
        <w:rPr>
          <w:lang w:val="en-GB"/>
        </w:rPr>
        <w:t xml:space="preserve"> </w:t>
      </w:r>
      <w:proofErr w:type="spellStart"/>
      <w:r w:rsidRPr="00ED3527">
        <w:rPr>
          <w:lang w:val="en-GB"/>
        </w:rPr>
        <w:t>друга</w:t>
      </w:r>
      <w:proofErr w:type="spellEnd"/>
      <w:r w:rsidRPr="00ED3527">
        <w:rPr>
          <w:lang w:val="en-GB"/>
        </w:rPr>
        <w:t xml:space="preserve"> </w:t>
      </w:r>
      <w:proofErr w:type="spellStart"/>
      <w:r w:rsidRPr="00ED3527">
        <w:rPr>
          <w:lang w:val="en-GB"/>
        </w:rPr>
        <w:t>страна</w:t>
      </w:r>
      <w:proofErr w:type="spellEnd"/>
      <w:r w:rsidRPr="00ED3527">
        <w:rPr>
          <w:lang w:val="en-GB"/>
        </w:rPr>
        <w:t xml:space="preserve">, </w:t>
      </w:r>
      <w:proofErr w:type="spellStart"/>
      <w:r w:rsidRPr="00ED3527">
        <w:rPr>
          <w:lang w:val="en-GB"/>
        </w:rPr>
        <w:t>неговото</w:t>
      </w:r>
      <w:proofErr w:type="spellEnd"/>
      <w:r w:rsidRPr="00ED3527">
        <w:rPr>
          <w:lang w:val="en-GB"/>
        </w:rPr>
        <w:t xml:space="preserve"> </w:t>
      </w:r>
      <w:proofErr w:type="spellStart"/>
      <w:r w:rsidRPr="00ED3527">
        <w:rPr>
          <w:lang w:val="en-GB"/>
        </w:rPr>
        <w:t>внедряване</w:t>
      </w:r>
      <w:proofErr w:type="spellEnd"/>
      <w:r w:rsidRPr="00ED3527">
        <w:rPr>
          <w:lang w:val="en-GB"/>
        </w:rPr>
        <w:t xml:space="preserve"> </w:t>
      </w:r>
      <w:proofErr w:type="spellStart"/>
      <w:r w:rsidRPr="00ED3527">
        <w:rPr>
          <w:lang w:val="en-GB"/>
        </w:rPr>
        <w:t>може</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предизвика</w:t>
      </w:r>
      <w:proofErr w:type="spellEnd"/>
      <w:r w:rsidRPr="00ED3527">
        <w:rPr>
          <w:lang w:val="en-GB"/>
        </w:rPr>
        <w:t xml:space="preserve"> </w:t>
      </w:r>
      <w:proofErr w:type="spellStart"/>
      <w:r w:rsidRPr="00ED3527">
        <w:rPr>
          <w:lang w:val="en-GB"/>
        </w:rPr>
        <w:t>реакции</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глобално</w:t>
      </w:r>
      <w:proofErr w:type="spellEnd"/>
      <w:r w:rsidRPr="00ED3527">
        <w:rPr>
          <w:lang w:val="en-GB"/>
        </w:rPr>
        <w:t xml:space="preserve"> </w:t>
      </w:r>
      <w:proofErr w:type="spellStart"/>
      <w:r w:rsidRPr="00ED3527">
        <w:rPr>
          <w:lang w:val="en-GB"/>
        </w:rPr>
        <w:t>ниво</w:t>
      </w:r>
      <w:proofErr w:type="spellEnd"/>
      <w:r w:rsidRPr="00ED3527">
        <w:rPr>
          <w:lang w:val="en-GB"/>
        </w:rPr>
        <w:t xml:space="preserve"> и </w:t>
      </w:r>
      <w:proofErr w:type="spellStart"/>
      <w:r w:rsidRPr="00ED3527">
        <w:rPr>
          <w:lang w:val="en-GB"/>
        </w:rPr>
        <w:t>да</w:t>
      </w:r>
      <w:proofErr w:type="spellEnd"/>
      <w:r w:rsidRPr="00ED3527">
        <w:rPr>
          <w:lang w:val="en-GB"/>
        </w:rPr>
        <w:t xml:space="preserve"> </w:t>
      </w:r>
      <w:proofErr w:type="spellStart"/>
      <w:r w:rsidRPr="00ED3527">
        <w:rPr>
          <w:lang w:val="en-GB"/>
        </w:rPr>
        <w:t>повлияе</w:t>
      </w:r>
      <w:proofErr w:type="spellEnd"/>
      <w:r w:rsidRPr="00ED3527">
        <w:rPr>
          <w:lang w:val="en-GB"/>
        </w:rPr>
        <w:t xml:space="preserve"> </w:t>
      </w:r>
      <w:proofErr w:type="spellStart"/>
      <w:r w:rsidRPr="00ED3527">
        <w:rPr>
          <w:lang w:val="en-GB"/>
        </w:rPr>
        <w:t>върху</w:t>
      </w:r>
      <w:proofErr w:type="spellEnd"/>
      <w:r w:rsidRPr="00ED3527">
        <w:rPr>
          <w:lang w:val="en-GB"/>
        </w:rPr>
        <w:t xml:space="preserve"> </w:t>
      </w:r>
      <w:proofErr w:type="spellStart"/>
      <w:r w:rsidRPr="00ED3527">
        <w:rPr>
          <w:lang w:val="en-GB"/>
        </w:rPr>
        <w:t>международните</w:t>
      </w:r>
      <w:proofErr w:type="spellEnd"/>
      <w:r w:rsidRPr="00ED3527">
        <w:rPr>
          <w:lang w:val="en-GB"/>
        </w:rPr>
        <w:t xml:space="preserve"> </w:t>
      </w:r>
      <w:proofErr w:type="spellStart"/>
      <w:r w:rsidRPr="00ED3527">
        <w:rPr>
          <w:lang w:val="en-GB"/>
        </w:rPr>
        <w:t>финансови</w:t>
      </w:r>
      <w:proofErr w:type="spellEnd"/>
      <w:r w:rsidRPr="00ED3527">
        <w:rPr>
          <w:lang w:val="en-GB"/>
        </w:rPr>
        <w:t xml:space="preserve"> </w:t>
      </w:r>
      <w:proofErr w:type="spellStart"/>
      <w:r w:rsidRPr="00ED3527">
        <w:rPr>
          <w:lang w:val="en-GB"/>
        </w:rPr>
        <w:t>отношения</w:t>
      </w:r>
      <w:proofErr w:type="spellEnd"/>
      <w:r w:rsidRPr="00ED3527">
        <w:rPr>
          <w:lang w:val="en-GB"/>
        </w:rPr>
        <w:t xml:space="preserve">. </w:t>
      </w:r>
      <w:proofErr w:type="spellStart"/>
      <w:r w:rsidRPr="00ED3527">
        <w:rPr>
          <w:lang w:val="en-GB"/>
        </w:rPr>
        <w:t>Това</w:t>
      </w:r>
      <w:proofErr w:type="spellEnd"/>
      <w:r w:rsidRPr="00ED3527">
        <w:rPr>
          <w:lang w:val="en-GB"/>
        </w:rPr>
        <w:t xml:space="preserve"> </w:t>
      </w:r>
      <w:proofErr w:type="spellStart"/>
      <w:r w:rsidRPr="00ED3527">
        <w:rPr>
          <w:lang w:val="en-GB"/>
        </w:rPr>
        <w:t>поставя</w:t>
      </w:r>
      <w:proofErr w:type="spellEnd"/>
      <w:r w:rsidRPr="00ED3527">
        <w:rPr>
          <w:lang w:val="en-GB"/>
        </w:rPr>
        <w:t xml:space="preserve"> </w:t>
      </w:r>
      <w:proofErr w:type="spellStart"/>
      <w:r w:rsidRPr="00ED3527">
        <w:rPr>
          <w:lang w:val="en-GB"/>
        </w:rPr>
        <w:t>необходимостта</w:t>
      </w:r>
      <w:proofErr w:type="spellEnd"/>
      <w:r w:rsidRPr="00ED3527">
        <w:rPr>
          <w:lang w:val="en-GB"/>
        </w:rPr>
        <w:t xml:space="preserve"> </w:t>
      </w:r>
      <w:proofErr w:type="spellStart"/>
      <w:r w:rsidRPr="00ED3527">
        <w:rPr>
          <w:lang w:val="en-GB"/>
        </w:rPr>
        <w:t>от</w:t>
      </w:r>
      <w:proofErr w:type="spellEnd"/>
      <w:r w:rsidRPr="00ED3527">
        <w:rPr>
          <w:lang w:val="en-GB"/>
        </w:rPr>
        <w:t xml:space="preserve"> </w:t>
      </w:r>
      <w:proofErr w:type="spellStart"/>
      <w:r w:rsidRPr="00ED3527">
        <w:rPr>
          <w:lang w:val="en-GB"/>
        </w:rPr>
        <w:t>внимателно</w:t>
      </w:r>
      <w:proofErr w:type="spellEnd"/>
      <w:r w:rsidRPr="00ED3527">
        <w:rPr>
          <w:lang w:val="en-GB"/>
        </w:rPr>
        <w:t xml:space="preserve"> </w:t>
      </w:r>
      <w:proofErr w:type="spellStart"/>
      <w:r w:rsidRPr="00ED3527">
        <w:rPr>
          <w:lang w:val="en-GB"/>
        </w:rPr>
        <w:t>съгласуване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политиките</w:t>
      </w:r>
      <w:proofErr w:type="spellEnd"/>
      <w:r w:rsidRPr="00ED3527">
        <w:rPr>
          <w:lang w:val="en-GB"/>
        </w:rPr>
        <w:t xml:space="preserve"> </w:t>
      </w:r>
      <w:proofErr w:type="spellStart"/>
      <w:r w:rsidRPr="00ED3527">
        <w:rPr>
          <w:lang w:val="en-GB"/>
        </w:rPr>
        <w:t>на</w:t>
      </w:r>
      <w:proofErr w:type="spellEnd"/>
      <w:r w:rsidRPr="00ED3527">
        <w:rPr>
          <w:lang w:val="en-GB"/>
        </w:rPr>
        <w:t xml:space="preserve"> ЕС с </w:t>
      </w:r>
      <w:proofErr w:type="spellStart"/>
      <w:r w:rsidRPr="00ED3527">
        <w:rPr>
          <w:lang w:val="en-GB"/>
        </w:rPr>
        <w:t>международните</w:t>
      </w:r>
      <w:proofErr w:type="spellEnd"/>
      <w:r w:rsidRPr="00ED3527">
        <w:rPr>
          <w:lang w:val="en-GB"/>
        </w:rPr>
        <w:t xml:space="preserve"> </w:t>
      </w:r>
      <w:proofErr w:type="spellStart"/>
      <w:r w:rsidRPr="00ED3527">
        <w:rPr>
          <w:lang w:val="en-GB"/>
        </w:rPr>
        <w:t>стандарти</w:t>
      </w:r>
      <w:proofErr w:type="spellEnd"/>
      <w:r w:rsidRPr="00ED3527">
        <w:rPr>
          <w:lang w:val="en-GB"/>
        </w:rPr>
        <w:t xml:space="preserve"> и </w:t>
      </w:r>
      <w:proofErr w:type="spellStart"/>
      <w:r w:rsidRPr="00ED3527">
        <w:rPr>
          <w:lang w:val="en-GB"/>
        </w:rPr>
        <w:t>практики</w:t>
      </w:r>
      <w:proofErr w:type="spellEnd"/>
      <w:r w:rsidRPr="00ED3527">
        <w:rPr>
          <w:lang w:val="en-GB"/>
        </w:rPr>
        <w:t xml:space="preserve">, </w:t>
      </w:r>
      <w:proofErr w:type="spellStart"/>
      <w:r w:rsidRPr="00ED3527">
        <w:rPr>
          <w:lang w:val="en-GB"/>
        </w:rPr>
        <w:t>както</w:t>
      </w:r>
      <w:proofErr w:type="spellEnd"/>
      <w:r w:rsidRPr="00ED3527">
        <w:rPr>
          <w:lang w:val="en-GB"/>
        </w:rPr>
        <w:t xml:space="preserve"> и </w:t>
      </w:r>
      <w:proofErr w:type="spellStart"/>
      <w:r w:rsidRPr="00ED3527">
        <w:rPr>
          <w:lang w:val="en-GB"/>
        </w:rPr>
        <w:t>от</w:t>
      </w:r>
      <w:proofErr w:type="spellEnd"/>
      <w:r w:rsidRPr="00ED3527">
        <w:rPr>
          <w:lang w:val="en-GB"/>
        </w:rPr>
        <w:t xml:space="preserve"> </w:t>
      </w:r>
      <w:proofErr w:type="spellStart"/>
      <w:r w:rsidRPr="00ED3527">
        <w:rPr>
          <w:lang w:val="en-GB"/>
        </w:rPr>
        <w:t>активен</w:t>
      </w:r>
      <w:proofErr w:type="spellEnd"/>
      <w:r w:rsidRPr="00ED3527">
        <w:rPr>
          <w:lang w:val="en-GB"/>
        </w:rPr>
        <w:t xml:space="preserve"> </w:t>
      </w:r>
      <w:proofErr w:type="spellStart"/>
      <w:r w:rsidRPr="00ED3527">
        <w:rPr>
          <w:lang w:val="en-GB"/>
        </w:rPr>
        <w:t>диалог</w:t>
      </w:r>
      <w:proofErr w:type="spellEnd"/>
      <w:r w:rsidRPr="00ED3527">
        <w:rPr>
          <w:lang w:val="en-GB"/>
        </w:rPr>
        <w:t xml:space="preserve"> с </w:t>
      </w:r>
      <w:proofErr w:type="spellStart"/>
      <w:r w:rsidRPr="00ED3527">
        <w:rPr>
          <w:lang w:val="en-GB"/>
        </w:rPr>
        <w:t>други</w:t>
      </w:r>
      <w:proofErr w:type="spellEnd"/>
      <w:r w:rsidRPr="00ED3527">
        <w:rPr>
          <w:lang w:val="en-GB"/>
        </w:rPr>
        <w:t xml:space="preserve"> </w:t>
      </w:r>
      <w:proofErr w:type="spellStart"/>
      <w:r w:rsidRPr="00ED3527">
        <w:rPr>
          <w:lang w:val="en-GB"/>
        </w:rPr>
        <w:t>водещи</w:t>
      </w:r>
      <w:proofErr w:type="spellEnd"/>
      <w:r w:rsidRPr="00ED3527">
        <w:rPr>
          <w:lang w:val="en-GB"/>
        </w:rPr>
        <w:t xml:space="preserve"> </w:t>
      </w:r>
      <w:proofErr w:type="spellStart"/>
      <w:r w:rsidRPr="00ED3527">
        <w:rPr>
          <w:lang w:val="en-GB"/>
        </w:rPr>
        <w:t>икономики</w:t>
      </w:r>
      <w:proofErr w:type="spellEnd"/>
      <w:r w:rsidRPr="00ED3527">
        <w:rPr>
          <w:lang w:val="en-GB"/>
        </w:rPr>
        <w:t>.</w:t>
      </w:r>
    </w:p>
    <w:p w14:paraId="1D1DF010" w14:textId="77777777" w:rsidR="00ED3527" w:rsidRPr="00ED3527" w:rsidRDefault="00ED3527" w:rsidP="00ED3527">
      <w:pPr>
        <w:spacing w:after="200" w:line="360" w:lineRule="auto"/>
        <w:ind w:firstLine="708"/>
        <w:jc w:val="both"/>
        <w:rPr>
          <w:lang w:val="en-GB"/>
        </w:rPr>
      </w:pPr>
      <w:proofErr w:type="spellStart"/>
      <w:r w:rsidRPr="00ED3527">
        <w:rPr>
          <w:lang w:val="en-GB"/>
        </w:rPr>
        <w:t>Друг</w:t>
      </w:r>
      <w:proofErr w:type="spellEnd"/>
      <w:r w:rsidRPr="00ED3527">
        <w:rPr>
          <w:lang w:val="en-GB"/>
        </w:rPr>
        <w:t xml:space="preserve"> </w:t>
      </w:r>
      <w:proofErr w:type="spellStart"/>
      <w:r w:rsidRPr="00ED3527">
        <w:rPr>
          <w:lang w:val="en-GB"/>
        </w:rPr>
        <w:t>ключов</w:t>
      </w:r>
      <w:proofErr w:type="spellEnd"/>
      <w:r w:rsidRPr="00ED3527">
        <w:rPr>
          <w:lang w:val="en-GB"/>
        </w:rPr>
        <w:t xml:space="preserve"> </w:t>
      </w:r>
      <w:proofErr w:type="spellStart"/>
      <w:r w:rsidRPr="00ED3527">
        <w:rPr>
          <w:lang w:val="en-GB"/>
        </w:rPr>
        <w:t>аспект</w:t>
      </w:r>
      <w:proofErr w:type="spellEnd"/>
      <w:r w:rsidRPr="00ED3527">
        <w:rPr>
          <w:lang w:val="en-GB"/>
        </w:rPr>
        <w:t xml:space="preserve"> е </w:t>
      </w:r>
      <w:proofErr w:type="spellStart"/>
      <w:r w:rsidRPr="00ED3527">
        <w:rPr>
          <w:lang w:val="en-GB"/>
        </w:rPr>
        <w:t>свързан</w:t>
      </w:r>
      <w:proofErr w:type="spellEnd"/>
      <w:r w:rsidRPr="00ED3527">
        <w:rPr>
          <w:lang w:val="en-GB"/>
        </w:rPr>
        <w:t xml:space="preserve"> </w:t>
      </w:r>
      <w:proofErr w:type="spellStart"/>
      <w:r w:rsidRPr="00ED3527">
        <w:rPr>
          <w:lang w:val="en-GB"/>
        </w:rPr>
        <w:t>със</w:t>
      </w:r>
      <w:proofErr w:type="spellEnd"/>
      <w:r w:rsidRPr="00ED3527">
        <w:rPr>
          <w:lang w:val="en-GB"/>
        </w:rPr>
        <w:t xml:space="preserve"> </w:t>
      </w:r>
      <w:proofErr w:type="spellStart"/>
      <w:r w:rsidRPr="00ED3527">
        <w:rPr>
          <w:lang w:val="en-GB"/>
        </w:rPr>
        <w:t>защитата</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личните</w:t>
      </w:r>
      <w:proofErr w:type="spellEnd"/>
      <w:r w:rsidRPr="00ED3527">
        <w:rPr>
          <w:lang w:val="en-GB"/>
        </w:rPr>
        <w:t xml:space="preserve"> </w:t>
      </w:r>
      <w:proofErr w:type="spellStart"/>
      <w:r w:rsidRPr="00ED3527">
        <w:rPr>
          <w:lang w:val="en-GB"/>
        </w:rPr>
        <w:t>данни</w:t>
      </w:r>
      <w:proofErr w:type="spellEnd"/>
      <w:r w:rsidRPr="00ED3527">
        <w:rPr>
          <w:lang w:val="en-GB"/>
        </w:rPr>
        <w:t xml:space="preserve"> и </w:t>
      </w:r>
      <w:proofErr w:type="spellStart"/>
      <w:r w:rsidRPr="00ED3527">
        <w:rPr>
          <w:lang w:val="en-GB"/>
        </w:rPr>
        <w:t>правото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неприкосновеност</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личния</w:t>
      </w:r>
      <w:proofErr w:type="spellEnd"/>
      <w:r w:rsidRPr="00ED3527">
        <w:rPr>
          <w:lang w:val="en-GB"/>
        </w:rPr>
        <w:t xml:space="preserve"> </w:t>
      </w:r>
      <w:proofErr w:type="spellStart"/>
      <w:r w:rsidRPr="00ED3527">
        <w:rPr>
          <w:lang w:val="en-GB"/>
        </w:rPr>
        <w:t>живот</w:t>
      </w:r>
      <w:proofErr w:type="spellEnd"/>
      <w:r w:rsidRPr="00ED3527">
        <w:rPr>
          <w:lang w:val="en-GB"/>
        </w:rPr>
        <w:t xml:space="preserve">, </w:t>
      </w:r>
      <w:proofErr w:type="spellStart"/>
      <w:r w:rsidRPr="00ED3527">
        <w:rPr>
          <w:lang w:val="en-GB"/>
        </w:rPr>
        <w:t>което</w:t>
      </w:r>
      <w:proofErr w:type="spellEnd"/>
      <w:r w:rsidRPr="00ED3527">
        <w:rPr>
          <w:lang w:val="en-GB"/>
        </w:rPr>
        <w:t xml:space="preserve"> е </w:t>
      </w:r>
      <w:proofErr w:type="spellStart"/>
      <w:r w:rsidRPr="00ED3527">
        <w:rPr>
          <w:lang w:val="en-GB"/>
        </w:rPr>
        <w:t>особено</w:t>
      </w:r>
      <w:proofErr w:type="spellEnd"/>
      <w:r w:rsidRPr="00ED3527">
        <w:rPr>
          <w:lang w:val="en-GB"/>
        </w:rPr>
        <w:t xml:space="preserve"> </w:t>
      </w:r>
      <w:proofErr w:type="spellStart"/>
      <w:r w:rsidRPr="00ED3527">
        <w:rPr>
          <w:lang w:val="en-GB"/>
        </w:rPr>
        <w:t>чувствителна</w:t>
      </w:r>
      <w:proofErr w:type="spellEnd"/>
      <w:r w:rsidRPr="00ED3527">
        <w:rPr>
          <w:lang w:val="en-GB"/>
        </w:rPr>
        <w:t xml:space="preserve"> </w:t>
      </w:r>
      <w:proofErr w:type="spellStart"/>
      <w:r w:rsidRPr="00ED3527">
        <w:rPr>
          <w:lang w:val="en-GB"/>
        </w:rPr>
        <w:t>тема</w:t>
      </w:r>
      <w:proofErr w:type="spellEnd"/>
      <w:r w:rsidRPr="00ED3527">
        <w:rPr>
          <w:lang w:val="en-GB"/>
        </w:rPr>
        <w:t xml:space="preserve"> в </w:t>
      </w:r>
      <w:proofErr w:type="spellStart"/>
      <w:r w:rsidRPr="00ED3527">
        <w:rPr>
          <w:lang w:val="en-GB"/>
        </w:rPr>
        <w:t>европейския</w:t>
      </w:r>
      <w:proofErr w:type="spellEnd"/>
      <w:r w:rsidRPr="00ED3527">
        <w:rPr>
          <w:lang w:val="en-GB"/>
        </w:rPr>
        <w:t xml:space="preserve"> </w:t>
      </w:r>
      <w:proofErr w:type="spellStart"/>
      <w:r w:rsidRPr="00ED3527">
        <w:rPr>
          <w:lang w:val="en-GB"/>
        </w:rPr>
        <w:t>политически</w:t>
      </w:r>
      <w:proofErr w:type="spellEnd"/>
      <w:r w:rsidRPr="00ED3527">
        <w:rPr>
          <w:lang w:val="en-GB"/>
        </w:rPr>
        <w:t xml:space="preserve"> </w:t>
      </w:r>
      <w:proofErr w:type="spellStart"/>
      <w:r w:rsidRPr="00ED3527">
        <w:rPr>
          <w:lang w:val="en-GB"/>
        </w:rPr>
        <w:t>контекст</w:t>
      </w:r>
      <w:proofErr w:type="spellEnd"/>
      <w:r w:rsidRPr="00ED3527">
        <w:rPr>
          <w:lang w:val="en-GB"/>
        </w:rPr>
        <w:t xml:space="preserve">. </w:t>
      </w:r>
      <w:proofErr w:type="spellStart"/>
      <w:r w:rsidRPr="00ED3527">
        <w:rPr>
          <w:lang w:val="en-GB"/>
        </w:rPr>
        <w:t>Създаването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дигитално</w:t>
      </w:r>
      <w:proofErr w:type="spellEnd"/>
      <w:r w:rsidRPr="00ED3527">
        <w:rPr>
          <w:lang w:val="en-GB"/>
        </w:rPr>
        <w:t xml:space="preserve"> </w:t>
      </w:r>
      <w:proofErr w:type="spellStart"/>
      <w:r w:rsidRPr="00ED3527">
        <w:rPr>
          <w:lang w:val="en-GB"/>
        </w:rPr>
        <w:t>платежно</w:t>
      </w:r>
      <w:proofErr w:type="spellEnd"/>
      <w:r w:rsidRPr="00ED3527">
        <w:rPr>
          <w:lang w:val="en-GB"/>
        </w:rPr>
        <w:t xml:space="preserve"> </w:t>
      </w:r>
      <w:proofErr w:type="spellStart"/>
      <w:r w:rsidRPr="00ED3527">
        <w:rPr>
          <w:lang w:val="en-GB"/>
        </w:rPr>
        <w:t>средство</w:t>
      </w:r>
      <w:proofErr w:type="spellEnd"/>
      <w:r w:rsidRPr="00ED3527">
        <w:rPr>
          <w:lang w:val="en-GB"/>
        </w:rPr>
        <w:t xml:space="preserve">, </w:t>
      </w:r>
      <w:proofErr w:type="spellStart"/>
      <w:r w:rsidRPr="00ED3527">
        <w:rPr>
          <w:lang w:val="en-GB"/>
        </w:rPr>
        <w:t>което</w:t>
      </w:r>
      <w:proofErr w:type="spellEnd"/>
      <w:r w:rsidRPr="00ED3527">
        <w:rPr>
          <w:lang w:val="en-GB"/>
        </w:rPr>
        <w:t xml:space="preserve"> </w:t>
      </w:r>
      <w:proofErr w:type="spellStart"/>
      <w:r w:rsidRPr="00ED3527">
        <w:rPr>
          <w:lang w:val="en-GB"/>
        </w:rPr>
        <w:t>потенциално</w:t>
      </w:r>
      <w:proofErr w:type="spellEnd"/>
      <w:r w:rsidRPr="00ED3527">
        <w:rPr>
          <w:lang w:val="en-GB"/>
        </w:rPr>
        <w:t xml:space="preserve"> </w:t>
      </w:r>
      <w:proofErr w:type="spellStart"/>
      <w:r w:rsidRPr="00ED3527">
        <w:rPr>
          <w:lang w:val="en-GB"/>
        </w:rPr>
        <w:t>позволява</w:t>
      </w:r>
      <w:proofErr w:type="spellEnd"/>
      <w:r w:rsidRPr="00ED3527">
        <w:rPr>
          <w:lang w:val="en-GB"/>
        </w:rPr>
        <w:t xml:space="preserve"> </w:t>
      </w:r>
      <w:proofErr w:type="spellStart"/>
      <w:r w:rsidRPr="00ED3527">
        <w:rPr>
          <w:lang w:val="en-GB"/>
        </w:rPr>
        <w:t>проследяване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финансовите</w:t>
      </w:r>
      <w:proofErr w:type="spellEnd"/>
      <w:r w:rsidRPr="00ED3527">
        <w:rPr>
          <w:lang w:val="en-GB"/>
        </w:rPr>
        <w:t xml:space="preserve"> </w:t>
      </w:r>
      <w:proofErr w:type="spellStart"/>
      <w:r w:rsidRPr="00ED3527">
        <w:rPr>
          <w:lang w:val="en-GB"/>
        </w:rPr>
        <w:t>трансакции</w:t>
      </w:r>
      <w:proofErr w:type="spellEnd"/>
      <w:r w:rsidRPr="00ED3527">
        <w:rPr>
          <w:lang w:val="en-GB"/>
        </w:rPr>
        <w:t xml:space="preserve">, </w:t>
      </w:r>
      <w:proofErr w:type="spellStart"/>
      <w:r w:rsidRPr="00ED3527">
        <w:rPr>
          <w:lang w:val="en-GB"/>
        </w:rPr>
        <w:t>поражда</w:t>
      </w:r>
      <w:proofErr w:type="spellEnd"/>
      <w:r w:rsidRPr="00ED3527">
        <w:rPr>
          <w:lang w:val="en-GB"/>
        </w:rPr>
        <w:t xml:space="preserve"> </w:t>
      </w:r>
      <w:proofErr w:type="spellStart"/>
      <w:r w:rsidRPr="00ED3527">
        <w:rPr>
          <w:lang w:val="en-GB"/>
        </w:rPr>
        <w:t>опасения</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прекомерен</w:t>
      </w:r>
      <w:proofErr w:type="spellEnd"/>
      <w:r w:rsidRPr="00ED3527">
        <w:rPr>
          <w:lang w:val="en-GB"/>
        </w:rPr>
        <w:t xml:space="preserve"> </w:t>
      </w:r>
      <w:proofErr w:type="spellStart"/>
      <w:r w:rsidRPr="00ED3527">
        <w:rPr>
          <w:lang w:val="en-GB"/>
        </w:rPr>
        <w:t>институционален</w:t>
      </w:r>
      <w:proofErr w:type="spellEnd"/>
      <w:r w:rsidRPr="00ED3527">
        <w:rPr>
          <w:lang w:val="en-GB"/>
        </w:rPr>
        <w:t xml:space="preserve"> </w:t>
      </w:r>
      <w:proofErr w:type="spellStart"/>
      <w:r w:rsidRPr="00ED3527">
        <w:rPr>
          <w:lang w:val="en-GB"/>
        </w:rPr>
        <w:t>контрол</w:t>
      </w:r>
      <w:proofErr w:type="spellEnd"/>
      <w:r w:rsidRPr="00ED3527">
        <w:rPr>
          <w:lang w:val="en-GB"/>
        </w:rPr>
        <w:t xml:space="preserve">. </w:t>
      </w:r>
      <w:proofErr w:type="spellStart"/>
      <w:r w:rsidRPr="00ED3527">
        <w:rPr>
          <w:lang w:val="en-GB"/>
        </w:rPr>
        <w:t>Това</w:t>
      </w:r>
      <w:proofErr w:type="spellEnd"/>
      <w:r w:rsidRPr="00ED3527">
        <w:rPr>
          <w:lang w:val="en-GB"/>
        </w:rPr>
        <w:t xml:space="preserve"> </w:t>
      </w:r>
      <w:proofErr w:type="spellStart"/>
      <w:r w:rsidRPr="00ED3527">
        <w:rPr>
          <w:lang w:val="en-GB"/>
        </w:rPr>
        <w:t>изисква</w:t>
      </w:r>
      <w:proofErr w:type="spellEnd"/>
      <w:r w:rsidRPr="00ED3527">
        <w:rPr>
          <w:lang w:val="en-GB"/>
        </w:rPr>
        <w:t xml:space="preserve"> </w:t>
      </w:r>
      <w:proofErr w:type="spellStart"/>
      <w:r w:rsidRPr="00ED3527">
        <w:rPr>
          <w:lang w:val="en-GB"/>
        </w:rPr>
        <w:t>ясно</w:t>
      </w:r>
      <w:proofErr w:type="spellEnd"/>
      <w:r w:rsidRPr="00ED3527">
        <w:rPr>
          <w:lang w:val="en-GB"/>
        </w:rPr>
        <w:t xml:space="preserve"> </w:t>
      </w:r>
      <w:proofErr w:type="spellStart"/>
      <w:r w:rsidRPr="00ED3527">
        <w:rPr>
          <w:lang w:val="en-GB"/>
        </w:rPr>
        <w:t>дефиниране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границите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достъпа</w:t>
      </w:r>
      <w:proofErr w:type="spellEnd"/>
      <w:r w:rsidRPr="00ED3527">
        <w:rPr>
          <w:lang w:val="en-GB"/>
        </w:rPr>
        <w:t xml:space="preserve"> </w:t>
      </w:r>
      <w:proofErr w:type="spellStart"/>
      <w:r w:rsidRPr="00ED3527">
        <w:rPr>
          <w:lang w:val="en-GB"/>
        </w:rPr>
        <w:t>до</w:t>
      </w:r>
      <w:proofErr w:type="spellEnd"/>
      <w:r w:rsidRPr="00ED3527">
        <w:rPr>
          <w:lang w:val="en-GB"/>
        </w:rPr>
        <w:t xml:space="preserve"> </w:t>
      </w:r>
      <w:proofErr w:type="spellStart"/>
      <w:r w:rsidRPr="00ED3527">
        <w:rPr>
          <w:lang w:val="en-GB"/>
        </w:rPr>
        <w:t>информация</w:t>
      </w:r>
      <w:proofErr w:type="spellEnd"/>
      <w:r w:rsidRPr="00ED3527">
        <w:rPr>
          <w:lang w:val="en-GB"/>
        </w:rPr>
        <w:t xml:space="preserve"> и </w:t>
      </w:r>
      <w:proofErr w:type="spellStart"/>
      <w:r w:rsidRPr="00ED3527">
        <w:rPr>
          <w:lang w:val="en-GB"/>
        </w:rPr>
        <w:t>гарантиране</w:t>
      </w:r>
      <w:proofErr w:type="spellEnd"/>
      <w:r w:rsidRPr="00ED3527">
        <w:rPr>
          <w:lang w:val="en-GB"/>
        </w:rPr>
        <w:t xml:space="preserve">, </w:t>
      </w:r>
      <w:proofErr w:type="spellStart"/>
      <w:r w:rsidRPr="00ED3527">
        <w:rPr>
          <w:lang w:val="en-GB"/>
        </w:rPr>
        <w:t>че</w:t>
      </w:r>
      <w:proofErr w:type="spellEnd"/>
      <w:r w:rsidRPr="00ED3527">
        <w:rPr>
          <w:lang w:val="en-GB"/>
        </w:rPr>
        <w:t xml:space="preserve"> </w:t>
      </w:r>
      <w:proofErr w:type="spellStart"/>
      <w:r w:rsidRPr="00ED3527">
        <w:rPr>
          <w:lang w:val="en-GB"/>
        </w:rPr>
        <w:t>системата</w:t>
      </w:r>
      <w:proofErr w:type="spellEnd"/>
      <w:r w:rsidRPr="00ED3527">
        <w:rPr>
          <w:lang w:val="en-GB"/>
        </w:rPr>
        <w:t xml:space="preserve"> </w:t>
      </w:r>
      <w:proofErr w:type="spellStart"/>
      <w:r w:rsidRPr="00ED3527">
        <w:rPr>
          <w:lang w:val="en-GB"/>
        </w:rPr>
        <w:t>няма</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бъде</w:t>
      </w:r>
      <w:proofErr w:type="spellEnd"/>
      <w:r w:rsidRPr="00ED3527">
        <w:rPr>
          <w:lang w:val="en-GB"/>
        </w:rPr>
        <w:t xml:space="preserve"> </w:t>
      </w:r>
      <w:proofErr w:type="spellStart"/>
      <w:r w:rsidRPr="00ED3527">
        <w:rPr>
          <w:lang w:val="en-GB"/>
        </w:rPr>
        <w:t>използвана</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наблюдение</w:t>
      </w:r>
      <w:proofErr w:type="spellEnd"/>
      <w:r w:rsidRPr="00ED3527">
        <w:rPr>
          <w:lang w:val="en-GB"/>
        </w:rPr>
        <w:t xml:space="preserve"> </w:t>
      </w:r>
      <w:proofErr w:type="spellStart"/>
      <w:r w:rsidRPr="00ED3527">
        <w:rPr>
          <w:lang w:val="en-GB"/>
        </w:rPr>
        <w:t>или</w:t>
      </w:r>
      <w:proofErr w:type="spellEnd"/>
      <w:r w:rsidRPr="00ED3527">
        <w:rPr>
          <w:lang w:val="en-GB"/>
        </w:rPr>
        <w:t xml:space="preserve"> </w:t>
      </w:r>
      <w:proofErr w:type="spellStart"/>
      <w:r w:rsidRPr="00ED3527">
        <w:rPr>
          <w:lang w:val="en-GB"/>
        </w:rPr>
        <w:t>ограничаване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икономическата</w:t>
      </w:r>
      <w:proofErr w:type="spellEnd"/>
      <w:r w:rsidRPr="00ED3527">
        <w:rPr>
          <w:lang w:val="en-GB"/>
        </w:rPr>
        <w:t xml:space="preserve"> </w:t>
      </w:r>
      <w:proofErr w:type="spellStart"/>
      <w:r w:rsidRPr="00ED3527">
        <w:rPr>
          <w:lang w:val="en-GB"/>
        </w:rPr>
        <w:t>свобода</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гражданите</w:t>
      </w:r>
      <w:proofErr w:type="spellEnd"/>
      <w:r w:rsidRPr="00ED3527">
        <w:rPr>
          <w:lang w:val="en-GB"/>
        </w:rPr>
        <w:t xml:space="preserve">. </w:t>
      </w:r>
      <w:proofErr w:type="spellStart"/>
      <w:r w:rsidRPr="00ED3527">
        <w:rPr>
          <w:lang w:val="en-GB"/>
        </w:rPr>
        <w:t>Политическата</w:t>
      </w:r>
      <w:proofErr w:type="spellEnd"/>
      <w:r w:rsidRPr="00ED3527">
        <w:rPr>
          <w:lang w:val="en-GB"/>
        </w:rPr>
        <w:t xml:space="preserve"> </w:t>
      </w:r>
      <w:proofErr w:type="spellStart"/>
      <w:r w:rsidRPr="00ED3527">
        <w:rPr>
          <w:lang w:val="en-GB"/>
        </w:rPr>
        <w:t>легитимност</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дигиталното</w:t>
      </w:r>
      <w:proofErr w:type="spellEnd"/>
      <w:r w:rsidRPr="00ED3527">
        <w:rPr>
          <w:lang w:val="en-GB"/>
        </w:rPr>
        <w:t xml:space="preserve"> </w:t>
      </w:r>
      <w:proofErr w:type="spellStart"/>
      <w:r w:rsidRPr="00ED3527">
        <w:rPr>
          <w:lang w:val="en-GB"/>
        </w:rPr>
        <w:t>евро</w:t>
      </w:r>
      <w:proofErr w:type="spellEnd"/>
      <w:r w:rsidRPr="00ED3527">
        <w:rPr>
          <w:lang w:val="en-GB"/>
        </w:rPr>
        <w:t xml:space="preserve"> </w:t>
      </w:r>
      <w:proofErr w:type="spellStart"/>
      <w:r w:rsidRPr="00ED3527">
        <w:rPr>
          <w:lang w:val="en-GB"/>
        </w:rPr>
        <w:t>до</w:t>
      </w:r>
      <w:proofErr w:type="spellEnd"/>
      <w:r w:rsidRPr="00ED3527">
        <w:rPr>
          <w:lang w:val="en-GB"/>
        </w:rPr>
        <w:t xml:space="preserve"> </w:t>
      </w:r>
      <w:proofErr w:type="spellStart"/>
      <w:r w:rsidRPr="00ED3527">
        <w:rPr>
          <w:lang w:val="en-GB"/>
        </w:rPr>
        <w:t>голяма</w:t>
      </w:r>
      <w:proofErr w:type="spellEnd"/>
      <w:r w:rsidRPr="00ED3527">
        <w:rPr>
          <w:lang w:val="en-GB"/>
        </w:rPr>
        <w:t xml:space="preserve"> </w:t>
      </w:r>
      <w:proofErr w:type="spellStart"/>
      <w:r w:rsidRPr="00ED3527">
        <w:rPr>
          <w:lang w:val="en-GB"/>
        </w:rPr>
        <w:t>степен</w:t>
      </w:r>
      <w:proofErr w:type="spellEnd"/>
      <w:r w:rsidRPr="00ED3527">
        <w:rPr>
          <w:lang w:val="en-GB"/>
        </w:rPr>
        <w:t xml:space="preserve"> </w:t>
      </w:r>
      <w:proofErr w:type="spellStart"/>
      <w:r w:rsidRPr="00ED3527">
        <w:rPr>
          <w:lang w:val="en-GB"/>
        </w:rPr>
        <w:t>зависи</w:t>
      </w:r>
      <w:proofErr w:type="spellEnd"/>
      <w:r w:rsidRPr="00ED3527">
        <w:rPr>
          <w:lang w:val="en-GB"/>
        </w:rPr>
        <w:t xml:space="preserve"> </w:t>
      </w:r>
      <w:proofErr w:type="spellStart"/>
      <w:r w:rsidRPr="00ED3527">
        <w:rPr>
          <w:lang w:val="en-GB"/>
        </w:rPr>
        <w:t>от</w:t>
      </w:r>
      <w:proofErr w:type="spellEnd"/>
      <w:r w:rsidRPr="00ED3527">
        <w:rPr>
          <w:lang w:val="en-GB"/>
        </w:rPr>
        <w:t xml:space="preserve"> </w:t>
      </w:r>
      <w:proofErr w:type="spellStart"/>
      <w:r w:rsidRPr="00ED3527">
        <w:rPr>
          <w:lang w:val="en-GB"/>
        </w:rPr>
        <w:t>способността</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се</w:t>
      </w:r>
      <w:proofErr w:type="spellEnd"/>
      <w:r w:rsidRPr="00ED3527">
        <w:rPr>
          <w:lang w:val="en-GB"/>
        </w:rPr>
        <w:t xml:space="preserve"> </w:t>
      </w:r>
      <w:proofErr w:type="spellStart"/>
      <w:r w:rsidRPr="00ED3527">
        <w:rPr>
          <w:lang w:val="en-GB"/>
        </w:rPr>
        <w:t>осигури</w:t>
      </w:r>
      <w:proofErr w:type="spellEnd"/>
      <w:r w:rsidRPr="00ED3527">
        <w:rPr>
          <w:lang w:val="en-GB"/>
        </w:rPr>
        <w:t xml:space="preserve"> </w:t>
      </w:r>
      <w:proofErr w:type="spellStart"/>
      <w:r w:rsidRPr="00ED3527">
        <w:rPr>
          <w:lang w:val="en-GB"/>
        </w:rPr>
        <w:t>висока</w:t>
      </w:r>
      <w:proofErr w:type="spellEnd"/>
      <w:r w:rsidRPr="00ED3527">
        <w:rPr>
          <w:lang w:val="en-GB"/>
        </w:rPr>
        <w:t xml:space="preserve"> </w:t>
      </w:r>
      <w:proofErr w:type="spellStart"/>
      <w:r w:rsidRPr="00ED3527">
        <w:rPr>
          <w:lang w:val="en-GB"/>
        </w:rPr>
        <w:t>степен</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прозрачност</w:t>
      </w:r>
      <w:proofErr w:type="spellEnd"/>
      <w:r w:rsidRPr="00ED3527">
        <w:rPr>
          <w:lang w:val="en-GB"/>
        </w:rPr>
        <w:t xml:space="preserve"> и </w:t>
      </w:r>
      <w:proofErr w:type="spellStart"/>
      <w:r w:rsidRPr="00ED3527">
        <w:rPr>
          <w:lang w:val="en-GB"/>
        </w:rPr>
        <w:t>защита</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основните</w:t>
      </w:r>
      <w:proofErr w:type="spellEnd"/>
      <w:r w:rsidRPr="00ED3527">
        <w:rPr>
          <w:lang w:val="en-GB"/>
        </w:rPr>
        <w:t xml:space="preserve"> </w:t>
      </w:r>
      <w:proofErr w:type="spellStart"/>
      <w:r w:rsidRPr="00ED3527">
        <w:rPr>
          <w:lang w:val="en-GB"/>
        </w:rPr>
        <w:t>права</w:t>
      </w:r>
      <w:proofErr w:type="spellEnd"/>
      <w:r w:rsidRPr="00ED3527">
        <w:rPr>
          <w:lang w:val="en-GB"/>
        </w:rPr>
        <w:t>.</w:t>
      </w:r>
    </w:p>
    <w:p w14:paraId="208F63F7" w14:textId="77777777" w:rsidR="00ED3527" w:rsidRPr="00ED3527" w:rsidRDefault="00ED3527" w:rsidP="00ED3527">
      <w:pPr>
        <w:spacing w:after="200" w:line="360" w:lineRule="auto"/>
        <w:ind w:firstLine="708"/>
        <w:jc w:val="both"/>
        <w:rPr>
          <w:lang w:val="en-GB"/>
        </w:rPr>
      </w:pPr>
      <w:proofErr w:type="spellStart"/>
      <w:r w:rsidRPr="00ED3527">
        <w:rPr>
          <w:lang w:val="en-GB"/>
        </w:rPr>
        <w:t>От</w:t>
      </w:r>
      <w:proofErr w:type="spellEnd"/>
      <w:r w:rsidRPr="00ED3527">
        <w:rPr>
          <w:lang w:val="en-GB"/>
        </w:rPr>
        <w:t xml:space="preserve"> </w:t>
      </w:r>
      <w:proofErr w:type="spellStart"/>
      <w:r w:rsidRPr="00ED3527">
        <w:rPr>
          <w:lang w:val="en-GB"/>
        </w:rPr>
        <w:t>регулаторна</w:t>
      </w:r>
      <w:proofErr w:type="spellEnd"/>
      <w:r w:rsidRPr="00ED3527">
        <w:rPr>
          <w:lang w:val="en-GB"/>
        </w:rPr>
        <w:t xml:space="preserve"> </w:t>
      </w:r>
      <w:proofErr w:type="spellStart"/>
      <w:r w:rsidRPr="00ED3527">
        <w:rPr>
          <w:lang w:val="en-GB"/>
        </w:rPr>
        <w:t>гледна</w:t>
      </w:r>
      <w:proofErr w:type="spellEnd"/>
      <w:r w:rsidRPr="00ED3527">
        <w:rPr>
          <w:lang w:val="en-GB"/>
        </w:rPr>
        <w:t xml:space="preserve"> </w:t>
      </w:r>
      <w:proofErr w:type="spellStart"/>
      <w:r w:rsidRPr="00ED3527">
        <w:rPr>
          <w:lang w:val="en-GB"/>
        </w:rPr>
        <w:t>точка</w:t>
      </w:r>
      <w:proofErr w:type="spellEnd"/>
      <w:r w:rsidRPr="00ED3527">
        <w:rPr>
          <w:lang w:val="en-GB"/>
        </w:rPr>
        <w:t xml:space="preserve">, </w:t>
      </w:r>
      <w:proofErr w:type="spellStart"/>
      <w:r w:rsidRPr="00ED3527">
        <w:rPr>
          <w:lang w:val="en-GB"/>
        </w:rPr>
        <w:t>едно</w:t>
      </w:r>
      <w:proofErr w:type="spellEnd"/>
      <w:r w:rsidRPr="00ED3527">
        <w:rPr>
          <w:lang w:val="en-GB"/>
        </w:rPr>
        <w:t xml:space="preserve"> </w:t>
      </w:r>
      <w:proofErr w:type="spellStart"/>
      <w:r w:rsidRPr="00ED3527">
        <w:rPr>
          <w:lang w:val="en-GB"/>
        </w:rPr>
        <w:t>от</w:t>
      </w:r>
      <w:proofErr w:type="spellEnd"/>
      <w:r w:rsidRPr="00ED3527">
        <w:rPr>
          <w:lang w:val="en-GB"/>
        </w:rPr>
        <w:t xml:space="preserve"> </w:t>
      </w:r>
      <w:proofErr w:type="spellStart"/>
      <w:r w:rsidRPr="00ED3527">
        <w:rPr>
          <w:lang w:val="en-GB"/>
        </w:rPr>
        <w:t>основните</w:t>
      </w:r>
      <w:proofErr w:type="spellEnd"/>
      <w:r w:rsidRPr="00ED3527">
        <w:rPr>
          <w:lang w:val="en-GB"/>
        </w:rPr>
        <w:t xml:space="preserve"> </w:t>
      </w:r>
      <w:proofErr w:type="spellStart"/>
      <w:r w:rsidRPr="00ED3527">
        <w:rPr>
          <w:lang w:val="en-GB"/>
        </w:rPr>
        <w:t>предизвикателства</w:t>
      </w:r>
      <w:proofErr w:type="spellEnd"/>
      <w:r w:rsidRPr="00ED3527">
        <w:rPr>
          <w:lang w:val="en-GB"/>
        </w:rPr>
        <w:t xml:space="preserve"> е </w:t>
      </w:r>
      <w:proofErr w:type="spellStart"/>
      <w:r w:rsidRPr="00ED3527">
        <w:rPr>
          <w:lang w:val="en-GB"/>
        </w:rPr>
        <w:t>изграждането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цялостна</w:t>
      </w:r>
      <w:proofErr w:type="spellEnd"/>
      <w:r w:rsidRPr="00ED3527">
        <w:rPr>
          <w:lang w:val="en-GB"/>
        </w:rPr>
        <w:t xml:space="preserve"> и </w:t>
      </w:r>
      <w:proofErr w:type="spellStart"/>
      <w:r w:rsidRPr="00ED3527">
        <w:rPr>
          <w:lang w:val="en-GB"/>
        </w:rPr>
        <w:t>хармонизирана</w:t>
      </w:r>
      <w:proofErr w:type="spellEnd"/>
      <w:r w:rsidRPr="00ED3527">
        <w:rPr>
          <w:lang w:val="en-GB"/>
        </w:rPr>
        <w:t xml:space="preserve"> </w:t>
      </w:r>
      <w:proofErr w:type="spellStart"/>
      <w:r w:rsidRPr="00ED3527">
        <w:rPr>
          <w:lang w:val="en-GB"/>
        </w:rPr>
        <w:t>правна</w:t>
      </w:r>
      <w:proofErr w:type="spellEnd"/>
      <w:r w:rsidRPr="00ED3527">
        <w:rPr>
          <w:lang w:val="en-GB"/>
        </w:rPr>
        <w:t xml:space="preserve"> </w:t>
      </w:r>
      <w:proofErr w:type="spellStart"/>
      <w:r w:rsidRPr="00ED3527">
        <w:rPr>
          <w:lang w:val="en-GB"/>
        </w:rPr>
        <w:t>рамка</w:t>
      </w:r>
      <w:proofErr w:type="spellEnd"/>
      <w:r w:rsidRPr="00ED3527">
        <w:rPr>
          <w:lang w:val="en-GB"/>
        </w:rPr>
        <w:t xml:space="preserve">, </w:t>
      </w:r>
      <w:proofErr w:type="spellStart"/>
      <w:r w:rsidRPr="00ED3527">
        <w:rPr>
          <w:lang w:val="en-GB"/>
        </w:rPr>
        <w:t>която</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бъде</w:t>
      </w:r>
      <w:proofErr w:type="spellEnd"/>
      <w:r w:rsidRPr="00ED3527">
        <w:rPr>
          <w:lang w:val="en-GB"/>
        </w:rPr>
        <w:t xml:space="preserve"> </w:t>
      </w:r>
      <w:proofErr w:type="spellStart"/>
      <w:r w:rsidRPr="00ED3527">
        <w:rPr>
          <w:lang w:val="en-GB"/>
        </w:rPr>
        <w:t>приложима</w:t>
      </w:r>
      <w:proofErr w:type="spellEnd"/>
      <w:r w:rsidRPr="00ED3527">
        <w:rPr>
          <w:lang w:val="en-GB"/>
        </w:rPr>
        <w:t xml:space="preserve"> </w:t>
      </w:r>
      <w:proofErr w:type="spellStart"/>
      <w:r w:rsidRPr="00ED3527">
        <w:rPr>
          <w:lang w:val="en-GB"/>
        </w:rPr>
        <w:t>във</w:t>
      </w:r>
      <w:proofErr w:type="spellEnd"/>
      <w:r w:rsidRPr="00ED3527">
        <w:rPr>
          <w:lang w:val="en-GB"/>
        </w:rPr>
        <w:t xml:space="preserve"> </w:t>
      </w:r>
      <w:proofErr w:type="spellStart"/>
      <w:r w:rsidRPr="00ED3527">
        <w:rPr>
          <w:lang w:val="en-GB"/>
        </w:rPr>
        <w:t>всички</w:t>
      </w:r>
      <w:proofErr w:type="spellEnd"/>
      <w:r w:rsidRPr="00ED3527">
        <w:rPr>
          <w:lang w:val="en-GB"/>
        </w:rPr>
        <w:t xml:space="preserve"> </w:t>
      </w:r>
      <w:proofErr w:type="spellStart"/>
      <w:r w:rsidRPr="00ED3527">
        <w:rPr>
          <w:lang w:val="en-GB"/>
        </w:rPr>
        <w:t>държави</w:t>
      </w:r>
      <w:proofErr w:type="spellEnd"/>
      <w:r w:rsidRPr="00ED3527">
        <w:rPr>
          <w:lang w:val="en-GB"/>
        </w:rPr>
        <w:t xml:space="preserve"> </w:t>
      </w:r>
      <w:proofErr w:type="spellStart"/>
      <w:r w:rsidRPr="00ED3527">
        <w:rPr>
          <w:lang w:val="en-GB"/>
        </w:rPr>
        <w:t>членки</w:t>
      </w:r>
      <w:proofErr w:type="spellEnd"/>
      <w:r w:rsidRPr="00ED3527">
        <w:rPr>
          <w:lang w:val="en-GB"/>
        </w:rPr>
        <w:t xml:space="preserve">. </w:t>
      </w:r>
      <w:proofErr w:type="spellStart"/>
      <w:r w:rsidRPr="00ED3527">
        <w:rPr>
          <w:lang w:val="en-GB"/>
        </w:rPr>
        <w:t>Това</w:t>
      </w:r>
      <w:proofErr w:type="spellEnd"/>
      <w:r w:rsidRPr="00ED3527">
        <w:rPr>
          <w:lang w:val="en-GB"/>
        </w:rPr>
        <w:t xml:space="preserve"> </w:t>
      </w:r>
      <w:proofErr w:type="spellStart"/>
      <w:r w:rsidRPr="00ED3527">
        <w:rPr>
          <w:lang w:val="en-GB"/>
        </w:rPr>
        <w:t>включва</w:t>
      </w:r>
      <w:proofErr w:type="spellEnd"/>
      <w:r w:rsidRPr="00ED3527">
        <w:rPr>
          <w:lang w:val="en-GB"/>
        </w:rPr>
        <w:t xml:space="preserve"> </w:t>
      </w:r>
      <w:proofErr w:type="spellStart"/>
      <w:r w:rsidRPr="00ED3527">
        <w:rPr>
          <w:lang w:val="en-GB"/>
        </w:rPr>
        <w:t>определянето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статута</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дигиталното</w:t>
      </w:r>
      <w:proofErr w:type="spellEnd"/>
      <w:r w:rsidRPr="00ED3527">
        <w:rPr>
          <w:lang w:val="en-GB"/>
        </w:rPr>
        <w:t xml:space="preserve"> </w:t>
      </w:r>
      <w:proofErr w:type="spellStart"/>
      <w:r w:rsidRPr="00ED3527">
        <w:rPr>
          <w:lang w:val="en-GB"/>
        </w:rPr>
        <w:t>евро</w:t>
      </w:r>
      <w:proofErr w:type="spellEnd"/>
      <w:r w:rsidRPr="00ED3527">
        <w:rPr>
          <w:lang w:val="en-GB"/>
        </w:rPr>
        <w:t xml:space="preserve"> </w:t>
      </w:r>
      <w:proofErr w:type="spellStart"/>
      <w:r w:rsidRPr="00ED3527">
        <w:rPr>
          <w:lang w:val="en-GB"/>
        </w:rPr>
        <w:t>като</w:t>
      </w:r>
      <w:proofErr w:type="spellEnd"/>
      <w:r w:rsidRPr="00ED3527">
        <w:rPr>
          <w:lang w:val="en-GB"/>
        </w:rPr>
        <w:t xml:space="preserve"> </w:t>
      </w:r>
      <w:proofErr w:type="spellStart"/>
      <w:r w:rsidRPr="00ED3527">
        <w:rPr>
          <w:lang w:val="en-GB"/>
        </w:rPr>
        <w:t>законно</w:t>
      </w:r>
      <w:proofErr w:type="spellEnd"/>
      <w:r w:rsidRPr="00ED3527">
        <w:rPr>
          <w:lang w:val="en-GB"/>
        </w:rPr>
        <w:t xml:space="preserve"> </w:t>
      </w:r>
      <w:proofErr w:type="spellStart"/>
      <w:r w:rsidRPr="00ED3527">
        <w:rPr>
          <w:lang w:val="en-GB"/>
        </w:rPr>
        <w:t>платежно</w:t>
      </w:r>
      <w:proofErr w:type="spellEnd"/>
      <w:r w:rsidRPr="00ED3527">
        <w:rPr>
          <w:lang w:val="en-GB"/>
        </w:rPr>
        <w:t xml:space="preserve"> </w:t>
      </w:r>
      <w:proofErr w:type="spellStart"/>
      <w:r w:rsidRPr="00ED3527">
        <w:rPr>
          <w:lang w:val="en-GB"/>
        </w:rPr>
        <w:t>средство</w:t>
      </w:r>
      <w:proofErr w:type="spellEnd"/>
      <w:r w:rsidRPr="00ED3527">
        <w:rPr>
          <w:lang w:val="en-GB"/>
        </w:rPr>
        <w:t xml:space="preserve">, </w:t>
      </w:r>
      <w:proofErr w:type="spellStart"/>
      <w:r w:rsidRPr="00ED3527">
        <w:rPr>
          <w:lang w:val="en-GB"/>
        </w:rPr>
        <w:t>регулирането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ролята</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посредниците</w:t>
      </w:r>
      <w:proofErr w:type="spellEnd"/>
      <w:r w:rsidRPr="00ED3527">
        <w:rPr>
          <w:lang w:val="en-GB"/>
        </w:rPr>
        <w:t xml:space="preserve"> и </w:t>
      </w:r>
      <w:proofErr w:type="spellStart"/>
      <w:r w:rsidRPr="00ED3527">
        <w:rPr>
          <w:lang w:val="en-GB"/>
        </w:rPr>
        <w:t>създаването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стандарти</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неговото</w:t>
      </w:r>
      <w:proofErr w:type="spellEnd"/>
      <w:r w:rsidRPr="00ED3527">
        <w:rPr>
          <w:lang w:val="en-GB"/>
        </w:rPr>
        <w:t xml:space="preserve"> </w:t>
      </w:r>
      <w:proofErr w:type="spellStart"/>
      <w:r w:rsidRPr="00ED3527">
        <w:rPr>
          <w:lang w:val="en-GB"/>
        </w:rPr>
        <w:t>използване</w:t>
      </w:r>
      <w:proofErr w:type="spellEnd"/>
      <w:r w:rsidRPr="00ED3527">
        <w:rPr>
          <w:lang w:val="en-GB"/>
        </w:rPr>
        <w:t xml:space="preserve">. </w:t>
      </w:r>
      <w:proofErr w:type="spellStart"/>
      <w:r w:rsidRPr="00ED3527">
        <w:rPr>
          <w:lang w:val="en-GB"/>
        </w:rPr>
        <w:t>Процесът</w:t>
      </w:r>
      <w:proofErr w:type="spellEnd"/>
      <w:r w:rsidRPr="00ED3527">
        <w:rPr>
          <w:lang w:val="en-GB"/>
        </w:rPr>
        <w:t xml:space="preserve"> е </w:t>
      </w:r>
      <w:proofErr w:type="spellStart"/>
      <w:r w:rsidRPr="00ED3527">
        <w:rPr>
          <w:lang w:val="en-GB"/>
        </w:rPr>
        <w:t>допълнително</w:t>
      </w:r>
      <w:proofErr w:type="spellEnd"/>
      <w:r w:rsidRPr="00ED3527">
        <w:rPr>
          <w:lang w:val="en-GB"/>
        </w:rPr>
        <w:t xml:space="preserve"> </w:t>
      </w:r>
      <w:proofErr w:type="spellStart"/>
      <w:r w:rsidRPr="00ED3527">
        <w:rPr>
          <w:lang w:val="en-GB"/>
        </w:rPr>
        <w:t>усложнен</w:t>
      </w:r>
      <w:proofErr w:type="spellEnd"/>
      <w:r w:rsidRPr="00ED3527">
        <w:rPr>
          <w:lang w:val="en-GB"/>
        </w:rPr>
        <w:t xml:space="preserve"> </w:t>
      </w:r>
      <w:proofErr w:type="spellStart"/>
      <w:r w:rsidRPr="00ED3527">
        <w:rPr>
          <w:lang w:val="en-GB"/>
        </w:rPr>
        <w:t>от</w:t>
      </w:r>
      <w:proofErr w:type="spellEnd"/>
      <w:r w:rsidRPr="00ED3527">
        <w:rPr>
          <w:lang w:val="en-GB"/>
        </w:rPr>
        <w:t xml:space="preserve"> </w:t>
      </w:r>
      <w:proofErr w:type="spellStart"/>
      <w:r w:rsidRPr="00ED3527">
        <w:rPr>
          <w:lang w:val="en-GB"/>
        </w:rPr>
        <w:t>необходимостта</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се</w:t>
      </w:r>
      <w:proofErr w:type="spellEnd"/>
      <w:r w:rsidRPr="00ED3527">
        <w:rPr>
          <w:lang w:val="en-GB"/>
        </w:rPr>
        <w:t xml:space="preserve"> </w:t>
      </w:r>
      <w:proofErr w:type="spellStart"/>
      <w:r w:rsidRPr="00ED3527">
        <w:rPr>
          <w:lang w:val="en-GB"/>
        </w:rPr>
        <w:t>съчетаят</w:t>
      </w:r>
      <w:proofErr w:type="spellEnd"/>
      <w:r w:rsidRPr="00ED3527">
        <w:rPr>
          <w:lang w:val="en-GB"/>
        </w:rPr>
        <w:t xml:space="preserve"> </w:t>
      </w:r>
      <w:proofErr w:type="spellStart"/>
      <w:r w:rsidRPr="00ED3527">
        <w:rPr>
          <w:lang w:val="en-GB"/>
        </w:rPr>
        <w:t>съществуващите</w:t>
      </w:r>
      <w:proofErr w:type="spellEnd"/>
      <w:r w:rsidRPr="00ED3527">
        <w:rPr>
          <w:lang w:val="en-GB"/>
        </w:rPr>
        <w:t xml:space="preserve"> </w:t>
      </w:r>
      <w:proofErr w:type="spellStart"/>
      <w:r w:rsidRPr="00ED3527">
        <w:rPr>
          <w:lang w:val="en-GB"/>
        </w:rPr>
        <w:t>национални</w:t>
      </w:r>
      <w:proofErr w:type="spellEnd"/>
      <w:r w:rsidRPr="00ED3527">
        <w:rPr>
          <w:lang w:val="en-GB"/>
        </w:rPr>
        <w:t xml:space="preserve"> </w:t>
      </w:r>
      <w:proofErr w:type="spellStart"/>
      <w:r w:rsidRPr="00ED3527">
        <w:rPr>
          <w:lang w:val="en-GB"/>
        </w:rPr>
        <w:t>законодателства</w:t>
      </w:r>
      <w:proofErr w:type="spellEnd"/>
      <w:r w:rsidRPr="00ED3527">
        <w:rPr>
          <w:lang w:val="en-GB"/>
        </w:rPr>
        <w:t xml:space="preserve"> с </w:t>
      </w:r>
      <w:proofErr w:type="spellStart"/>
      <w:r w:rsidRPr="00ED3527">
        <w:rPr>
          <w:lang w:val="en-GB"/>
        </w:rPr>
        <w:t>новите</w:t>
      </w:r>
      <w:proofErr w:type="spellEnd"/>
      <w:r w:rsidRPr="00ED3527">
        <w:rPr>
          <w:lang w:val="en-GB"/>
        </w:rPr>
        <w:t xml:space="preserve"> </w:t>
      </w:r>
      <w:proofErr w:type="spellStart"/>
      <w:r w:rsidRPr="00ED3527">
        <w:rPr>
          <w:lang w:val="en-GB"/>
        </w:rPr>
        <w:t>европейски</w:t>
      </w:r>
      <w:proofErr w:type="spellEnd"/>
      <w:r w:rsidRPr="00ED3527">
        <w:rPr>
          <w:lang w:val="en-GB"/>
        </w:rPr>
        <w:t xml:space="preserve"> </w:t>
      </w:r>
      <w:proofErr w:type="spellStart"/>
      <w:r w:rsidRPr="00ED3527">
        <w:rPr>
          <w:lang w:val="en-GB"/>
        </w:rPr>
        <w:t>регулации</w:t>
      </w:r>
      <w:proofErr w:type="spellEnd"/>
      <w:r w:rsidRPr="00ED3527">
        <w:rPr>
          <w:lang w:val="en-GB"/>
        </w:rPr>
        <w:t xml:space="preserve">, </w:t>
      </w:r>
      <w:proofErr w:type="spellStart"/>
      <w:r w:rsidRPr="00ED3527">
        <w:rPr>
          <w:lang w:val="en-GB"/>
        </w:rPr>
        <w:t>което</w:t>
      </w:r>
      <w:proofErr w:type="spellEnd"/>
      <w:r w:rsidRPr="00ED3527">
        <w:rPr>
          <w:lang w:val="en-GB"/>
        </w:rPr>
        <w:t xml:space="preserve"> </w:t>
      </w:r>
      <w:proofErr w:type="spellStart"/>
      <w:r w:rsidRPr="00ED3527">
        <w:rPr>
          <w:lang w:val="en-GB"/>
        </w:rPr>
        <w:t>изисква</w:t>
      </w:r>
      <w:proofErr w:type="spellEnd"/>
      <w:r w:rsidRPr="00ED3527">
        <w:rPr>
          <w:lang w:val="en-GB"/>
        </w:rPr>
        <w:t xml:space="preserve"> </w:t>
      </w:r>
      <w:proofErr w:type="spellStart"/>
      <w:r w:rsidRPr="00ED3527">
        <w:rPr>
          <w:lang w:val="en-GB"/>
        </w:rPr>
        <w:t>време</w:t>
      </w:r>
      <w:proofErr w:type="spellEnd"/>
      <w:r w:rsidRPr="00ED3527">
        <w:rPr>
          <w:lang w:val="en-GB"/>
        </w:rPr>
        <w:t xml:space="preserve">, </w:t>
      </w:r>
      <w:proofErr w:type="spellStart"/>
      <w:r w:rsidRPr="00ED3527">
        <w:rPr>
          <w:lang w:val="en-GB"/>
        </w:rPr>
        <w:t>ресурси</w:t>
      </w:r>
      <w:proofErr w:type="spellEnd"/>
      <w:r w:rsidRPr="00ED3527">
        <w:rPr>
          <w:lang w:val="en-GB"/>
        </w:rPr>
        <w:t xml:space="preserve"> и </w:t>
      </w:r>
      <w:proofErr w:type="spellStart"/>
      <w:r w:rsidRPr="00ED3527">
        <w:rPr>
          <w:lang w:val="en-GB"/>
        </w:rPr>
        <w:t>институционална</w:t>
      </w:r>
      <w:proofErr w:type="spellEnd"/>
      <w:r w:rsidRPr="00ED3527">
        <w:rPr>
          <w:lang w:val="en-GB"/>
        </w:rPr>
        <w:t xml:space="preserve"> </w:t>
      </w:r>
      <w:proofErr w:type="spellStart"/>
      <w:r w:rsidRPr="00ED3527">
        <w:rPr>
          <w:lang w:val="en-GB"/>
        </w:rPr>
        <w:t>координация</w:t>
      </w:r>
      <w:proofErr w:type="spellEnd"/>
      <w:r w:rsidRPr="00ED3527">
        <w:rPr>
          <w:lang w:val="en-GB"/>
        </w:rPr>
        <w:t>.</w:t>
      </w:r>
    </w:p>
    <w:p w14:paraId="37FABF84" w14:textId="77777777" w:rsidR="00ED3527" w:rsidRPr="00ED3527" w:rsidRDefault="00ED3527" w:rsidP="00ED3527">
      <w:pPr>
        <w:spacing w:after="200" w:line="360" w:lineRule="auto"/>
        <w:ind w:firstLine="708"/>
        <w:jc w:val="both"/>
        <w:rPr>
          <w:lang w:val="en-GB"/>
        </w:rPr>
      </w:pPr>
      <w:proofErr w:type="spellStart"/>
      <w:r w:rsidRPr="00ED3527">
        <w:rPr>
          <w:lang w:val="en-GB"/>
        </w:rPr>
        <w:t>Сериозно</w:t>
      </w:r>
      <w:proofErr w:type="spellEnd"/>
      <w:r w:rsidRPr="00ED3527">
        <w:rPr>
          <w:lang w:val="en-GB"/>
        </w:rPr>
        <w:t xml:space="preserve"> </w:t>
      </w:r>
      <w:proofErr w:type="spellStart"/>
      <w:r w:rsidRPr="00ED3527">
        <w:rPr>
          <w:lang w:val="en-GB"/>
        </w:rPr>
        <w:t>предизвикателство</w:t>
      </w:r>
      <w:proofErr w:type="spellEnd"/>
      <w:r w:rsidRPr="00ED3527">
        <w:rPr>
          <w:lang w:val="en-GB"/>
        </w:rPr>
        <w:t xml:space="preserve"> </w:t>
      </w:r>
      <w:proofErr w:type="spellStart"/>
      <w:r w:rsidRPr="00ED3527">
        <w:rPr>
          <w:lang w:val="en-GB"/>
        </w:rPr>
        <w:t>представлява</w:t>
      </w:r>
      <w:proofErr w:type="spellEnd"/>
      <w:r w:rsidRPr="00ED3527">
        <w:rPr>
          <w:lang w:val="en-GB"/>
        </w:rPr>
        <w:t xml:space="preserve"> и </w:t>
      </w:r>
      <w:proofErr w:type="spellStart"/>
      <w:r w:rsidRPr="00ED3527">
        <w:rPr>
          <w:lang w:val="en-GB"/>
        </w:rPr>
        <w:t>съвместимостта</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дигиталното</w:t>
      </w:r>
      <w:proofErr w:type="spellEnd"/>
      <w:r w:rsidRPr="00ED3527">
        <w:rPr>
          <w:lang w:val="en-GB"/>
        </w:rPr>
        <w:t xml:space="preserve"> </w:t>
      </w:r>
      <w:proofErr w:type="spellStart"/>
      <w:r w:rsidRPr="00ED3527">
        <w:rPr>
          <w:lang w:val="en-GB"/>
        </w:rPr>
        <w:t>евро</w:t>
      </w:r>
      <w:proofErr w:type="spellEnd"/>
      <w:r w:rsidRPr="00ED3527">
        <w:rPr>
          <w:lang w:val="en-GB"/>
        </w:rPr>
        <w:t xml:space="preserve"> </w:t>
      </w:r>
      <w:proofErr w:type="spellStart"/>
      <w:r w:rsidRPr="00ED3527">
        <w:rPr>
          <w:lang w:val="en-GB"/>
        </w:rPr>
        <w:t>със</w:t>
      </w:r>
      <w:proofErr w:type="spellEnd"/>
      <w:r w:rsidRPr="00ED3527">
        <w:rPr>
          <w:lang w:val="en-GB"/>
        </w:rPr>
        <w:t xml:space="preserve"> </w:t>
      </w:r>
      <w:proofErr w:type="spellStart"/>
      <w:r w:rsidRPr="00ED3527">
        <w:rPr>
          <w:lang w:val="en-GB"/>
        </w:rPr>
        <w:t>съществуващата</w:t>
      </w:r>
      <w:proofErr w:type="spellEnd"/>
      <w:r w:rsidRPr="00ED3527">
        <w:rPr>
          <w:lang w:val="en-GB"/>
        </w:rPr>
        <w:t xml:space="preserve"> </w:t>
      </w:r>
      <w:proofErr w:type="spellStart"/>
      <w:r w:rsidRPr="00ED3527">
        <w:rPr>
          <w:lang w:val="en-GB"/>
        </w:rPr>
        <w:t>финансова</w:t>
      </w:r>
      <w:proofErr w:type="spellEnd"/>
      <w:r w:rsidRPr="00ED3527">
        <w:rPr>
          <w:lang w:val="en-GB"/>
        </w:rPr>
        <w:t xml:space="preserve"> </w:t>
      </w:r>
      <w:proofErr w:type="spellStart"/>
      <w:r w:rsidRPr="00ED3527">
        <w:rPr>
          <w:lang w:val="en-GB"/>
        </w:rPr>
        <w:t>система</w:t>
      </w:r>
      <w:proofErr w:type="spellEnd"/>
      <w:r w:rsidRPr="00ED3527">
        <w:rPr>
          <w:lang w:val="en-GB"/>
        </w:rPr>
        <w:t xml:space="preserve">. </w:t>
      </w:r>
      <w:proofErr w:type="spellStart"/>
      <w:r w:rsidRPr="00ED3527">
        <w:rPr>
          <w:lang w:val="en-GB"/>
        </w:rPr>
        <w:t>Регулаторите</w:t>
      </w:r>
      <w:proofErr w:type="spellEnd"/>
      <w:r w:rsidRPr="00ED3527">
        <w:rPr>
          <w:lang w:val="en-GB"/>
        </w:rPr>
        <w:t xml:space="preserve"> </w:t>
      </w:r>
      <w:proofErr w:type="spellStart"/>
      <w:r w:rsidRPr="00ED3527">
        <w:rPr>
          <w:lang w:val="en-GB"/>
        </w:rPr>
        <w:t>трябва</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намерят</w:t>
      </w:r>
      <w:proofErr w:type="spellEnd"/>
      <w:r w:rsidRPr="00ED3527">
        <w:rPr>
          <w:lang w:val="en-GB"/>
        </w:rPr>
        <w:t xml:space="preserve"> </w:t>
      </w:r>
      <w:proofErr w:type="spellStart"/>
      <w:r w:rsidRPr="00ED3527">
        <w:rPr>
          <w:lang w:val="en-GB"/>
        </w:rPr>
        <w:t>баланс</w:t>
      </w:r>
      <w:proofErr w:type="spellEnd"/>
      <w:r w:rsidRPr="00ED3527">
        <w:rPr>
          <w:lang w:val="en-GB"/>
        </w:rPr>
        <w:t xml:space="preserve"> </w:t>
      </w:r>
      <w:proofErr w:type="spellStart"/>
      <w:r w:rsidRPr="00ED3527">
        <w:rPr>
          <w:lang w:val="en-GB"/>
        </w:rPr>
        <w:t>между</w:t>
      </w:r>
      <w:proofErr w:type="spellEnd"/>
      <w:r w:rsidRPr="00ED3527">
        <w:rPr>
          <w:lang w:val="en-GB"/>
        </w:rPr>
        <w:t xml:space="preserve"> </w:t>
      </w:r>
      <w:proofErr w:type="spellStart"/>
      <w:r w:rsidRPr="00ED3527">
        <w:rPr>
          <w:lang w:val="en-GB"/>
        </w:rPr>
        <w:lastRenderedPageBreak/>
        <w:t>внедряването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новото</w:t>
      </w:r>
      <w:proofErr w:type="spellEnd"/>
      <w:r w:rsidRPr="00ED3527">
        <w:rPr>
          <w:lang w:val="en-GB"/>
        </w:rPr>
        <w:t xml:space="preserve"> </w:t>
      </w:r>
      <w:proofErr w:type="spellStart"/>
      <w:r w:rsidRPr="00ED3527">
        <w:rPr>
          <w:lang w:val="en-GB"/>
        </w:rPr>
        <w:t>платежно</w:t>
      </w:r>
      <w:proofErr w:type="spellEnd"/>
      <w:r w:rsidRPr="00ED3527">
        <w:rPr>
          <w:lang w:val="en-GB"/>
        </w:rPr>
        <w:t xml:space="preserve"> </w:t>
      </w:r>
      <w:proofErr w:type="spellStart"/>
      <w:r w:rsidRPr="00ED3527">
        <w:rPr>
          <w:lang w:val="en-GB"/>
        </w:rPr>
        <w:t>средство</w:t>
      </w:r>
      <w:proofErr w:type="spellEnd"/>
      <w:r w:rsidRPr="00ED3527">
        <w:rPr>
          <w:lang w:val="en-GB"/>
        </w:rPr>
        <w:t xml:space="preserve"> и </w:t>
      </w:r>
      <w:proofErr w:type="spellStart"/>
      <w:r w:rsidRPr="00ED3527">
        <w:rPr>
          <w:lang w:val="en-GB"/>
        </w:rPr>
        <w:t>запазването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стабилността</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банковия</w:t>
      </w:r>
      <w:proofErr w:type="spellEnd"/>
      <w:r w:rsidRPr="00ED3527">
        <w:rPr>
          <w:lang w:val="en-GB"/>
        </w:rPr>
        <w:t xml:space="preserve"> </w:t>
      </w:r>
      <w:proofErr w:type="spellStart"/>
      <w:r w:rsidRPr="00ED3527">
        <w:rPr>
          <w:lang w:val="en-GB"/>
        </w:rPr>
        <w:t>сектор</w:t>
      </w:r>
      <w:proofErr w:type="spellEnd"/>
      <w:r w:rsidRPr="00ED3527">
        <w:rPr>
          <w:lang w:val="en-GB"/>
        </w:rPr>
        <w:t xml:space="preserve">. </w:t>
      </w:r>
      <w:proofErr w:type="spellStart"/>
      <w:r w:rsidRPr="00ED3527">
        <w:rPr>
          <w:lang w:val="en-GB"/>
        </w:rPr>
        <w:t>Рискът</w:t>
      </w:r>
      <w:proofErr w:type="spellEnd"/>
      <w:r w:rsidRPr="00ED3527">
        <w:rPr>
          <w:lang w:val="en-GB"/>
        </w:rPr>
        <w:t xml:space="preserve"> </w:t>
      </w:r>
      <w:proofErr w:type="spellStart"/>
      <w:r w:rsidRPr="00ED3527">
        <w:rPr>
          <w:lang w:val="en-GB"/>
        </w:rPr>
        <w:t>от</w:t>
      </w:r>
      <w:proofErr w:type="spellEnd"/>
      <w:r w:rsidRPr="00ED3527">
        <w:rPr>
          <w:lang w:val="en-GB"/>
        </w:rPr>
        <w:t xml:space="preserve"> </w:t>
      </w:r>
      <w:proofErr w:type="spellStart"/>
      <w:r w:rsidRPr="00ED3527">
        <w:rPr>
          <w:lang w:val="en-GB"/>
        </w:rPr>
        <w:t>дезинтермедиация</w:t>
      </w:r>
      <w:proofErr w:type="spellEnd"/>
      <w:r w:rsidRPr="00ED3527">
        <w:rPr>
          <w:lang w:val="en-GB"/>
        </w:rPr>
        <w:t xml:space="preserve">, </w:t>
      </w:r>
      <w:proofErr w:type="spellStart"/>
      <w:r w:rsidRPr="00ED3527">
        <w:rPr>
          <w:lang w:val="en-GB"/>
        </w:rPr>
        <w:t>при</w:t>
      </w:r>
      <w:proofErr w:type="spellEnd"/>
      <w:r w:rsidRPr="00ED3527">
        <w:rPr>
          <w:lang w:val="en-GB"/>
        </w:rPr>
        <w:t xml:space="preserve"> </w:t>
      </w:r>
      <w:proofErr w:type="spellStart"/>
      <w:r w:rsidRPr="00ED3527">
        <w:rPr>
          <w:lang w:val="en-GB"/>
        </w:rPr>
        <w:t>който</w:t>
      </w:r>
      <w:proofErr w:type="spellEnd"/>
      <w:r w:rsidRPr="00ED3527">
        <w:rPr>
          <w:lang w:val="en-GB"/>
        </w:rPr>
        <w:t xml:space="preserve"> </w:t>
      </w:r>
      <w:proofErr w:type="spellStart"/>
      <w:r w:rsidRPr="00ED3527">
        <w:rPr>
          <w:lang w:val="en-GB"/>
        </w:rPr>
        <w:t>потребителите</w:t>
      </w:r>
      <w:proofErr w:type="spellEnd"/>
      <w:r w:rsidRPr="00ED3527">
        <w:rPr>
          <w:lang w:val="en-GB"/>
        </w:rPr>
        <w:t xml:space="preserve"> </w:t>
      </w:r>
      <w:proofErr w:type="spellStart"/>
      <w:r w:rsidRPr="00ED3527">
        <w:rPr>
          <w:lang w:val="en-GB"/>
        </w:rPr>
        <w:t>пренасочват</w:t>
      </w:r>
      <w:proofErr w:type="spellEnd"/>
      <w:r w:rsidRPr="00ED3527">
        <w:rPr>
          <w:lang w:val="en-GB"/>
        </w:rPr>
        <w:t xml:space="preserve"> </w:t>
      </w:r>
      <w:proofErr w:type="spellStart"/>
      <w:r w:rsidRPr="00ED3527">
        <w:rPr>
          <w:lang w:val="en-GB"/>
        </w:rPr>
        <w:t>средства</w:t>
      </w:r>
      <w:proofErr w:type="spellEnd"/>
      <w:r w:rsidRPr="00ED3527">
        <w:rPr>
          <w:lang w:val="en-GB"/>
        </w:rPr>
        <w:t xml:space="preserve"> </w:t>
      </w:r>
      <w:proofErr w:type="spellStart"/>
      <w:r w:rsidRPr="00ED3527">
        <w:rPr>
          <w:lang w:val="en-GB"/>
        </w:rPr>
        <w:t>от</w:t>
      </w:r>
      <w:proofErr w:type="spellEnd"/>
      <w:r w:rsidRPr="00ED3527">
        <w:rPr>
          <w:lang w:val="en-GB"/>
        </w:rPr>
        <w:t xml:space="preserve"> </w:t>
      </w:r>
      <w:proofErr w:type="spellStart"/>
      <w:r w:rsidRPr="00ED3527">
        <w:rPr>
          <w:lang w:val="en-GB"/>
        </w:rPr>
        <w:t>търговските</w:t>
      </w:r>
      <w:proofErr w:type="spellEnd"/>
      <w:r w:rsidRPr="00ED3527">
        <w:rPr>
          <w:lang w:val="en-GB"/>
        </w:rPr>
        <w:t xml:space="preserve"> </w:t>
      </w:r>
      <w:proofErr w:type="spellStart"/>
      <w:r w:rsidRPr="00ED3527">
        <w:rPr>
          <w:lang w:val="en-GB"/>
        </w:rPr>
        <w:t>банки</w:t>
      </w:r>
      <w:proofErr w:type="spellEnd"/>
      <w:r w:rsidRPr="00ED3527">
        <w:rPr>
          <w:lang w:val="en-GB"/>
        </w:rPr>
        <w:t xml:space="preserve"> </w:t>
      </w:r>
      <w:proofErr w:type="spellStart"/>
      <w:r w:rsidRPr="00ED3527">
        <w:rPr>
          <w:lang w:val="en-GB"/>
        </w:rPr>
        <w:t>към</w:t>
      </w:r>
      <w:proofErr w:type="spellEnd"/>
      <w:r w:rsidRPr="00ED3527">
        <w:rPr>
          <w:lang w:val="en-GB"/>
        </w:rPr>
        <w:t xml:space="preserve"> </w:t>
      </w:r>
      <w:proofErr w:type="spellStart"/>
      <w:r w:rsidRPr="00ED3527">
        <w:rPr>
          <w:lang w:val="en-GB"/>
        </w:rPr>
        <w:t>централната</w:t>
      </w:r>
      <w:proofErr w:type="spellEnd"/>
      <w:r w:rsidRPr="00ED3527">
        <w:rPr>
          <w:lang w:val="en-GB"/>
        </w:rPr>
        <w:t xml:space="preserve"> </w:t>
      </w:r>
      <w:proofErr w:type="spellStart"/>
      <w:r w:rsidRPr="00ED3527">
        <w:rPr>
          <w:lang w:val="en-GB"/>
        </w:rPr>
        <w:t>банка</w:t>
      </w:r>
      <w:proofErr w:type="spellEnd"/>
      <w:r w:rsidRPr="00ED3527">
        <w:rPr>
          <w:lang w:val="en-GB"/>
        </w:rPr>
        <w:t xml:space="preserve">, </w:t>
      </w:r>
      <w:proofErr w:type="spellStart"/>
      <w:r w:rsidRPr="00ED3527">
        <w:rPr>
          <w:lang w:val="en-GB"/>
        </w:rPr>
        <w:t>налага</w:t>
      </w:r>
      <w:proofErr w:type="spellEnd"/>
      <w:r w:rsidRPr="00ED3527">
        <w:rPr>
          <w:lang w:val="en-GB"/>
        </w:rPr>
        <w:t xml:space="preserve"> </w:t>
      </w:r>
      <w:proofErr w:type="spellStart"/>
      <w:r w:rsidRPr="00ED3527">
        <w:rPr>
          <w:lang w:val="en-GB"/>
        </w:rPr>
        <w:t>въвеждането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ограничения</w:t>
      </w:r>
      <w:proofErr w:type="spellEnd"/>
      <w:r w:rsidRPr="00ED3527">
        <w:rPr>
          <w:lang w:val="en-GB"/>
        </w:rPr>
        <w:t xml:space="preserve"> </w:t>
      </w:r>
      <w:proofErr w:type="spellStart"/>
      <w:r w:rsidRPr="00ED3527">
        <w:rPr>
          <w:lang w:val="en-GB"/>
        </w:rPr>
        <w:t>върху</w:t>
      </w:r>
      <w:proofErr w:type="spellEnd"/>
      <w:r w:rsidRPr="00ED3527">
        <w:rPr>
          <w:lang w:val="en-GB"/>
        </w:rPr>
        <w:t xml:space="preserve"> </w:t>
      </w:r>
      <w:proofErr w:type="spellStart"/>
      <w:r w:rsidRPr="00ED3527">
        <w:rPr>
          <w:lang w:val="en-GB"/>
        </w:rPr>
        <w:t>притежаваните</w:t>
      </w:r>
      <w:proofErr w:type="spellEnd"/>
      <w:r w:rsidRPr="00ED3527">
        <w:rPr>
          <w:lang w:val="en-GB"/>
        </w:rPr>
        <w:t xml:space="preserve"> </w:t>
      </w:r>
      <w:proofErr w:type="spellStart"/>
      <w:r w:rsidRPr="00ED3527">
        <w:rPr>
          <w:lang w:val="en-GB"/>
        </w:rPr>
        <w:t>суми</w:t>
      </w:r>
      <w:proofErr w:type="spellEnd"/>
      <w:r w:rsidRPr="00ED3527">
        <w:rPr>
          <w:lang w:val="en-GB"/>
        </w:rPr>
        <w:t xml:space="preserve"> и </w:t>
      </w:r>
      <w:proofErr w:type="spellStart"/>
      <w:r w:rsidRPr="00ED3527">
        <w:rPr>
          <w:lang w:val="en-GB"/>
        </w:rPr>
        <w:t>внимателно</w:t>
      </w:r>
      <w:proofErr w:type="spellEnd"/>
      <w:r w:rsidRPr="00ED3527">
        <w:rPr>
          <w:lang w:val="en-GB"/>
        </w:rPr>
        <w:t xml:space="preserve"> </w:t>
      </w:r>
      <w:proofErr w:type="spellStart"/>
      <w:r w:rsidRPr="00ED3527">
        <w:rPr>
          <w:lang w:val="en-GB"/>
        </w:rPr>
        <w:t>проектиране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функционалностите</w:t>
      </w:r>
      <w:proofErr w:type="spellEnd"/>
      <w:r w:rsidRPr="00ED3527">
        <w:rPr>
          <w:lang w:val="en-GB"/>
        </w:rPr>
        <w:t xml:space="preserve">. </w:t>
      </w:r>
      <w:proofErr w:type="spellStart"/>
      <w:r w:rsidRPr="00ED3527">
        <w:rPr>
          <w:lang w:val="en-GB"/>
        </w:rPr>
        <w:t>Това</w:t>
      </w:r>
      <w:proofErr w:type="spellEnd"/>
      <w:r w:rsidRPr="00ED3527">
        <w:rPr>
          <w:lang w:val="en-GB"/>
        </w:rPr>
        <w:t xml:space="preserve"> </w:t>
      </w:r>
      <w:proofErr w:type="spellStart"/>
      <w:r w:rsidRPr="00ED3527">
        <w:rPr>
          <w:lang w:val="en-GB"/>
        </w:rPr>
        <w:t>изисква</w:t>
      </w:r>
      <w:proofErr w:type="spellEnd"/>
      <w:r w:rsidRPr="00ED3527">
        <w:rPr>
          <w:lang w:val="en-GB"/>
        </w:rPr>
        <w:t xml:space="preserve"> </w:t>
      </w:r>
      <w:proofErr w:type="spellStart"/>
      <w:r w:rsidRPr="00ED3527">
        <w:rPr>
          <w:lang w:val="en-GB"/>
        </w:rPr>
        <w:t>регулаторни</w:t>
      </w:r>
      <w:proofErr w:type="spellEnd"/>
      <w:r w:rsidRPr="00ED3527">
        <w:rPr>
          <w:lang w:val="en-GB"/>
        </w:rPr>
        <w:t xml:space="preserve"> </w:t>
      </w:r>
      <w:proofErr w:type="spellStart"/>
      <w:r w:rsidRPr="00ED3527">
        <w:rPr>
          <w:lang w:val="en-GB"/>
        </w:rPr>
        <w:t>решения</w:t>
      </w:r>
      <w:proofErr w:type="spellEnd"/>
      <w:r w:rsidRPr="00ED3527">
        <w:rPr>
          <w:lang w:val="en-GB"/>
        </w:rPr>
        <w:t xml:space="preserve">, </w:t>
      </w:r>
      <w:proofErr w:type="spellStart"/>
      <w:r w:rsidRPr="00ED3527">
        <w:rPr>
          <w:lang w:val="en-GB"/>
        </w:rPr>
        <w:t>които</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ограничат</w:t>
      </w:r>
      <w:proofErr w:type="spellEnd"/>
      <w:r w:rsidRPr="00ED3527">
        <w:rPr>
          <w:lang w:val="en-GB"/>
        </w:rPr>
        <w:t xml:space="preserve"> </w:t>
      </w:r>
      <w:proofErr w:type="spellStart"/>
      <w:r w:rsidRPr="00ED3527">
        <w:rPr>
          <w:lang w:val="en-GB"/>
        </w:rPr>
        <w:t>потенциалните</w:t>
      </w:r>
      <w:proofErr w:type="spellEnd"/>
      <w:r w:rsidRPr="00ED3527">
        <w:rPr>
          <w:lang w:val="en-GB"/>
        </w:rPr>
        <w:t xml:space="preserve"> </w:t>
      </w:r>
      <w:proofErr w:type="spellStart"/>
      <w:r w:rsidRPr="00ED3527">
        <w:rPr>
          <w:lang w:val="en-GB"/>
        </w:rPr>
        <w:t>негативни</w:t>
      </w:r>
      <w:proofErr w:type="spellEnd"/>
      <w:r w:rsidRPr="00ED3527">
        <w:rPr>
          <w:lang w:val="en-GB"/>
        </w:rPr>
        <w:t xml:space="preserve"> </w:t>
      </w:r>
      <w:proofErr w:type="spellStart"/>
      <w:r w:rsidRPr="00ED3527">
        <w:rPr>
          <w:lang w:val="en-GB"/>
        </w:rPr>
        <w:t>ефекти</w:t>
      </w:r>
      <w:proofErr w:type="spellEnd"/>
      <w:r w:rsidRPr="00ED3527">
        <w:rPr>
          <w:lang w:val="en-GB"/>
        </w:rPr>
        <w:t xml:space="preserve">, </w:t>
      </w:r>
      <w:proofErr w:type="spellStart"/>
      <w:r w:rsidRPr="00ED3527">
        <w:rPr>
          <w:lang w:val="en-GB"/>
        </w:rPr>
        <w:t>без</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намаляват</w:t>
      </w:r>
      <w:proofErr w:type="spellEnd"/>
      <w:r w:rsidRPr="00ED3527">
        <w:rPr>
          <w:lang w:val="en-GB"/>
        </w:rPr>
        <w:t xml:space="preserve"> </w:t>
      </w:r>
      <w:proofErr w:type="spellStart"/>
      <w:r w:rsidRPr="00ED3527">
        <w:rPr>
          <w:lang w:val="en-GB"/>
        </w:rPr>
        <w:t>привлекателността</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дигиталното</w:t>
      </w:r>
      <w:proofErr w:type="spellEnd"/>
      <w:r w:rsidRPr="00ED3527">
        <w:rPr>
          <w:lang w:val="en-GB"/>
        </w:rPr>
        <w:t xml:space="preserve"> </w:t>
      </w:r>
      <w:proofErr w:type="spellStart"/>
      <w:r w:rsidRPr="00ED3527">
        <w:rPr>
          <w:lang w:val="en-GB"/>
        </w:rPr>
        <w:t>евро</w:t>
      </w:r>
      <w:proofErr w:type="spellEnd"/>
      <w:r w:rsidRPr="00ED3527">
        <w:rPr>
          <w:lang w:val="en-GB"/>
        </w:rPr>
        <w:t>.</w:t>
      </w:r>
    </w:p>
    <w:p w14:paraId="2991FB0E" w14:textId="77777777" w:rsidR="00ED3527" w:rsidRPr="00ED3527" w:rsidRDefault="00ED3527" w:rsidP="00ED3527">
      <w:pPr>
        <w:spacing w:after="200" w:line="360" w:lineRule="auto"/>
        <w:ind w:firstLine="708"/>
        <w:jc w:val="both"/>
        <w:rPr>
          <w:lang w:val="en-GB"/>
        </w:rPr>
      </w:pPr>
      <w:proofErr w:type="spellStart"/>
      <w:r w:rsidRPr="00ED3527">
        <w:rPr>
          <w:lang w:val="en-GB"/>
        </w:rPr>
        <w:t>Допълнително</w:t>
      </w:r>
      <w:proofErr w:type="spellEnd"/>
      <w:r w:rsidRPr="00ED3527">
        <w:rPr>
          <w:lang w:val="en-GB"/>
        </w:rPr>
        <w:t xml:space="preserve">, </w:t>
      </w:r>
      <w:proofErr w:type="spellStart"/>
      <w:r w:rsidRPr="00ED3527">
        <w:rPr>
          <w:lang w:val="en-GB"/>
        </w:rPr>
        <w:t>спазването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изискванията</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борба</w:t>
      </w:r>
      <w:proofErr w:type="spellEnd"/>
      <w:r w:rsidRPr="00ED3527">
        <w:rPr>
          <w:lang w:val="en-GB"/>
        </w:rPr>
        <w:t xml:space="preserve"> с </w:t>
      </w:r>
      <w:proofErr w:type="spellStart"/>
      <w:r w:rsidRPr="00ED3527">
        <w:rPr>
          <w:lang w:val="en-GB"/>
        </w:rPr>
        <w:t>прането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пари</w:t>
      </w:r>
      <w:proofErr w:type="spellEnd"/>
      <w:r w:rsidRPr="00ED3527">
        <w:rPr>
          <w:lang w:val="en-GB"/>
        </w:rPr>
        <w:t xml:space="preserve"> и </w:t>
      </w:r>
      <w:proofErr w:type="spellStart"/>
      <w:r w:rsidRPr="00ED3527">
        <w:rPr>
          <w:lang w:val="en-GB"/>
        </w:rPr>
        <w:t>финансирането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тероризма</w:t>
      </w:r>
      <w:proofErr w:type="spellEnd"/>
      <w:r w:rsidRPr="00ED3527">
        <w:rPr>
          <w:lang w:val="en-GB"/>
        </w:rPr>
        <w:t xml:space="preserve"> </w:t>
      </w:r>
      <w:proofErr w:type="spellStart"/>
      <w:r w:rsidRPr="00ED3527">
        <w:rPr>
          <w:lang w:val="en-GB"/>
        </w:rPr>
        <w:t>представлява</w:t>
      </w:r>
      <w:proofErr w:type="spellEnd"/>
      <w:r w:rsidRPr="00ED3527">
        <w:rPr>
          <w:lang w:val="en-GB"/>
        </w:rPr>
        <w:t xml:space="preserve"> </w:t>
      </w:r>
      <w:proofErr w:type="spellStart"/>
      <w:r w:rsidRPr="00ED3527">
        <w:rPr>
          <w:lang w:val="en-GB"/>
        </w:rPr>
        <w:t>ключов</w:t>
      </w:r>
      <w:proofErr w:type="spellEnd"/>
      <w:r w:rsidRPr="00ED3527">
        <w:rPr>
          <w:lang w:val="en-GB"/>
        </w:rPr>
        <w:t xml:space="preserve"> </w:t>
      </w:r>
      <w:proofErr w:type="spellStart"/>
      <w:r w:rsidRPr="00ED3527">
        <w:rPr>
          <w:lang w:val="en-GB"/>
        </w:rPr>
        <w:t>регулаторен</w:t>
      </w:r>
      <w:proofErr w:type="spellEnd"/>
      <w:r w:rsidRPr="00ED3527">
        <w:rPr>
          <w:lang w:val="en-GB"/>
        </w:rPr>
        <w:t xml:space="preserve"> </w:t>
      </w:r>
      <w:proofErr w:type="spellStart"/>
      <w:r w:rsidRPr="00ED3527">
        <w:rPr>
          <w:lang w:val="en-GB"/>
        </w:rPr>
        <w:t>приоритет</w:t>
      </w:r>
      <w:proofErr w:type="spellEnd"/>
      <w:r w:rsidRPr="00ED3527">
        <w:rPr>
          <w:lang w:val="en-GB"/>
        </w:rPr>
        <w:t xml:space="preserve">. </w:t>
      </w:r>
      <w:proofErr w:type="spellStart"/>
      <w:r w:rsidRPr="00ED3527">
        <w:rPr>
          <w:lang w:val="en-GB"/>
        </w:rPr>
        <w:t>Необходимо</w:t>
      </w:r>
      <w:proofErr w:type="spellEnd"/>
      <w:r w:rsidRPr="00ED3527">
        <w:rPr>
          <w:lang w:val="en-GB"/>
        </w:rPr>
        <w:t xml:space="preserve"> е </w:t>
      </w:r>
      <w:proofErr w:type="spellStart"/>
      <w:r w:rsidRPr="00ED3527">
        <w:rPr>
          <w:lang w:val="en-GB"/>
        </w:rPr>
        <w:t>създаването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механизми</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идентификация</w:t>
      </w:r>
      <w:proofErr w:type="spellEnd"/>
      <w:r w:rsidRPr="00ED3527">
        <w:rPr>
          <w:lang w:val="en-GB"/>
        </w:rPr>
        <w:t xml:space="preserve"> и </w:t>
      </w:r>
      <w:proofErr w:type="spellStart"/>
      <w:r w:rsidRPr="00ED3527">
        <w:rPr>
          <w:lang w:val="en-GB"/>
        </w:rPr>
        <w:t>мониторинг</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трансакциите</w:t>
      </w:r>
      <w:proofErr w:type="spellEnd"/>
      <w:r w:rsidRPr="00ED3527">
        <w:rPr>
          <w:lang w:val="en-GB"/>
        </w:rPr>
        <w:t xml:space="preserve">, </w:t>
      </w:r>
      <w:proofErr w:type="spellStart"/>
      <w:r w:rsidRPr="00ED3527">
        <w:rPr>
          <w:lang w:val="en-GB"/>
        </w:rPr>
        <w:t>които</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бъдат</w:t>
      </w:r>
      <w:proofErr w:type="spellEnd"/>
      <w:r w:rsidRPr="00ED3527">
        <w:rPr>
          <w:lang w:val="en-GB"/>
        </w:rPr>
        <w:t xml:space="preserve"> </w:t>
      </w:r>
      <w:proofErr w:type="spellStart"/>
      <w:r w:rsidRPr="00ED3527">
        <w:rPr>
          <w:lang w:val="en-GB"/>
        </w:rPr>
        <w:t>ефективни</w:t>
      </w:r>
      <w:proofErr w:type="spellEnd"/>
      <w:r w:rsidRPr="00ED3527">
        <w:rPr>
          <w:lang w:val="en-GB"/>
        </w:rPr>
        <w:t xml:space="preserve">, </w:t>
      </w:r>
      <w:proofErr w:type="spellStart"/>
      <w:r w:rsidRPr="00ED3527">
        <w:rPr>
          <w:lang w:val="en-GB"/>
        </w:rPr>
        <w:t>но</w:t>
      </w:r>
      <w:proofErr w:type="spellEnd"/>
      <w:r w:rsidRPr="00ED3527">
        <w:rPr>
          <w:lang w:val="en-GB"/>
        </w:rPr>
        <w:t xml:space="preserve"> </w:t>
      </w:r>
      <w:proofErr w:type="spellStart"/>
      <w:r w:rsidRPr="00ED3527">
        <w:rPr>
          <w:lang w:val="en-GB"/>
        </w:rPr>
        <w:t>същевременно</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не</w:t>
      </w:r>
      <w:proofErr w:type="spellEnd"/>
      <w:r w:rsidRPr="00ED3527">
        <w:rPr>
          <w:lang w:val="en-GB"/>
        </w:rPr>
        <w:t xml:space="preserve"> </w:t>
      </w:r>
      <w:proofErr w:type="spellStart"/>
      <w:r w:rsidRPr="00ED3527">
        <w:rPr>
          <w:lang w:val="en-GB"/>
        </w:rPr>
        <w:t>нарушават</w:t>
      </w:r>
      <w:proofErr w:type="spellEnd"/>
      <w:r w:rsidRPr="00ED3527">
        <w:rPr>
          <w:lang w:val="en-GB"/>
        </w:rPr>
        <w:t xml:space="preserve"> </w:t>
      </w:r>
      <w:proofErr w:type="spellStart"/>
      <w:r w:rsidRPr="00ED3527">
        <w:rPr>
          <w:lang w:val="en-GB"/>
        </w:rPr>
        <w:t>прекомерно</w:t>
      </w:r>
      <w:proofErr w:type="spellEnd"/>
      <w:r w:rsidRPr="00ED3527">
        <w:rPr>
          <w:lang w:val="en-GB"/>
        </w:rPr>
        <w:t xml:space="preserve"> </w:t>
      </w:r>
      <w:proofErr w:type="spellStart"/>
      <w:r w:rsidRPr="00ED3527">
        <w:rPr>
          <w:lang w:val="en-GB"/>
        </w:rPr>
        <w:t>личната</w:t>
      </w:r>
      <w:proofErr w:type="spellEnd"/>
      <w:r w:rsidRPr="00ED3527">
        <w:rPr>
          <w:lang w:val="en-GB"/>
        </w:rPr>
        <w:t xml:space="preserve"> </w:t>
      </w:r>
      <w:proofErr w:type="spellStart"/>
      <w:r w:rsidRPr="00ED3527">
        <w:rPr>
          <w:lang w:val="en-GB"/>
        </w:rPr>
        <w:t>неприкосновеност</w:t>
      </w:r>
      <w:proofErr w:type="spellEnd"/>
      <w:r w:rsidRPr="00ED3527">
        <w:rPr>
          <w:lang w:val="en-GB"/>
        </w:rPr>
        <w:t xml:space="preserve">. </w:t>
      </w:r>
      <w:proofErr w:type="spellStart"/>
      <w:r w:rsidRPr="00ED3527">
        <w:rPr>
          <w:lang w:val="en-GB"/>
        </w:rPr>
        <w:t>Това</w:t>
      </w:r>
      <w:proofErr w:type="spellEnd"/>
      <w:r w:rsidRPr="00ED3527">
        <w:rPr>
          <w:lang w:val="en-GB"/>
        </w:rPr>
        <w:t xml:space="preserve"> </w:t>
      </w:r>
      <w:proofErr w:type="spellStart"/>
      <w:r w:rsidRPr="00ED3527">
        <w:rPr>
          <w:lang w:val="en-GB"/>
        </w:rPr>
        <w:t>налага</w:t>
      </w:r>
      <w:proofErr w:type="spellEnd"/>
      <w:r w:rsidRPr="00ED3527">
        <w:rPr>
          <w:lang w:val="en-GB"/>
        </w:rPr>
        <w:t xml:space="preserve"> </w:t>
      </w:r>
      <w:proofErr w:type="spellStart"/>
      <w:r w:rsidRPr="00ED3527">
        <w:rPr>
          <w:lang w:val="en-GB"/>
        </w:rPr>
        <w:t>внедряване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иновативни</w:t>
      </w:r>
      <w:proofErr w:type="spellEnd"/>
      <w:r w:rsidRPr="00ED3527">
        <w:rPr>
          <w:lang w:val="en-GB"/>
        </w:rPr>
        <w:t xml:space="preserve"> </w:t>
      </w:r>
      <w:proofErr w:type="spellStart"/>
      <w:r w:rsidRPr="00ED3527">
        <w:rPr>
          <w:lang w:val="en-GB"/>
        </w:rPr>
        <w:t>технологични</w:t>
      </w:r>
      <w:proofErr w:type="spellEnd"/>
      <w:r w:rsidRPr="00ED3527">
        <w:rPr>
          <w:lang w:val="en-GB"/>
        </w:rPr>
        <w:t xml:space="preserve"> </w:t>
      </w:r>
      <w:proofErr w:type="spellStart"/>
      <w:r w:rsidRPr="00ED3527">
        <w:rPr>
          <w:lang w:val="en-GB"/>
        </w:rPr>
        <w:t>решения</w:t>
      </w:r>
      <w:proofErr w:type="spellEnd"/>
      <w:r w:rsidRPr="00ED3527">
        <w:rPr>
          <w:lang w:val="en-GB"/>
        </w:rPr>
        <w:t xml:space="preserve"> и </w:t>
      </w:r>
      <w:proofErr w:type="spellStart"/>
      <w:r w:rsidRPr="00ED3527">
        <w:rPr>
          <w:lang w:val="en-GB"/>
        </w:rPr>
        <w:t>ясно</w:t>
      </w:r>
      <w:proofErr w:type="spellEnd"/>
      <w:r w:rsidRPr="00ED3527">
        <w:rPr>
          <w:lang w:val="en-GB"/>
        </w:rPr>
        <w:t xml:space="preserve"> </w:t>
      </w:r>
      <w:proofErr w:type="spellStart"/>
      <w:r w:rsidRPr="00ED3527">
        <w:rPr>
          <w:lang w:val="en-GB"/>
        </w:rPr>
        <w:t>разграничаване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отговорностите</w:t>
      </w:r>
      <w:proofErr w:type="spellEnd"/>
      <w:r w:rsidRPr="00ED3527">
        <w:rPr>
          <w:lang w:val="en-GB"/>
        </w:rPr>
        <w:t xml:space="preserve"> </w:t>
      </w:r>
      <w:proofErr w:type="spellStart"/>
      <w:r w:rsidRPr="00ED3527">
        <w:rPr>
          <w:lang w:val="en-GB"/>
        </w:rPr>
        <w:t>между</w:t>
      </w:r>
      <w:proofErr w:type="spellEnd"/>
      <w:r w:rsidRPr="00ED3527">
        <w:rPr>
          <w:lang w:val="en-GB"/>
        </w:rPr>
        <w:t xml:space="preserve"> </w:t>
      </w:r>
      <w:proofErr w:type="spellStart"/>
      <w:r w:rsidRPr="00ED3527">
        <w:rPr>
          <w:lang w:val="en-GB"/>
        </w:rPr>
        <w:t>различните</w:t>
      </w:r>
      <w:proofErr w:type="spellEnd"/>
      <w:r w:rsidRPr="00ED3527">
        <w:rPr>
          <w:lang w:val="en-GB"/>
        </w:rPr>
        <w:t xml:space="preserve"> </w:t>
      </w:r>
      <w:proofErr w:type="spellStart"/>
      <w:r w:rsidRPr="00ED3527">
        <w:rPr>
          <w:lang w:val="en-GB"/>
        </w:rPr>
        <w:t>участници</w:t>
      </w:r>
      <w:proofErr w:type="spellEnd"/>
      <w:r w:rsidRPr="00ED3527">
        <w:rPr>
          <w:lang w:val="en-GB"/>
        </w:rPr>
        <w:t xml:space="preserve"> в </w:t>
      </w:r>
      <w:proofErr w:type="spellStart"/>
      <w:r w:rsidRPr="00ED3527">
        <w:rPr>
          <w:lang w:val="en-GB"/>
        </w:rPr>
        <w:t>системата</w:t>
      </w:r>
      <w:proofErr w:type="spellEnd"/>
      <w:r w:rsidRPr="00ED3527">
        <w:rPr>
          <w:lang w:val="en-GB"/>
        </w:rPr>
        <w:t>.</w:t>
      </w:r>
    </w:p>
    <w:p w14:paraId="6059023B" w14:textId="77777777" w:rsidR="00ED3527" w:rsidRPr="00ED3527" w:rsidRDefault="00ED3527" w:rsidP="00ED3527">
      <w:pPr>
        <w:spacing w:after="200" w:line="360" w:lineRule="auto"/>
        <w:ind w:firstLine="708"/>
        <w:jc w:val="both"/>
        <w:rPr>
          <w:lang w:val="en-GB"/>
        </w:rPr>
      </w:pPr>
      <w:proofErr w:type="spellStart"/>
      <w:r w:rsidRPr="00ED3527">
        <w:rPr>
          <w:lang w:val="en-GB"/>
        </w:rPr>
        <w:t>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последно</w:t>
      </w:r>
      <w:proofErr w:type="spellEnd"/>
      <w:r w:rsidRPr="00ED3527">
        <w:rPr>
          <w:lang w:val="en-GB"/>
        </w:rPr>
        <w:t xml:space="preserve"> </w:t>
      </w:r>
      <w:proofErr w:type="spellStart"/>
      <w:r w:rsidRPr="00ED3527">
        <w:rPr>
          <w:lang w:val="en-GB"/>
        </w:rPr>
        <w:t>място</w:t>
      </w:r>
      <w:proofErr w:type="spellEnd"/>
      <w:r w:rsidRPr="00ED3527">
        <w:rPr>
          <w:lang w:val="en-GB"/>
        </w:rPr>
        <w:t xml:space="preserve">, </w:t>
      </w:r>
      <w:proofErr w:type="spellStart"/>
      <w:r w:rsidRPr="00ED3527">
        <w:rPr>
          <w:lang w:val="en-GB"/>
        </w:rPr>
        <w:t>значително</w:t>
      </w:r>
      <w:proofErr w:type="spellEnd"/>
      <w:r w:rsidRPr="00ED3527">
        <w:rPr>
          <w:lang w:val="en-GB"/>
        </w:rPr>
        <w:t xml:space="preserve"> </w:t>
      </w:r>
      <w:proofErr w:type="spellStart"/>
      <w:r w:rsidRPr="00ED3527">
        <w:rPr>
          <w:lang w:val="en-GB"/>
        </w:rPr>
        <w:t>предизвикателство</w:t>
      </w:r>
      <w:proofErr w:type="spellEnd"/>
      <w:r w:rsidRPr="00ED3527">
        <w:rPr>
          <w:lang w:val="en-GB"/>
        </w:rPr>
        <w:t xml:space="preserve"> е </w:t>
      </w:r>
      <w:proofErr w:type="spellStart"/>
      <w:r w:rsidRPr="00ED3527">
        <w:rPr>
          <w:lang w:val="en-GB"/>
        </w:rPr>
        <w:t>свързано</w:t>
      </w:r>
      <w:proofErr w:type="spellEnd"/>
      <w:r w:rsidRPr="00ED3527">
        <w:rPr>
          <w:lang w:val="en-GB"/>
        </w:rPr>
        <w:t xml:space="preserve"> с </w:t>
      </w:r>
      <w:proofErr w:type="spellStart"/>
      <w:r w:rsidRPr="00ED3527">
        <w:rPr>
          <w:lang w:val="en-GB"/>
        </w:rPr>
        <w:t>изграждането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доверие</w:t>
      </w:r>
      <w:proofErr w:type="spellEnd"/>
      <w:r w:rsidRPr="00ED3527">
        <w:rPr>
          <w:lang w:val="en-GB"/>
        </w:rPr>
        <w:t xml:space="preserve"> </w:t>
      </w:r>
      <w:proofErr w:type="spellStart"/>
      <w:r w:rsidRPr="00ED3527">
        <w:rPr>
          <w:lang w:val="en-GB"/>
        </w:rPr>
        <w:t>сред</w:t>
      </w:r>
      <w:proofErr w:type="spellEnd"/>
      <w:r w:rsidRPr="00ED3527">
        <w:rPr>
          <w:lang w:val="en-GB"/>
        </w:rPr>
        <w:t xml:space="preserve"> </w:t>
      </w:r>
      <w:proofErr w:type="spellStart"/>
      <w:r w:rsidRPr="00ED3527">
        <w:rPr>
          <w:lang w:val="en-GB"/>
        </w:rPr>
        <w:t>обществото</w:t>
      </w:r>
      <w:proofErr w:type="spellEnd"/>
      <w:r w:rsidRPr="00ED3527">
        <w:rPr>
          <w:lang w:val="en-GB"/>
        </w:rPr>
        <w:t xml:space="preserve"> и </w:t>
      </w:r>
      <w:proofErr w:type="spellStart"/>
      <w:r w:rsidRPr="00ED3527">
        <w:rPr>
          <w:lang w:val="en-GB"/>
        </w:rPr>
        <w:t>бизнеса</w:t>
      </w:r>
      <w:proofErr w:type="spellEnd"/>
      <w:r w:rsidRPr="00ED3527">
        <w:rPr>
          <w:lang w:val="en-GB"/>
        </w:rPr>
        <w:t xml:space="preserve">. </w:t>
      </w:r>
      <w:proofErr w:type="spellStart"/>
      <w:r w:rsidRPr="00ED3527">
        <w:rPr>
          <w:lang w:val="en-GB"/>
        </w:rPr>
        <w:t>Дигиталното</w:t>
      </w:r>
      <w:proofErr w:type="spellEnd"/>
      <w:r w:rsidRPr="00ED3527">
        <w:rPr>
          <w:lang w:val="en-GB"/>
        </w:rPr>
        <w:t xml:space="preserve"> </w:t>
      </w:r>
      <w:proofErr w:type="spellStart"/>
      <w:r w:rsidRPr="00ED3527">
        <w:rPr>
          <w:lang w:val="en-GB"/>
        </w:rPr>
        <w:t>евро</w:t>
      </w:r>
      <w:proofErr w:type="spellEnd"/>
      <w:r w:rsidRPr="00ED3527">
        <w:rPr>
          <w:lang w:val="en-GB"/>
        </w:rPr>
        <w:t xml:space="preserve"> </w:t>
      </w:r>
      <w:proofErr w:type="spellStart"/>
      <w:r w:rsidRPr="00ED3527">
        <w:rPr>
          <w:lang w:val="en-GB"/>
        </w:rPr>
        <w:t>ще</w:t>
      </w:r>
      <w:proofErr w:type="spellEnd"/>
      <w:r w:rsidRPr="00ED3527">
        <w:rPr>
          <w:lang w:val="en-GB"/>
        </w:rPr>
        <w:t xml:space="preserve"> </w:t>
      </w:r>
      <w:proofErr w:type="spellStart"/>
      <w:r w:rsidRPr="00ED3527">
        <w:rPr>
          <w:lang w:val="en-GB"/>
        </w:rPr>
        <w:t>бъде</w:t>
      </w:r>
      <w:proofErr w:type="spellEnd"/>
      <w:r w:rsidRPr="00ED3527">
        <w:rPr>
          <w:lang w:val="en-GB"/>
        </w:rPr>
        <w:t xml:space="preserve"> </w:t>
      </w:r>
      <w:proofErr w:type="spellStart"/>
      <w:r w:rsidRPr="00ED3527">
        <w:rPr>
          <w:lang w:val="en-GB"/>
        </w:rPr>
        <w:t>успешно</w:t>
      </w:r>
      <w:proofErr w:type="spellEnd"/>
      <w:r w:rsidRPr="00ED3527">
        <w:rPr>
          <w:lang w:val="en-GB"/>
        </w:rPr>
        <w:t xml:space="preserve"> </w:t>
      </w:r>
      <w:proofErr w:type="spellStart"/>
      <w:r w:rsidRPr="00ED3527">
        <w:rPr>
          <w:lang w:val="en-GB"/>
        </w:rPr>
        <w:t>само</w:t>
      </w:r>
      <w:proofErr w:type="spellEnd"/>
      <w:r w:rsidRPr="00ED3527">
        <w:rPr>
          <w:lang w:val="en-GB"/>
        </w:rPr>
        <w:t xml:space="preserve"> </w:t>
      </w:r>
      <w:proofErr w:type="spellStart"/>
      <w:r w:rsidRPr="00ED3527">
        <w:rPr>
          <w:lang w:val="en-GB"/>
        </w:rPr>
        <w:t>ако</w:t>
      </w:r>
      <w:proofErr w:type="spellEnd"/>
      <w:r w:rsidRPr="00ED3527">
        <w:rPr>
          <w:lang w:val="en-GB"/>
        </w:rPr>
        <w:t xml:space="preserve"> </w:t>
      </w:r>
      <w:proofErr w:type="spellStart"/>
      <w:r w:rsidRPr="00ED3527">
        <w:rPr>
          <w:lang w:val="en-GB"/>
        </w:rPr>
        <w:t>бъде</w:t>
      </w:r>
      <w:proofErr w:type="spellEnd"/>
      <w:r w:rsidRPr="00ED3527">
        <w:rPr>
          <w:lang w:val="en-GB"/>
        </w:rPr>
        <w:t xml:space="preserve"> </w:t>
      </w:r>
      <w:proofErr w:type="spellStart"/>
      <w:r w:rsidRPr="00ED3527">
        <w:rPr>
          <w:lang w:val="en-GB"/>
        </w:rPr>
        <w:t>широко</w:t>
      </w:r>
      <w:proofErr w:type="spellEnd"/>
      <w:r w:rsidRPr="00ED3527">
        <w:rPr>
          <w:lang w:val="en-GB"/>
        </w:rPr>
        <w:t xml:space="preserve"> </w:t>
      </w:r>
      <w:proofErr w:type="spellStart"/>
      <w:r w:rsidRPr="00ED3527">
        <w:rPr>
          <w:lang w:val="en-GB"/>
        </w:rPr>
        <w:t>прието</w:t>
      </w:r>
      <w:proofErr w:type="spellEnd"/>
      <w:r w:rsidRPr="00ED3527">
        <w:rPr>
          <w:lang w:val="en-GB"/>
        </w:rPr>
        <w:t xml:space="preserve"> и </w:t>
      </w:r>
      <w:proofErr w:type="spellStart"/>
      <w:r w:rsidRPr="00ED3527">
        <w:rPr>
          <w:lang w:val="en-GB"/>
        </w:rPr>
        <w:t>използвано</w:t>
      </w:r>
      <w:proofErr w:type="spellEnd"/>
      <w:r w:rsidRPr="00ED3527">
        <w:rPr>
          <w:lang w:val="en-GB"/>
        </w:rPr>
        <w:t xml:space="preserve">, </w:t>
      </w:r>
      <w:proofErr w:type="spellStart"/>
      <w:r w:rsidRPr="00ED3527">
        <w:rPr>
          <w:lang w:val="en-GB"/>
        </w:rPr>
        <w:t>което</w:t>
      </w:r>
      <w:proofErr w:type="spellEnd"/>
      <w:r w:rsidRPr="00ED3527">
        <w:rPr>
          <w:lang w:val="en-GB"/>
        </w:rPr>
        <w:t xml:space="preserve"> </w:t>
      </w:r>
      <w:proofErr w:type="spellStart"/>
      <w:r w:rsidRPr="00ED3527">
        <w:rPr>
          <w:lang w:val="en-GB"/>
        </w:rPr>
        <w:t>изисква</w:t>
      </w:r>
      <w:proofErr w:type="spellEnd"/>
      <w:r w:rsidRPr="00ED3527">
        <w:rPr>
          <w:lang w:val="en-GB"/>
        </w:rPr>
        <w:t xml:space="preserve"> </w:t>
      </w:r>
      <w:proofErr w:type="spellStart"/>
      <w:r w:rsidRPr="00ED3527">
        <w:rPr>
          <w:lang w:val="en-GB"/>
        </w:rPr>
        <w:t>ясна</w:t>
      </w:r>
      <w:proofErr w:type="spellEnd"/>
      <w:r w:rsidRPr="00ED3527">
        <w:rPr>
          <w:lang w:val="en-GB"/>
        </w:rPr>
        <w:t xml:space="preserve"> </w:t>
      </w:r>
      <w:proofErr w:type="spellStart"/>
      <w:r w:rsidRPr="00ED3527">
        <w:rPr>
          <w:lang w:val="en-GB"/>
        </w:rPr>
        <w:t>комуникация</w:t>
      </w:r>
      <w:proofErr w:type="spellEnd"/>
      <w:r w:rsidRPr="00ED3527">
        <w:rPr>
          <w:lang w:val="en-GB"/>
        </w:rPr>
        <w:t xml:space="preserve">, </w:t>
      </w:r>
      <w:proofErr w:type="spellStart"/>
      <w:r w:rsidRPr="00ED3527">
        <w:rPr>
          <w:lang w:val="en-GB"/>
        </w:rPr>
        <w:t>прозрачност</w:t>
      </w:r>
      <w:proofErr w:type="spellEnd"/>
      <w:r w:rsidRPr="00ED3527">
        <w:rPr>
          <w:lang w:val="en-GB"/>
        </w:rPr>
        <w:t xml:space="preserve"> и </w:t>
      </w:r>
      <w:proofErr w:type="spellStart"/>
      <w:r w:rsidRPr="00ED3527">
        <w:rPr>
          <w:lang w:val="en-GB"/>
        </w:rPr>
        <w:t>убедителни</w:t>
      </w:r>
      <w:proofErr w:type="spellEnd"/>
      <w:r w:rsidRPr="00ED3527">
        <w:rPr>
          <w:lang w:val="en-GB"/>
        </w:rPr>
        <w:t xml:space="preserve"> </w:t>
      </w:r>
      <w:proofErr w:type="spellStart"/>
      <w:r w:rsidRPr="00ED3527">
        <w:rPr>
          <w:lang w:val="en-GB"/>
        </w:rPr>
        <w:t>гаранции</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сигурност</w:t>
      </w:r>
      <w:proofErr w:type="spellEnd"/>
      <w:r w:rsidRPr="00ED3527">
        <w:rPr>
          <w:lang w:val="en-GB"/>
        </w:rPr>
        <w:t xml:space="preserve"> и </w:t>
      </w:r>
      <w:proofErr w:type="spellStart"/>
      <w:r w:rsidRPr="00ED3527">
        <w:rPr>
          <w:lang w:val="en-GB"/>
        </w:rPr>
        <w:t>защита</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данните</w:t>
      </w:r>
      <w:proofErr w:type="spellEnd"/>
      <w:r w:rsidRPr="00ED3527">
        <w:rPr>
          <w:lang w:val="en-GB"/>
        </w:rPr>
        <w:t xml:space="preserve">. </w:t>
      </w:r>
      <w:proofErr w:type="spellStart"/>
      <w:r w:rsidRPr="00ED3527">
        <w:rPr>
          <w:lang w:val="en-GB"/>
        </w:rPr>
        <w:t>Политическите</w:t>
      </w:r>
      <w:proofErr w:type="spellEnd"/>
      <w:r w:rsidRPr="00ED3527">
        <w:rPr>
          <w:lang w:val="en-GB"/>
        </w:rPr>
        <w:t xml:space="preserve"> и </w:t>
      </w:r>
      <w:proofErr w:type="spellStart"/>
      <w:r w:rsidRPr="00ED3527">
        <w:rPr>
          <w:lang w:val="en-GB"/>
        </w:rPr>
        <w:t>регулаторните</w:t>
      </w:r>
      <w:proofErr w:type="spellEnd"/>
      <w:r w:rsidRPr="00ED3527">
        <w:rPr>
          <w:lang w:val="en-GB"/>
        </w:rPr>
        <w:t xml:space="preserve"> </w:t>
      </w:r>
      <w:proofErr w:type="spellStart"/>
      <w:r w:rsidRPr="00ED3527">
        <w:rPr>
          <w:lang w:val="en-GB"/>
        </w:rPr>
        <w:t>решения</w:t>
      </w:r>
      <w:proofErr w:type="spellEnd"/>
      <w:r w:rsidRPr="00ED3527">
        <w:rPr>
          <w:lang w:val="en-GB"/>
        </w:rPr>
        <w:t xml:space="preserve"> в </w:t>
      </w:r>
      <w:proofErr w:type="spellStart"/>
      <w:r w:rsidRPr="00ED3527">
        <w:rPr>
          <w:lang w:val="en-GB"/>
        </w:rPr>
        <w:t>този</w:t>
      </w:r>
      <w:proofErr w:type="spellEnd"/>
      <w:r w:rsidRPr="00ED3527">
        <w:rPr>
          <w:lang w:val="en-GB"/>
        </w:rPr>
        <w:t xml:space="preserve"> </w:t>
      </w:r>
      <w:proofErr w:type="spellStart"/>
      <w:r w:rsidRPr="00ED3527">
        <w:rPr>
          <w:lang w:val="en-GB"/>
        </w:rPr>
        <w:t>контекст</w:t>
      </w:r>
      <w:proofErr w:type="spellEnd"/>
      <w:r w:rsidRPr="00ED3527">
        <w:rPr>
          <w:lang w:val="en-GB"/>
        </w:rPr>
        <w:t xml:space="preserve"> </w:t>
      </w:r>
      <w:proofErr w:type="spellStart"/>
      <w:r w:rsidRPr="00ED3527">
        <w:rPr>
          <w:lang w:val="en-GB"/>
        </w:rPr>
        <w:t>трябва</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бъдат</w:t>
      </w:r>
      <w:proofErr w:type="spellEnd"/>
      <w:r w:rsidRPr="00ED3527">
        <w:rPr>
          <w:lang w:val="en-GB"/>
        </w:rPr>
        <w:t xml:space="preserve"> </w:t>
      </w:r>
      <w:proofErr w:type="spellStart"/>
      <w:r w:rsidRPr="00ED3527">
        <w:rPr>
          <w:lang w:val="en-GB"/>
        </w:rPr>
        <w:t>насочени</w:t>
      </w:r>
      <w:proofErr w:type="spellEnd"/>
      <w:r w:rsidRPr="00ED3527">
        <w:rPr>
          <w:lang w:val="en-GB"/>
        </w:rPr>
        <w:t xml:space="preserve"> </w:t>
      </w:r>
      <w:proofErr w:type="spellStart"/>
      <w:r w:rsidRPr="00ED3527">
        <w:rPr>
          <w:lang w:val="en-GB"/>
        </w:rPr>
        <w:t>не</w:t>
      </w:r>
      <w:proofErr w:type="spellEnd"/>
      <w:r w:rsidRPr="00ED3527">
        <w:rPr>
          <w:lang w:val="en-GB"/>
        </w:rPr>
        <w:t xml:space="preserve"> </w:t>
      </w:r>
      <w:proofErr w:type="spellStart"/>
      <w:r w:rsidRPr="00ED3527">
        <w:rPr>
          <w:lang w:val="en-GB"/>
        </w:rPr>
        <w:t>само</w:t>
      </w:r>
      <w:proofErr w:type="spellEnd"/>
      <w:r w:rsidRPr="00ED3527">
        <w:rPr>
          <w:lang w:val="en-GB"/>
        </w:rPr>
        <w:t xml:space="preserve"> </w:t>
      </w:r>
      <w:proofErr w:type="spellStart"/>
      <w:r w:rsidRPr="00ED3527">
        <w:rPr>
          <w:lang w:val="en-GB"/>
        </w:rPr>
        <w:t>към</w:t>
      </w:r>
      <w:proofErr w:type="spellEnd"/>
      <w:r w:rsidRPr="00ED3527">
        <w:rPr>
          <w:lang w:val="en-GB"/>
        </w:rPr>
        <w:t xml:space="preserve"> </w:t>
      </w:r>
      <w:proofErr w:type="spellStart"/>
      <w:r w:rsidRPr="00ED3527">
        <w:rPr>
          <w:lang w:val="en-GB"/>
        </w:rPr>
        <w:t>техническата</w:t>
      </w:r>
      <w:proofErr w:type="spellEnd"/>
      <w:r w:rsidRPr="00ED3527">
        <w:rPr>
          <w:lang w:val="en-GB"/>
        </w:rPr>
        <w:t xml:space="preserve"> </w:t>
      </w:r>
      <w:proofErr w:type="spellStart"/>
      <w:r w:rsidRPr="00ED3527">
        <w:rPr>
          <w:lang w:val="en-GB"/>
        </w:rPr>
        <w:t>реализация</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проекта</w:t>
      </w:r>
      <w:proofErr w:type="spellEnd"/>
      <w:r w:rsidRPr="00ED3527">
        <w:rPr>
          <w:lang w:val="en-GB"/>
        </w:rPr>
        <w:t xml:space="preserve">, </w:t>
      </w:r>
      <w:proofErr w:type="spellStart"/>
      <w:r w:rsidRPr="00ED3527">
        <w:rPr>
          <w:lang w:val="en-GB"/>
        </w:rPr>
        <w:t>но</w:t>
      </w:r>
      <w:proofErr w:type="spellEnd"/>
      <w:r w:rsidRPr="00ED3527">
        <w:rPr>
          <w:lang w:val="en-GB"/>
        </w:rPr>
        <w:t xml:space="preserve"> и </w:t>
      </w:r>
      <w:proofErr w:type="spellStart"/>
      <w:r w:rsidRPr="00ED3527">
        <w:rPr>
          <w:lang w:val="en-GB"/>
        </w:rPr>
        <w:t>към</w:t>
      </w:r>
      <w:proofErr w:type="spellEnd"/>
      <w:r w:rsidRPr="00ED3527">
        <w:rPr>
          <w:lang w:val="en-GB"/>
        </w:rPr>
        <w:t xml:space="preserve"> </w:t>
      </w:r>
      <w:proofErr w:type="spellStart"/>
      <w:r w:rsidRPr="00ED3527">
        <w:rPr>
          <w:lang w:val="en-GB"/>
        </w:rPr>
        <w:t>създаване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обществено</w:t>
      </w:r>
      <w:proofErr w:type="spellEnd"/>
      <w:r w:rsidRPr="00ED3527">
        <w:rPr>
          <w:lang w:val="en-GB"/>
        </w:rPr>
        <w:t xml:space="preserve"> </w:t>
      </w:r>
      <w:proofErr w:type="spellStart"/>
      <w:r w:rsidRPr="00ED3527">
        <w:rPr>
          <w:lang w:val="en-GB"/>
        </w:rPr>
        <w:t>разбиране</w:t>
      </w:r>
      <w:proofErr w:type="spellEnd"/>
      <w:r w:rsidRPr="00ED3527">
        <w:rPr>
          <w:lang w:val="en-GB"/>
        </w:rPr>
        <w:t xml:space="preserve"> и </w:t>
      </w:r>
      <w:proofErr w:type="spellStart"/>
      <w:r w:rsidRPr="00ED3527">
        <w:rPr>
          <w:lang w:val="en-GB"/>
        </w:rPr>
        <w:t>подкрепа</w:t>
      </w:r>
      <w:proofErr w:type="spellEnd"/>
      <w:r w:rsidRPr="00ED3527">
        <w:rPr>
          <w:lang w:val="en-GB"/>
        </w:rPr>
        <w:t>.</w:t>
      </w:r>
    </w:p>
    <w:p w14:paraId="59E9CB2C" w14:textId="73A0F578" w:rsidR="00B412DE" w:rsidRDefault="00B412DE" w:rsidP="00A74E8A">
      <w:pPr>
        <w:spacing w:after="200" w:line="360" w:lineRule="auto"/>
        <w:ind w:firstLine="708"/>
        <w:jc w:val="both"/>
      </w:pPr>
      <w:r>
        <w:t>ИЗВОДИ ПО ВТОРА ГЛАВА</w:t>
      </w:r>
    </w:p>
    <w:p w14:paraId="787CC971" w14:textId="37534F71" w:rsidR="00B412DE" w:rsidRDefault="00B412DE" w:rsidP="00ED3527">
      <w:pPr>
        <w:pStyle w:val="ListParagraph"/>
        <w:numPr>
          <w:ilvl w:val="0"/>
          <w:numId w:val="23"/>
        </w:numPr>
        <w:spacing w:after="200" w:line="360" w:lineRule="auto"/>
        <w:jc w:val="both"/>
      </w:pPr>
      <w:r>
        <w:t>Д</w:t>
      </w:r>
      <w:proofErr w:type="spellStart"/>
      <w:r w:rsidRPr="00ED3527">
        <w:rPr>
          <w:lang w:val="en-GB"/>
        </w:rPr>
        <w:t>игиталното</w:t>
      </w:r>
      <w:proofErr w:type="spellEnd"/>
      <w:r w:rsidRPr="00ED3527">
        <w:rPr>
          <w:lang w:val="en-GB"/>
        </w:rPr>
        <w:t xml:space="preserve"> </w:t>
      </w:r>
      <w:proofErr w:type="spellStart"/>
      <w:r w:rsidRPr="00ED3527">
        <w:rPr>
          <w:lang w:val="en-GB"/>
        </w:rPr>
        <w:t>евро</w:t>
      </w:r>
      <w:proofErr w:type="spellEnd"/>
      <w:r w:rsidRPr="00ED3527">
        <w:rPr>
          <w:lang w:val="en-GB"/>
        </w:rPr>
        <w:t xml:space="preserve"> </w:t>
      </w:r>
      <w:proofErr w:type="spellStart"/>
      <w:r w:rsidRPr="00ED3527">
        <w:rPr>
          <w:lang w:val="en-GB"/>
        </w:rPr>
        <w:t>представлява</w:t>
      </w:r>
      <w:proofErr w:type="spellEnd"/>
      <w:r w:rsidRPr="00ED3527">
        <w:rPr>
          <w:lang w:val="en-GB"/>
        </w:rPr>
        <w:t xml:space="preserve"> </w:t>
      </w:r>
      <w:proofErr w:type="spellStart"/>
      <w:r w:rsidRPr="00ED3527">
        <w:rPr>
          <w:lang w:val="en-GB"/>
        </w:rPr>
        <w:t>комплексен</w:t>
      </w:r>
      <w:proofErr w:type="spellEnd"/>
      <w:r w:rsidRPr="00ED3527">
        <w:rPr>
          <w:lang w:val="en-GB"/>
        </w:rPr>
        <w:t xml:space="preserve"> и </w:t>
      </w:r>
      <w:proofErr w:type="spellStart"/>
      <w:r w:rsidRPr="00ED3527">
        <w:rPr>
          <w:lang w:val="en-GB"/>
        </w:rPr>
        <w:t>стратегически</w:t>
      </w:r>
      <w:proofErr w:type="spellEnd"/>
      <w:r w:rsidRPr="00ED3527">
        <w:rPr>
          <w:lang w:val="en-GB"/>
        </w:rPr>
        <w:t xml:space="preserve"> </w:t>
      </w:r>
      <w:proofErr w:type="spellStart"/>
      <w:r w:rsidRPr="00ED3527">
        <w:rPr>
          <w:lang w:val="en-GB"/>
        </w:rPr>
        <w:t>проект</w:t>
      </w:r>
      <w:proofErr w:type="spellEnd"/>
      <w:r w:rsidRPr="00ED3527">
        <w:rPr>
          <w:lang w:val="en-GB"/>
        </w:rPr>
        <w:t xml:space="preserve">, </w:t>
      </w:r>
      <w:proofErr w:type="spellStart"/>
      <w:r w:rsidRPr="00ED3527">
        <w:rPr>
          <w:lang w:val="en-GB"/>
        </w:rPr>
        <w:t>който</w:t>
      </w:r>
      <w:proofErr w:type="spellEnd"/>
      <w:r w:rsidRPr="00ED3527">
        <w:rPr>
          <w:lang w:val="en-GB"/>
        </w:rPr>
        <w:t xml:space="preserve"> </w:t>
      </w:r>
      <w:proofErr w:type="spellStart"/>
      <w:r w:rsidRPr="00ED3527">
        <w:rPr>
          <w:lang w:val="en-GB"/>
        </w:rPr>
        <w:t>има</w:t>
      </w:r>
      <w:proofErr w:type="spellEnd"/>
      <w:r w:rsidRPr="00ED3527">
        <w:rPr>
          <w:lang w:val="en-GB"/>
        </w:rPr>
        <w:t xml:space="preserve"> </w:t>
      </w:r>
      <w:proofErr w:type="spellStart"/>
      <w:r w:rsidRPr="00ED3527">
        <w:rPr>
          <w:lang w:val="en-GB"/>
        </w:rPr>
        <w:t>потенциал</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трансформира</w:t>
      </w:r>
      <w:proofErr w:type="spellEnd"/>
      <w:r w:rsidRPr="00ED3527">
        <w:rPr>
          <w:lang w:val="en-GB"/>
        </w:rPr>
        <w:t xml:space="preserve"> </w:t>
      </w:r>
      <w:proofErr w:type="spellStart"/>
      <w:r w:rsidRPr="00ED3527">
        <w:rPr>
          <w:lang w:val="en-GB"/>
        </w:rPr>
        <w:t>европейската</w:t>
      </w:r>
      <w:proofErr w:type="spellEnd"/>
      <w:r w:rsidRPr="00ED3527">
        <w:rPr>
          <w:lang w:val="en-GB"/>
        </w:rPr>
        <w:t xml:space="preserve"> </w:t>
      </w:r>
      <w:proofErr w:type="spellStart"/>
      <w:r w:rsidRPr="00ED3527">
        <w:rPr>
          <w:lang w:val="en-GB"/>
        </w:rPr>
        <w:t>платежна</w:t>
      </w:r>
      <w:proofErr w:type="spellEnd"/>
      <w:r w:rsidRPr="00ED3527">
        <w:rPr>
          <w:lang w:val="en-GB"/>
        </w:rPr>
        <w:t xml:space="preserve"> </w:t>
      </w:r>
      <w:proofErr w:type="spellStart"/>
      <w:r w:rsidRPr="00ED3527">
        <w:rPr>
          <w:lang w:val="en-GB"/>
        </w:rPr>
        <w:t>система</w:t>
      </w:r>
      <w:proofErr w:type="spellEnd"/>
      <w:r w:rsidRPr="00ED3527">
        <w:rPr>
          <w:lang w:val="en-GB"/>
        </w:rPr>
        <w:t xml:space="preserve"> </w:t>
      </w:r>
      <w:proofErr w:type="spellStart"/>
      <w:r w:rsidRPr="00ED3527">
        <w:rPr>
          <w:lang w:val="en-GB"/>
        </w:rPr>
        <w:t>чрез</w:t>
      </w:r>
      <w:proofErr w:type="spellEnd"/>
      <w:r w:rsidRPr="00ED3527">
        <w:rPr>
          <w:lang w:val="en-GB"/>
        </w:rPr>
        <w:t xml:space="preserve"> </w:t>
      </w:r>
      <w:proofErr w:type="spellStart"/>
      <w:r w:rsidRPr="00ED3527">
        <w:rPr>
          <w:lang w:val="en-GB"/>
        </w:rPr>
        <w:t>съчетаване</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сигурност</w:t>
      </w:r>
      <w:proofErr w:type="spellEnd"/>
      <w:r w:rsidRPr="00ED3527">
        <w:rPr>
          <w:lang w:val="en-GB"/>
        </w:rPr>
        <w:t xml:space="preserve">, </w:t>
      </w:r>
      <w:proofErr w:type="spellStart"/>
      <w:r w:rsidRPr="00ED3527">
        <w:rPr>
          <w:lang w:val="en-GB"/>
        </w:rPr>
        <w:t>ефективност</w:t>
      </w:r>
      <w:proofErr w:type="spellEnd"/>
      <w:r w:rsidRPr="00ED3527">
        <w:rPr>
          <w:lang w:val="en-GB"/>
        </w:rPr>
        <w:t xml:space="preserve">, </w:t>
      </w:r>
      <w:proofErr w:type="spellStart"/>
      <w:r w:rsidRPr="00ED3527">
        <w:rPr>
          <w:lang w:val="en-GB"/>
        </w:rPr>
        <w:t>достъпност</w:t>
      </w:r>
      <w:proofErr w:type="spellEnd"/>
      <w:r w:rsidRPr="00ED3527">
        <w:rPr>
          <w:lang w:val="en-GB"/>
        </w:rPr>
        <w:t xml:space="preserve"> и </w:t>
      </w:r>
      <w:proofErr w:type="spellStart"/>
      <w:r w:rsidRPr="00ED3527">
        <w:rPr>
          <w:lang w:val="en-GB"/>
        </w:rPr>
        <w:t>институционален</w:t>
      </w:r>
      <w:proofErr w:type="spellEnd"/>
      <w:r w:rsidRPr="00ED3527">
        <w:rPr>
          <w:lang w:val="en-GB"/>
        </w:rPr>
        <w:t xml:space="preserve"> </w:t>
      </w:r>
      <w:proofErr w:type="spellStart"/>
      <w:r w:rsidRPr="00ED3527">
        <w:rPr>
          <w:lang w:val="en-GB"/>
        </w:rPr>
        <w:t>контрол</w:t>
      </w:r>
      <w:proofErr w:type="spellEnd"/>
      <w:r w:rsidRPr="00ED3527">
        <w:rPr>
          <w:lang w:val="en-GB"/>
        </w:rPr>
        <w:t xml:space="preserve">. </w:t>
      </w:r>
      <w:proofErr w:type="spellStart"/>
      <w:r w:rsidRPr="00ED3527">
        <w:rPr>
          <w:lang w:val="en-GB"/>
        </w:rPr>
        <w:t>Неговото</w:t>
      </w:r>
      <w:proofErr w:type="spellEnd"/>
      <w:r w:rsidRPr="00ED3527">
        <w:rPr>
          <w:lang w:val="en-GB"/>
        </w:rPr>
        <w:t xml:space="preserve"> </w:t>
      </w:r>
      <w:proofErr w:type="spellStart"/>
      <w:r w:rsidRPr="00ED3527">
        <w:rPr>
          <w:lang w:val="en-GB"/>
        </w:rPr>
        <w:t>успешно</w:t>
      </w:r>
      <w:proofErr w:type="spellEnd"/>
      <w:r w:rsidRPr="00ED3527">
        <w:rPr>
          <w:lang w:val="en-GB"/>
        </w:rPr>
        <w:t xml:space="preserve"> </w:t>
      </w:r>
      <w:proofErr w:type="spellStart"/>
      <w:r w:rsidRPr="00ED3527">
        <w:rPr>
          <w:lang w:val="en-GB"/>
        </w:rPr>
        <w:t>реализиране</w:t>
      </w:r>
      <w:proofErr w:type="spellEnd"/>
      <w:r w:rsidRPr="00ED3527">
        <w:rPr>
          <w:lang w:val="en-GB"/>
        </w:rPr>
        <w:t xml:space="preserve"> </w:t>
      </w:r>
      <w:proofErr w:type="spellStart"/>
      <w:r w:rsidRPr="00ED3527">
        <w:rPr>
          <w:lang w:val="en-GB"/>
        </w:rPr>
        <w:t>обаче</w:t>
      </w:r>
      <w:proofErr w:type="spellEnd"/>
      <w:r w:rsidRPr="00ED3527">
        <w:rPr>
          <w:lang w:val="en-GB"/>
        </w:rPr>
        <w:t xml:space="preserve"> </w:t>
      </w:r>
      <w:proofErr w:type="spellStart"/>
      <w:r w:rsidRPr="00ED3527">
        <w:rPr>
          <w:lang w:val="en-GB"/>
        </w:rPr>
        <w:t>зависи</w:t>
      </w:r>
      <w:proofErr w:type="spellEnd"/>
      <w:r w:rsidRPr="00ED3527">
        <w:rPr>
          <w:lang w:val="en-GB"/>
        </w:rPr>
        <w:t xml:space="preserve"> </w:t>
      </w:r>
      <w:proofErr w:type="spellStart"/>
      <w:r w:rsidRPr="00ED3527">
        <w:rPr>
          <w:lang w:val="en-GB"/>
        </w:rPr>
        <w:t>от</w:t>
      </w:r>
      <w:proofErr w:type="spellEnd"/>
      <w:r w:rsidRPr="00ED3527">
        <w:rPr>
          <w:lang w:val="en-GB"/>
        </w:rPr>
        <w:t xml:space="preserve"> </w:t>
      </w:r>
      <w:proofErr w:type="spellStart"/>
      <w:r w:rsidRPr="00ED3527">
        <w:rPr>
          <w:lang w:val="en-GB"/>
        </w:rPr>
        <w:t>способността</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се</w:t>
      </w:r>
      <w:proofErr w:type="spellEnd"/>
      <w:r w:rsidRPr="00ED3527">
        <w:rPr>
          <w:lang w:val="en-GB"/>
        </w:rPr>
        <w:t xml:space="preserve"> </w:t>
      </w:r>
      <w:proofErr w:type="spellStart"/>
      <w:r w:rsidRPr="00ED3527">
        <w:rPr>
          <w:lang w:val="en-GB"/>
        </w:rPr>
        <w:t>постигне</w:t>
      </w:r>
      <w:proofErr w:type="spellEnd"/>
      <w:r w:rsidRPr="00ED3527">
        <w:rPr>
          <w:lang w:val="en-GB"/>
        </w:rPr>
        <w:t xml:space="preserve"> </w:t>
      </w:r>
      <w:proofErr w:type="spellStart"/>
      <w:r w:rsidRPr="00ED3527">
        <w:rPr>
          <w:lang w:val="en-GB"/>
        </w:rPr>
        <w:t>баланс</w:t>
      </w:r>
      <w:proofErr w:type="spellEnd"/>
      <w:r w:rsidRPr="00ED3527">
        <w:rPr>
          <w:lang w:val="en-GB"/>
        </w:rPr>
        <w:t xml:space="preserve"> </w:t>
      </w:r>
      <w:proofErr w:type="spellStart"/>
      <w:r w:rsidRPr="00ED3527">
        <w:rPr>
          <w:lang w:val="en-GB"/>
        </w:rPr>
        <w:t>между</w:t>
      </w:r>
      <w:proofErr w:type="spellEnd"/>
      <w:r w:rsidRPr="00ED3527">
        <w:rPr>
          <w:lang w:val="en-GB"/>
        </w:rPr>
        <w:t xml:space="preserve"> </w:t>
      </w:r>
      <w:proofErr w:type="spellStart"/>
      <w:r w:rsidRPr="00ED3527">
        <w:rPr>
          <w:lang w:val="en-GB"/>
        </w:rPr>
        <w:t>иновации</w:t>
      </w:r>
      <w:proofErr w:type="spellEnd"/>
      <w:r w:rsidRPr="00ED3527">
        <w:rPr>
          <w:lang w:val="en-GB"/>
        </w:rPr>
        <w:t xml:space="preserve">, </w:t>
      </w:r>
      <w:proofErr w:type="spellStart"/>
      <w:r w:rsidRPr="00ED3527">
        <w:rPr>
          <w:lang w:val="en-GB"/>
        </w:rPr>
        <w:t>регулация</w:t>
      </w:r>
      <w:proofErr w:type="spellEnd"/>
      <w:r w:rsidRPr="00ED3527">
        <w:rPr>
          <w:lang w:val="en-GB"/>
        </w:rPr>
        <w:t xml:space="preserve"> и </w:t>
      </w:r>
      <w:proofErr w:type="spellStart"/>
      <w:r w:rsidRPr="00ED3527">
        <w:rPr>
          <w:lang w:val="en-GB"/>
        </w:rPr>
        <w:t>стабилност</w:t>
      </w:r>
      <w:proofErr w:type="spellEnd"/>
      <w:r w:rsidRPr="00ED3527">
        <w:rPr>
          <w:lang w:val="en-GB"/>
        </w:rPr>
        <w:t xml:space="preserve">, </w:t>
      </w:r>
      <w:proofErr w:type="spellStart"/>
      <w:r w:rsidRPr="00ED3527">
        <w:rPr>
          <w:lang w:val="en-GB"/>
        </w:rPr>
        <w:t>като</w:t>
      </w:r>
      <w:proofErr w:type="spellEnd"/>
      <w:r w:rsidRPr="00ED3527">
        <w:rPr>
          <w:lang w:val="en-GB"/>
        </w:rPr>
        <w:t xml:space="preserve"> </w:t>
      </w:r>
      <w:proofErr w:type="spellStart"/>
      <w:r w:rsidRPr="00ED3527">
        <w:rPr>
          <w:lang w:val="en-GB"/>
        </w:rPr>
        <w:t>се</w:t>
      </w:r>
      <w:proofErr w:type="spellEnd"/>
      <w:r w:rsidRPr="00ED3527">
        <w:rPr>
          <w:lang w:val="en-GB"/>
        </w:rPr>
        <w:t xml:space="preserve"> </w:t>
      </w:r>
      <w:proofErr w:type="spellStart"/>
      <w:r w:rsidRPr="00ED3527">
        <w:rPr>
          <w:lang w:val="en-GB"/>
        </w:rPr>
        <w:t>вземат</w:t>
      </w:r>
      <w:proofErr w:type="spellEnd"/>
      <w:r w:rsidRPr="00ED3527">
        <w:rPr>
          <w:lang w:val="en-GB"/>
        </w:rPr>
        <w:t xml:space="preserve"> </w:t>
      </w:r>
      <w:proofErr w:type="spellStart"/>
      <w:r w:rsidRPr="00ED3527">
        <w:rPr>
          <w:lang w:val="en-GB"/>
        </w:rPr>
        <w:t>предвид</w:t>
      </w:r>
      <w:proofErr w:type="spellEnd"/>
      <w:r w:rsidRPr="00ED3527">
        <w:rPr>
          <w:lang w:val="en-GB"/>
        </w:rPr>
        <w:t xml:space="preserve"> </w:t>
      </w:r>
      <w:proofErr w:type="spellStart"/>
      <w:r w:rsidRPr="00ED3527">
        <w:rPr>
          <w:lang w:val="en-GB"/>
        </w:rPr>
        <w:t>както</w:t>
      </w:r>
      <w:proofErr w:type="spellEnd"/>
      <w:r w:rsidRPr="00ED3527">
        <w:rPr>
          <w:lang w:val="en-GB"/>
        </w:rPr>
        <w:t xml:space="preserve"> </w:t>
      </w:r>
      <w:proofErr w:type="spellStart"/>
      <w:r w:rsidRPr="00ED3527">
        <w:rPr>
          <w:lang w:val="en-GB"/>
        </w:rPr>
        <w:t>икономическите</w:t>
      </w:r>
      <w:proofErr w:type="spellEnd"/>
      <w:r w:rsidRPr="00ED3527">
        <w:rPr>
          <w:lang w:val="en-GB"/>
        </w:rPr>
        <w:t xml:space="preserve">, </w:t>
      </w:r>
      <w:proofErr w:type="spellStart"/>
      <w:r w:rsidRPr="00ED3527">
        <w:rPr>
          <w:lang w:val="en-GB"/>
        </w:rPr>
        <w:t>така</w:t>
      </w:r>
      <w:proofErr w:type="spellEnd"/>
      <w:r w:rsidRPr="00ED3527">
        <w:rPr>
          <w:lang w:val="en-GB"/>
        </w:rPr>
        <w:t xml:space="preserve"> и </w:t>
      </w:r>
      <w:proofErr w:type="spellStart"/>
      <w:r w:rsidRPr="00ED3527">
        <w:rPr>
          <w:lang w:val="en-GB"/>
        </w:rPr>
        <w:t>социалните</w:t>
      </w:r>
      <w:proofErr w:type="spellEnd"/>
      <w:r w:rsidRPr="00ED3527">
        <w:rPr>
          <w:lang w:val="en-GB"/>
        </w:rPr>
        <w:t xml:space="preserve"> </w:t>
      </w:r>
      <w:proofErr w:type="spellStart"/>
      <w:r w:rsidRPr="00ED3527">
        <w:rPr>
          <w:lang w:val="en-GB"/>
        </w:rPr>
        <w:t>измерения</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неговото</w:t>
      </w:r>
      <w:proofErr w:type="spellEnd"/>
      <w:r w:rsidRPr="00ED3527">
        <w:rPr>
          <w:lang w:val="en-GB"/>
        </w:rPr>
        <w:t xml:space="preserve"> </w:t>
      </w:r>
      <w:proofErr w:type="spellStart"/>
      <w:r w:rsidRPr="00ED3527">
        <w:rPr>
          <w:lang w:val="en-GB"/>
        </w:rPr>
        <w:t>внедряване</w:t>
      </w:r>
      <w:proofErr w:type="spellEnd"/>
    </w:p>
    <w:p w14:paraId="37AA49F4" w14:textId="77777777" w:rsidR="00B412DE" w:rsidRDefault="00B412DE" w:rsidP="00ED3527">
      <w:pPr>
        <w:pStyle w:val="ListParagraph"/>
        <w:numPr>
          <w:ilvl w:val="0"/>
          <w:numId w:val="23"/>
        </w:numPr>
        <w:spacing w:after="200" w:line="360" w:lineRule="auto"/>
        <w:jc w:val="both"/>
      </w:pPr>
      <w:proofErr w:type="spellStart"/>
      <w:r w:rsidRPr="00ED3527">
        <w:rPr>
          <w:lang w:val="en-GB"/>
        </w:rPr>
        <w:t>Дигиталното</w:t>
      </w:r>
      <w:proofErr w:type="spellEnd"/>
      <w:r w:rsidRPr="00ED3527">
        <w:rPr>
          <w:lang w:val="en-GB"/>
        </w:rPr>
        <w:t xml:space="preserve"> </w:t>
      </w:r>
      <w:proofErr w:type="spellStart"/>
      <w:r w:rsidRPr="00ED3527">
        <w:rPr>
          <w:lang w:val="en-GB"/>
        </w:rPr>
        <w:t>евро</w:t>
      </w:r>
      <w:proofErr w:type="spellEnd"/>
      <w:r w:rsidRPr="00ED3527">
        <w:rPr>
          <w:lang w:val="en-GB"/>
        </w:rPr>
        <w:t xml:space="preserve"> </w:t>
      </w:r>
      <w:proofErr w:type="spellStart"/>
      <w:r w:rsidRPr="00ED3527">
        <w:rPr>
          <w:lang w:val="en-GB"/>
        </w:rPr>
        <w:t>представлява</w:t>
      </w:r>
      <w:proofErr w:type="spellEnd"/>
      <w:r w:rsidRPr="00ED3527">
        <w:rPr>
          <w:lang w:val="en-GB"/>
        </w:rPr>
        <w:t xml:space="preserve"> </w:t>
      </w:r>
      <w:proofErr w:type="spellStart"/>
      <w:r w:rsidRPr="00ED3527">
        <w:rPr>
          <w:lang w:val="en-GB"/>
        </w:rPr>
        <w:t>проектирана</w:t>
      </w:r>
      <w:proofErr w:type="spellEnd"/>
      <w:r w:rsidRPr="00ED3527">
        <w:rPr>
          <w:lang w:val="en-GB"/>
        </w:rPr>
        <w:t xml:space="preserve"> </w:t>
      </w:r>
      <w:proofErr w:type="spellStart"/>
      <w:r w:rsidRPr="00ED3527">
        <w:rPr>
          <w:lang w:val="en-GB"/>
        </w:rPr>
        <w:t>цифрова</w:t>
      </w:r>
      <w:proofErr w:type="spellEnd"/>
      <w:r w:rsidRPr="00ED3527">
        <w:rPr>
          <w:lang w:val="en-GB"/>
        </w:rPr>
        <w:t xml:space="preserve"> </w:t>
      </w:r>
      <w:proofErr w:type="spellStart"/>
      <w:r w:rsidRPr="00ED3527">
        <w:rPr>
          <w:lang w:val="en-GB"/>
        </w:rPr>
        <w:t>валута</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централната</w:t>
      </w:r>
      <w:proofErr w:type="spellEnd"/>
      <w:r w:rsidRPr="00ED3527">
        <w:rPr>
          <w:lang w:val="en-GB"/>
        </w:rPr>
        <w:t xml:space="preserve"> </w:t>
      </w:r>
      <w:proofErr w:type="spellStart"/>
      <w:r w:rsidRPr="00ED3527">
        <w:rPr>
          <w:lang w:val="en-GB"/>
        </w:rPr>
        <w:t>банка</w:t>
      </w:r>
      <w:proofErr w:type="spellEnd"/>
      <w:r w:rsidRPr="00ED3527">
        <w:rPr>
          <w:lang w:val="en-GB"/>
        </w:rPr>
        <w:t xml:space="preserve">, </w:t>
      </w:r>
      <w:proofErr w:type="spellStart"/>
      <w:r w:rsidRPr="00ED3527">
        <w:rPr>
          <w:lang w:val="en-GB"/>
        </w:rPr>
        <w:t>предназначена</w:t>
      </w:r>
      <w:proofErr w:type="spellEnd"/>
      <w:r w:rsidRPr="00ED3527">
        <w:rPr>
          <w:lang w:val="en-GB"/>
        </w:rPr>
        <w:t xml:space="preserve"> </w:t>
      </w:r>
      <w:proofErr w:type="spellStart"/>
      <w:r w:rsidRPr="00ED3527">
        <w:rPr>
          <w:lang w:val="en-GB"/>
        </w:rPr>
        <w:t>да</w:t>
      </w:r>
      <w:proofErr w:type="spellEnd"/>
      <w:r w:rsidRPr="00ED3527">
        <w:rPr>
          <w:lang w:val="en-GB"/>
        </w:rPr>
        <w:t xml:space="preserve"> </w:t>
      </w:r>
      <w:proofErr w:type="spellStart"/>
      <w:r w:rsidRPr="00ED3527">
        <w:rPr>
          <w:lang w:val="en-GB"/>
        </w:rPr>
        <w:t>функционира</w:t>
      </w:r>
      <w:proofErr w:type="spellEnd"/>
      <w:r w:rsidRPr="00ED3527">
        <w:rPr>
          <w:lang w:val="en-GB"/>
        </w:rPr>
        <w:t xml:space="preserve"> </w:t>
      </w:r>
      <w:proofErr w:type="spellStart"/>
      <w:r w:rsidRPr="00ED3527">
        <w:rPr>
          <w:lang w:val="en-GB"/>
        </w:rPr>
        <w:t>като</w:t>
      </w:r>
      <w:proofErr w:type="spellEnd"/>
      <w:r w:rsidRPr="00ED3527">
        <w:rPr>
          <w:lang w:val="en-GB"/>
        </w:rPr>
        <w:t xml:space="preserve"> </w:t>
      </w:r>
      <w:proofErr w:type="spellStart"/>
      <w:r w:rsidRPr="00ED3527">
        <w:rPr>
          <w:lang w:val="en-GB"/>
        </w:rPr>
        <w:t>сигурно</w:t>
      </w:r>
      <w:proofErr w:type="spellEnd"/>
      <w:r w:rsidRPr="00ED3527">
        <w:rPr>
          <w:lang w:val="en-GB"/>
        </w:rPr>
        <w:t xml:space="preserve">, </w:t>
      </w:r>
      <w:proofErr w:type="spellStart"/>
      <w:r w:rsidRPr="00ED3527">
        <w:rPr>
          <w:lang w:val="en-GB"/>
        </w:rPr>
        <w:t>безплатно</w:t>
      </w:r>
      <w:proofErr w:type="spellEnd"/>
      <w:r w:rsidRPr="00ED3527">
        <w:rPr>
          <w:lang w:val="en-GB"/>
        </w:rPr>
        <w:t xml:space="preserve"> и </w:t>
      </w:r>
      <w:proofErr w:type="spellStart"/>
      <w:r w:rsidRPr="00ED3527">
        <w:rPr>
          <w:lang w:val="en-GB"/>
        </w:rPr>
        <w:t>общоевропейско</w:t>
      </w:r>
      <w:proofErr w:type="spellEnd"/>
      <w:r w:rsidRPr="00ED3527">
        <w:rPr>
          <w:lang w:val="en-GB"/>
        </w:rPr>
        <w:t xml:space="preserve"> </w:t>
      </w:r>
      <w:proofErr w:type="spellStart"/>
      <w:r w:rsidRPr="00ED3527">
        <w:rPr>
          <w:lang w:val="en-GB"/>
        </w:rPr>
        <w:t>средство</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електронни</w:t>
      </w:r>
      <w:proofErr w:type="spellEnd"/>
      <w:r w:rsidRPr="00ED3527">
        <w:rPr>
          <w:lang w:val="en-GB"/>
        </w:rPr>
        <w:t xml:space="preserve"> </w:t>
      </w:r>
      <w:proofErr w:type="spellStart"/>
      <w:r w:rsidRPr="00ED3527">
        <w:rPr>
          <w:lang w:val="en-GB"/>
        </w:rPr>
        <w:t>плащания</w:t>
      </w:r>
      <w:proofErr w:type="spellEnd"/>
      <w:r w:rsidRPr="00ED3527">
        <w:rPr>
          <w:lang w:val="en-GB"/>
        </w:rPr>
        <w:t xml:space="preserve">, </w:t>
      </w:r>
      <w:proofErr w:type="spellStart"/>
      <w:r w:rsidRPr="00ED3527">
        <w:rPr>
          <w:lang w:val="en-GB"/>
        </w:rPr>
        <w:t>което</w:t>
      </w:r>
      <w:proofErr w:type="spellEnd"/>
      <w:r w:rsidRPr="00ED3527">
        <w:rPr>
          <w:lang w:val="en-GB"/>
        </w:rPr>
        <w:t xml:space="preserve"> </w:t>
      </w:r>
      <w:proofErr w:type="spellStart"/>
      <w:r w:rsidRPr="00ED3527">
        <w:rPr>
          <w:lang w:val="en-GB"/>
        </w:rPr>
        <w:t>съчетава</w:t>
      </w:r>
      <w:proofErr w:type="spellEnd"/>
      <w:r w:rsidRPr="00ED3527">
        <w:rPr>
          <w:lang w:val="en-GB"/>
        </w:rPr>
        <w:t xml:space="preserve"> </w:t>
      </w:r>
      <w:proofErr w:type="spellStart"/>
      <w:r w:rsidRPr="00ED3527">
        <w:rPr>
          <w:lang w:val="en-GB"/>
        </w:rPr>
        <w:t>удобството</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дигиталните</w:t>
      </w:r>
      <w:proofErr w:type="spellEnd"/>
      <w:r w:rsidRPr="00ED3527">
        <w:rPr>
          <w:lang w:val="en-GB"/>
        </w:rPr>
        <w:t xml:space="preserve"> </w:t>
      </w:r>
      <w:proofErr w:type="spellStart"/>
      <w:r w:rsidRPr="00ED3527">
        <w:rPr>
          <w:lang w:val="en-GB"/>
        </w:rPr>
        <w:t>разплащания</w:t>
      </w:r>
      <w:proofErr w:type="spellEnd"/>
      <w:r w:rsidRPr="00ED3527">
        <w:rPr>
          <w:lang w:val="en-GB"/>
        </w:rPr>
        <w:t xml:space="preserve"> с </w:t>
      </w:r>
      <w:proofErr w:type="spellStart"/>
      <w:r w:rsidRPr="00ED3527">
        <w:rPr>
          <w:lang w:val="en-GB"/>
        </w:rPr>
        <w:t>ключови</w:t>
      </w:r>
      <w:proofErr w:type="spellEnd"/>
      <w:r w:rsidRPr="00ED3527">
        <w:rPr>
          <w:lang w:val="en-GB"/>
        </w:rPr>
        <w:t xml:space="preserve"> </w:t>
      </w:r>
      <w:proofErr w:type="spellStart"/>
      <w:r w:rsidRPr="00ED3527">
        <w:rPr>
          <w:lang w:val="en-GB"/>
        </w:rPr>
        <w:t>характеристики</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парите</w:t>
      </w:r>
      <w:proofErr w:type="spellEnd"/>
      <w:r w:rsidRPr="00ED3527">
        <w:rPr>
          <w:lang w:val="en-GB"/>
        </w:rPr>
        <w:t xml:space="preserve"> в </w:t>
      </w:r>
      <w:proofErr w:type="spellStart"/>
      <w:r w:rsidRPr="00ED3527">
        <w:rPr>
          <w:lang w:val="en-GB"/>
        </w:rPr>
        <w:t>брой</w:t>
      </w:r>
      <w:proofErr w:type="spellEnd"/>
      <w:r w:rsidRPr="00ED3527">
        <w:rPr>
          <w:lang w:val="en-GB"/>
        </w:rPr>
        <w:t xml:space="preserve">, </w:t>
      </w:r>
      <w:proofErr w:type="spellStart"/>
      <w:r w:rsidRPr="00ED3527">
        <w:rPr>
          <w:lang w:val="en-GB"/>
        </w:rPr>
        <w:t>включително</w:t>
      </w:r>
      <w:proofErr w:type="spellEnd"/>
      <w:r w:rsidRPr="00ED3527">
        <w:rPr>
          <w:lang w:val="en-GB"/>
        </w:rPr>
        <w:t xml:space="preserve"> </w:t>
      </w:r>
      <w:proofErr w:type="spellStart"/>
      <w:r w:rsidRPr="00ED3527">
        <w:rPr>
          <w:lang w:val="en-GB"/>
        </w:rPr>
        <w:t>висока</w:t>
      </w:r>
      <w:proofErr w:type="spellEnd"/>
      <w:r w:rsidRPr="00ED3527">
        <w:rPr>
          <w:lang w:val="en-GB"/>
        </w:rPr>
        <w:t xml:space="preserve"> </w:t>
      </w:r>
      <w:proofErr w:type="spellStart"/>
      <w:r w:rsidRPr="00ED3527">
        <w:rPr>
          <w:lang w:val="en-GB"/>
        </w:rPr>
        <w:t>степен</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поверителност</w:t>
      </w:r>
      <w:proofErr w:type="spellEnd"/>
      <w:r w:rsidRPr="00ED3527">
        <w:rPr>
          <w:lang w:val="en-GB"/>
        </w:rPr>
        <w:t xml:space="preserve">. </w:t>
      </w:r>
      <w:proofErr w:type="spellStart"/>
      <w:r w:rsidRPr="00ED3527">
        <w:rPr>
          <w:lang w:val="en-GB"/>
        </w:rPr>
        <w:t>То</w:t>
      </w:r>
      <w:proofErr w:type="spellEnd"/>
      <w:r w:rsidRPr="00ED3527">
        <w:rPr>
          <w:lang w:val="en-GB"/>
        </w:rPr>
        <w:t xml:space="preserve"> е </w:t>
      </w:r>
      <w:proofErr w:type="spellStart"/>
      <w:r w:rsidRPr="00ED3527">
        <w:rPr>
          <w:lang w:val="en-GB"/>
        </w:rPr>
        <w:t>замислено</w:t>
      </w:r>
      <w:proofErr w:type="spellEnd"/>
      <w:r w:rsidRPr="00ED3527">
        <w:rPr>
          <w:lang w:val="en-GB"/>
        </w:rPr>
        <w:t xml:space="preserve"> </w:t>
      </w:r>
      <w:proofErr w:type="spellStart"/>
      <w:r w:rsidRPr="00ED3527">
        <w:rPr>
          <w:lang w:val="en-GB"/>
        </w:rPr>
        <w:t>като</w:t>
      </w:r>
      <w:proofErr w:type="spellEnd"/>
      <w:r w:rsidRPr="00ED3527">
        <w:rPr>
          <w:lang w:val="en-GB"/>
        </w:rPr>
        <w:t xml:space="preserve"> </w:t>
      </w:r>
      <w:proofErr w:type="spellStart"/>
      <w:r w:rsidRPr="00ED3527">
        <w:rPr>
          <w:lang w:val="en-GB"/>
        </w:rPr>
        <w:t>законно</w:t>
      </w:r>
      <w:proofErr w:type="spellEnd"/>
      <w:r w:rsidRPr="00ED3527">
        <w:rPr>
          <w:lang w:val="en-GB"/>
        </w:rPr>
        <w:t xml:space="preserve"> </w:t>
      </w:r>
      <w:proofErr w:type="spellStart"/>
      <w:r w:rsidRPr="00ED3527">
        <w:rPr>
          <w:lang w:val="en-GB"/>
        </w:rPr>
        <w:t>платежно</w:t>
      </w:r>
      <w:proofErr w:type="spellEnd"/>
      <w:r w:rsidRPr="00ED3527">
        <w:rPr>
          <w:lang w:val="en-GB"/>
        </w:rPr>
        <w:t xml:space="preserve"> </w:t>
      </w:r>
      <w:proofErr w:type="spellStart"/>
      <w:r w:rsidRPr="00ED3527">
        <w:rPr>
          <w:lang w:val="en-GB"/>
        </w:rPr>
        <w:t>средство</w:t>
      </w:r>
      <w:proofErr w:type="spellEnd"/>
      <w:r w:rsidRPr="00ED3527">
        <w:rPr>
          <w:lang w:val="en-GB"/>
        </w:rPr>
        <w:t xml:space="preserve">, </w:t>
      </w:r>
      <w:proofErr w:type="spellStart"/>
      <w:r w:rsidRPr="00ED3527">
        <w:rPr>
          <w:lang w:val="en-GB"/>
        </w:rPr>
        <w:t>достъпно</w:t>
      </w:r>
      <w:proofErr w:type="spellEnd"/>
      <w:r w:rsidRPr="00ED3527">
        <w:rPr>
          <w:lang w:val="en-GB"/>
        </w:rPr>
        <w:t xml:space="preserve"> </w:t>
      </w:r>
      <w:proofErr w:type="spellStart"/>
      <w:r w:rsidRPr="00ED3527">
        <w:rPr>
          <w:lang w:val="en-GB"/>
        </w:rPr>
        <w:lastRenderedPageBreak/>
        <w:t>за</w:t>
      </w:r>
      <w:proofErr w:type="spellEnd"/>
      <w:r w:rsidRPr="00ED3527">
        <w:rPr>
          <w:lang w:val="en-GB"/>
        </w:rPr>
        <w:t xml:space="preserve"> </w:t>
      </w:r>
      <w:proofErr w:type="spellStart"/>
      <w:r w:rsidRPr="00ED3527">
        <w:rPr>
          <w:lang w:val="en-GB"/>
        </w:rPr>
        <w:t>всички</w:t>
      </w:r>
      <w:proofErr w:type="spellEnd"/>
      <w:r w:rsidRPr="00ED3527">
        <w:rPr>
          <w:lang w:val="en-GB"/>
        </w:rPr>
        <w:t xml:space="preserve"> в </w:t>
      </w:r>
      <w:proofErr w:type="spellStart"/>
      <w:r w:rsidRPr="00ED3527">
        <w:rPr>
          <w:lang w:val="en-GB"/>
        </w:rPr>
        <w:t>еврозоната</w:t>
      </w:r>
      <w:proofErr w:type="spellEnd"/>
      <w:r w:rsidRPr="00ED3527">
        <w:rPr>
          <w:lang w:val="en-GB"/>
        </w:rPr>
        <w:t xml:space="preserve"> </w:t>
      </w:r>
      <w:proofErr w:type="spellStart"/>
      <w:r w:rsidRPr="00ED3527">
        <w:rPr>
          <w:lang w:val="en-GB"/>
        </w:rPr>
        <w:t>чрез</w:t>
      </w:r>
      <w:proofErr w:type="spellEnd"/>
      <w:r w:rsidRPr="00ED3527">
        <w:rPr>
          <w:lang w:val="en-GB"/>
        </w:rPr>
        <w:t xml:space="preserve"> </w:t>
      </w:r>
      <w:proofErr w:type="spellStart"/>
      <w:r w:rsidRPr="00ED3527">
        <w:rPr>
          <w:lang w:val="en-GB"/>
        </w:rPr>
        <w:t>банки</w:t>
      </w:r>
      <w:proofErr w:type="spellEnd"/>
      <w:r w:rsidRPr="00ED3527">
        <w:rPr>
          <w:lang w:val="en-GB"/>
        </w:rPr>
        <w:t xml:space="preserve">, </w:t>
      </w:r>
      <w:proofErr w:type="spellStart"/>
      <w:r w:rsidRPr="00ED3527">
        <w:rPr>
          <w:lang w:val="en-GB"/>
        </w:rPr>
        <w:t>доставчици</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платежни</w:t>
      </w:r>
      <w:proofErr w:type="spellEnd"/>
      <w:r w:rsidRPr="00ED3527">
        <w:rPr>
          <w:lang w:val="en-GB"/>
        </w:rPr>
        <w:t xml:space="preserve"> </w:t>
      </w:r>
      <w:proofErr w:type="spellStart"/>
      <w:r w:rsidRPr="00ED3527">
        <w:rPr>
          <w:lang w:val="en-GB"/>
        </w:rPr>
        <w:t>услуги</w:t>
      </w:r>
      <w:proofErr w:type="spellEnd"/>
      <w:r w:rsidRPr="00ED3527">
        <w:rPr>
          <w:lang w:val="en-GB"/>
        </w:rPr>
        <w:t xml:space="preserve"> </w:t>
      </w:r>
      <w:proofErr w:type="spellStart"/>
      <w:r w:rsidRPr="00ED3527">
        <w:rPr>
          <w:lang w:val="en-GB"/>
        </w:rPr>
        <w:t>или</w:t>
      </w:r>
      <w:proofErr w:type="spellEnd"/>
      <w:r w:rsidRPr="00ED3527">
        <w:rPr>
          <w:lang w:val="en-GB"/>
        </w:rPr>
        <w:t xml:space="preserve"> </w:t>
      </w:r>
      <w:proofErr w:type="spellStart"/>
      <w:r w:rsidRPr="00ED3527">
        <w:rPr>
          <w:lang w:val="en-GB"/>
        </w:rPr>
        <w:t>специализирани</w:t>
      </w:r>
      <w:proofErr w:type="spellEnd"/>
      <w:r w:rsidRPr="00ED3527">
        <w:rPr>
          <w:lang w:val="en-GB"/>
        </w:rPr>
        <w:t xml:space="preserve"> </w:t>
      </w:r>
      <w:proofErr w:type="spellStart"/>
      <w:r w:rsidRPr="00ED3527">
        <w:rPr>
          <w:lang w:val="en-GB"/>
        </w:rPr>
        <w:t>приложения</w:t>
      </w:r>
      <w:proofErr w:type="spellEnd"/>
      <w:r w:rsidRPr="00ED3527">
        <w:rPr>
          <w:lang w:val="en-GB"/>
        </w:rPr>
        <w:t xml:space="preserve">, с </w:t>
      </w:r>
      <w:proofErr w:type="spellStart"/>
      <w:r w:rsidRPr="00ED3527">
        <w:rPr>
          <w:lang w:val="en-GB"/>
        </w:rPr>
        <w:t>възможност</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използване</w:t>
      </w:r>
      <w:proofErr w:type="spellEnd"/>
      <w:r w:rsidRPr="00ED3527">
        <w:rPr>
          <w:lang w:val="en-GB"/>
        </w:rPr>
        <w:t xml:space="preserve"> </w:t>
      </w:r>
      <w:proofErr w:type="spellStart"/>
      <w:r w:rsidRPr="00ED3527">
        <w:rPr>
          <w:lang w:val="en-GB"/>
        </w:rPr>
        <w:t>както</w:t>
      </w:r>
      <w:proofErr w:type="spellEnd"/>
      <w:r w:rsidRPr="00ED3527">
        <w:rPr>
          <w:lang w:val="en-GB"/>
        </w:rPr>
        <w:t xml:space="preserve"> </w:t>
      </w:r>
      <w:proofErr w:type="spellStart"/>
      <w:r w:rsidRPr="00ED3527">
        <w:rPr>
          <w:lang w:val="en-GB"/>
        </w:rPr>
        <w:t>онлайн</w:t>
      </w:r>
      <w:proofErr w:type="spellEnd"/>
      <w:r w:rsidRPr="00ED3527">
        <w:rPr>
          <w:lang w:val="en-GB"/>
        </w:rPr>
        <w:t xml:space="preserve">, </w:t>
      </w:r>
      <w:proofErr w:type="spellStart"/>
      <w:r w:rsidRPr="00ED3527">
        <w:rPr>
          <w:lang w:val="en-GB"/>
        </w:rPr>
        <w:t>така</w:t>
      </w:r>
      <w:proofErr w:type="spellEnd"/>
      <w:r w:rsidRPr="00ED3527">
        <w:rPr>
          <w:lang w:val="en-GB"/>
        </w:rPr>
        <w:t xml:space="preserve"> и </w:t>
      </w:r>
      <w:proofErr w:type="spellStart"/>
      <w:r w:rsidRPr="00ED3527">
        <w:rPr>
          <w:lang w:val="en-GB"/>
        </w:rPr>
        <w:t>офлайн</w:t>
      </w:r>
      <w:proofErr w:type="spellEnd"/>
      <w:r w:rsidRPr="00ED3527">
        <w:rPr>
          <w:lang w:val="en-GB"/>
        </w:rPr>
        <w:t xml:space="preserve">. </w:t>
      </w:r>
    </w:p>
    <w:p w14:paraId="356FB2F8" w14:textId="77777777" w:rsidR="00B412DE" w:rsidRDefault="00B412DE" w:rsidP="00ED3527">
      <w:pPr>
        <w:pStyle w:val="ListParagraph"/>
        <w:numPr>
          <w:ilvl w:val="0"/>
          <w:numId w:val="23"/>
        </w:numPr>
        <w:spacing w:after="200" w:line="360" w:lineRule="auto"/>
        <w:jc w:val="both"/>
      </w:pPr>
      <w:proofErr w:type="spellStart"/>
      <w:r w:rsidRPr="00ED3527">
        <w:rPr>
          <w:lang w:val="en-GB"/>
        </w:rPr>
        <w:t>Функционалният</w:t>
      </w:r>
      <w:proofErr w:type="spellEnd"/>
      <w:r w:rsidRPr="00ED3527">
        <w:rPr>
          <w:lang w:val="en-GB"/>
        </w:rPr>
        <w:t xml:space="preserve"> </w:t>
      </w:r>
      <w:proofErr w:type="spellStart"/>
      <w:r w:rsidRPr="00ED3527">
        <w:rPr>
          <w:lang w:val="en-GB"/>
        </w:rPr>
        <w:t>му</w:t>
      </w:r>
      <w:proofErr w:type="spellEnd"/>
      <w:r w:rsidRPr="00ED3527">
        <w:rPr>
          <w:lang w:val="en-GB"/>
        </w:rPr>
        <w:t xml:space="preserve"> </w:t>
      </w:r>
      <w:proofErr w:type="spellStart"/>
      <w:r w:rsidRPr="00ED3527">
        <w:rPr>
          <w:lang w:val="en-GB"/>
        </w:rPr>
        <w:t>дизайн</w:t>
      </w:r>
      <w:proofErr w:type="spellEnd"/>
      <w:r w:rsidRPr="00ED3527">
        <w:rPr>
          <w:lang w:val="en-GB"/>
        </w:rPr>
        <w:t xml:space="preserve"> </w:t>
      </w:r>
      <w:proofErr w:type="spellStart"/>
      <w:r w:rsidRPr="00ED3527">
        <w:rPr>
          <w:lang w:val="en-GB"/>
        </w:rPr>
        <w:t>предвижда</w:t>
      </w:r>
      <w:proofErr w:type="spellEnd"/>
      <w:r w:rsidRPr="00ED3527">
        <w:rPr>
          <w:lang w:val="en-GB"/>
        </w:rPr>
        <w:t xml:space="preserve"> </w:t>
      </w:r>
      <w:proofErr w:type="spellStart"/>
      <w:r w:rsidRPr="00ED3527">
        <w:rPr>
          <w:lang w:val="en-GB"/>
        </w:rPr>
        <w:t>незабавни</w:t>
      </w:r>
      <w:proofErr w:type="spellEnd"/>
      <w:r w:rsidRPr="00ED3527">
        <w:rPr>
          <w:lang w:val="en-GB"/>
        </w:rPr>
        <w:t xml:space="preserve"> </w:t>
      </w:r>
      <w:proofErr w:type="spellStart"/>
      <w:r w:rsidRPr="00ED3527">
        <w:rPr>
          <w:lang w:val="en-GB"/>
        </w:rPr>
        <w:t>плащания</w:t>
      </w:r>
      <w:proofErr w:type="spellEnd"/>
      <w:r w:rsidRPr="00ED3527">
        <w:rPr>
          <w:lang w:val="en-GB"/>
        </w:rPr>
        <w:t xml:space="preserve">, </w:t>
      </w:r>
      <w:proofErr w:type="spellStart"/>
      <w:r w:rsidRPr="00ED3527">
        <w:rPr>
          <w:lang w:val="en-GB"/>
        </w:rPr>
        <w:t>широк</w:t>
      </w:r>
      <w:proofErr w:type="spellEnd"/>
      <w:r w:rsidRPr="00ED3527">
        <w:rPr>
          <w:lang w:val="en-GB"/>
        </w:rPr>
        <w:t xml:space="preserve"> </w:t>
      </w:r>
      <w:proofErr w:type="spellStart"/>
      <w:r w:rsidRPr="00ED3527">
        <w:rPr>
          <w:lang w:val="en-GB"/>
        </w:rPr>
        <w:t>спектър</w:t>
      </w:r>
      <w:proofErr w:type="spellEnd"/>
      <w:r w:rsidRPr="00ED3527">
        <w:rPr>
          <w:lang w:val="en-GB"/>
        </w:rPr>
        <w:t xml:space="preserve"> </w:t>
      </w:r>
      <w:proofErr w:type="spellStart"/>
      <w:r w:rsidRPr="00ED3527">
        <w:rPr>
          <w:lang w:val="en-GB"/>
        </w:rPr>
        <w:t>на</w:t>
      </w:r>
      <w:proofErr w:type="spellEnd"/>
      <w:r w:rsidRPr="00ED3527">
        <w:rPr>
          <w:lang w:val="en-GB"/>
        </w:rPr>
        <w:t xml:space="preserve"> </w:t>
      </w:r>
      <w:proofErr w:type="spellStart"/>
      <w:r w:rsidRPr="00ED3527">
        <w:rPr>
          <w:lang w:val="en-GB"/>
        </w:rPr>
        <w:t>приложение</w:t>
      </w:r>
      <w:proofErr w:type="spellEnd"/>
      <w:r w:rsidRPr="00ED3527">
        <w:rPr>
          <w:lang w:val="en-GB"/>
        </w:rPr>
        <w:t xml:space="preserve"> – </w:t>
      </w:r>
      <w:proofErr w:type="spellStart"/>
      <w:r w:rsidRPr="00ED3527">
        <w:rPr>
          <w:lang w:val="en-GB"/>
        </w:rPr>
        <w:t>между</w:t>
      </w:r>
      <w:proofErr w:type="spellEnd"/>
      <w:r w:rsidRPr="00ED3527">
        <w:rPr>
          <w:lang w:val="en-GB"/>
        </w:rPr>
        <w:t xml:space="preserve"> </w:t>
      </w:r>
      <w:proofErr w:type="spellStart"/>
      <w:r w:rsidRPr="00ED3527">
        <w:rPr>
          <w:lang w:val="en-GB"/>
        </w:rPr>
        <w:t>физически</w:t>
      </w:r>
      <w:proofErr w:type="spellEnd"/>
      <w:r w:rsidRPr="00ED3527">
        <w:rPr>
          <w:lang w:val="en-GB"/>
        </w:rPr>
        <w:t xml:space="preserve"> </w:t>
      </w:r>
      <w:proofErr w:type="spellStart"/>
      <w:r w:rsidRPr="00ED3527">
        <w:rPr>
          <w:lang w:val="en-GB"/>
        </w:rPr>
        <w:t>лица</w:t>
      </w:r>
      <w:proofErr w:type="spellEnd"/>
      <w:r w:rsidRPr="00ED3527">
        <w:rPr>
          <w:lang w:val="en-GB"/>
        </w:rPr>
        <w:t xml:space="preserve">, </w:t>
      </w:r>
      <w:proofErr w:type="spellStart"/>
      <w:r w:rsidRPr="00ED3527">
        <w:rPr>
          <w:lang w:val="en-GB"/>
        </w:rPr>
        <w:t>при</w:t>
      </w:r>
      <w:proofErr w:type="spellEnd"/>
      <w:r w:rsidRPr="00ED3527">
        <w:rPr>
          <w:lang w:val="en-GB"/>
        </w:rPr>
        <w:t xml:space="preserve"> </w:t>
      </w:r>
      <w:proofErr w:type="spellStart"/>
      <w:r w:rsidRPr="00ED3527">
        <w:rPr>
          <w:lang w:val="en-GB"/>
        </w:rPr>
        <w:t>търговци</w:t>
      </w:r>
      <w:proofErr w:type="spellEnd"/>
      <w:r w:rsidRPr="00ED3527">
        <w:rPr>
          <w:lang w:val="en-GB"/>
        </w:rPr>
        <w:t xml:space="preserve">, в </w:t>
      </w:r>
      <w:proofErr w:type="spellStart"/>
      <w:r w:rsidRPr="00ED3527">
        <w:rPr>
          <w:lang w:val="en-GB"/>
        </w:rPr>
        <w:t>електронната</w:t>
      </w:r>
      <w:proofErr w:type="spellEnd"/>
      <w:r w:rsidRPr="00ED3527">
        <w:rPr>
          <w:lang w:val="en-GB"/>
        </w:rPr>
        <w:t xml:space="preserve"> </w:t>
      </w:r>
      <w:proofErr w:type="spellStart"/>
      <w:r w:rsidRPr="00ED3527">
        <w:rPr>
          <w:lang w:val="en-GB"/>
        </w:rPr>
        <w:t>търговия</w:t>
      </w:r>
      <w:proofErr w:type="spellEnd"/>
      <w:r w:rsidRPr="00ED3527">
        <w:rPr>
          <w:lang w:val="en-GB"/>
        </w:rPr>
        <w:t xml:space="preserve"> и </w:t>
      </w:r>
      <w:proofErr w:type="spellStart"/>
      <w:r w:rsidRPr="00ED3527">
        <w:rPr>
          <w:lang w:val="en-GB"/>
        </w:rPr>
        <w:t>при</w:t>
      </w:r>
      <w:proofErr w:type="spellEnd"/>
      <w:r w:rsidRPr="00ED3527">
        <w:rPr>
          <w:lang w:val="en-GB"/>
        </w:rPr>
        <w:t xml:space="preserve"> </w:t>
      </w:r>
      <w:proofErr w:type="spellStart"/>
      <w:r w:rsidRPr="00ED3527">
        <w:rPr>
          <w:lang w:val="en-GB"/>
        </w:rPr>
        <w:t>плащания</w:t>
      </w:r>
      <w:proofErr w:type="spellEnd"/>
      <w:r w:rsidRPr="00ED3527">
        <w:rPr>
          <w:lang w:val="en-GB"/>
        </w:rPr>
        <w:t xml:space="preserve"> </w:t>
      </w:r>
      <w:proofErr w:type="spellStart"/>
      <w:r w:rsidRPr="00ED3527">
        <w:rPr>
          <w:lang w:val="en-GB"/>
        </w:rPr>
        <w:t>към</w:t>
      </w:r>
      <w:proofErr w:type="spellEnd"/>
      <w:r w:rsidRPr="00ED3527">
        <w:rPr>
          <w:lang w:val="en-GB"/>
        </w:rPr>
        <w:t xml:space="preserve"> </w:t>
      </w:r>
      <w:proofErr w:type="spellStart"/>
      <w:r w:rsidRPr="00ED3527">
        <w:rPr>
          <w:lang w:val="en-GB"/>
        </w:rPr>
        <w:t>публични</w:t>
      </w:r>
      <w:proofErr w:type="spellEnd"/>
      <w:r w:rsidRPr="00ED3527">
        <w:rPr>
          <w:lang w:val="en-GB"/>
        </w:rPr>
        <w:t xml:space="preserve"> </w:t>
      </w:r>
      <w:proofErr w:type="spellStart"/>
      <w:r w:rsidRPr="00ED3527">
        <w:rPr>
          <w:lang w:val="en-GB"/>
        </w:rPr>
        <w:t>институции</w:t>
      </w:r>
      <w:proofErr w:type="spellEnd"/>
      <w:r w:rsidRPr="00ED3527">
        <w:rPr>
          <w:lang w:val="en-GB"/>
        </w:rPr>
        <w:t xml:space="preserve"> – </w:t>
      </w:r>
      <w:proofErr w:type="spellStart"/>
      <w:r w:rsidRPr="00ED3527">
        <w:rPr>
          <w:lang w:val="en-GB"/>
        </w:rPr>
        <w:t>както</w:t>
      </w:r>
      <w:proofErr w:type="spellEnd"/>
      <w:r w:rsidRPr="00ED3527">
        <w:rPr>
          <w:lang w:val="en-GB"/>
        </w:rPr>
        <w:t xml:space="preserve"> и </w:t>
      </w:r>
      <w:proofErr w:type="spellStart"/>
      <w:r w:rsidRPr="00ED3527">
        <w:rPr>
          <w:lang w:val="en-GB"/>
        </w:rPr>
        <w:t>висока</w:t>
      </w:r>
      <w:proofErr w:type="spellEnd"/>
      <w:r w:rsidRPr="00ED3527">
        <w:rPr>
          <w:lang w:val="en-GB"/>
        </w:rPr>
        <w:t xml:space="preserve"> </w:t>
      </w:r>
      <w:proofErr w:type="spellStart"/>
      <w:r w:rsidRPr="00ED3527">
        <w:rPr>
          <w:lang w:val="en-GB"/>
        </w:rPr>
        <w:t>достъпност</w:t>
      </w:r>
      <w:proofErr w:type="spellEnd"/>
      <w:r w:rsidRPr="00ED3527">
        <w:rPr>
          <w:lang w:val="en-GB"/>
        </w:rPr>
        <w:t xml:space="preserve"> </w:t>
      </w:r>
      <w:proofErr w:type="spellStart"/>
      <w:r w:rsidRPr="00ED3527">
        <w:rPr>
          <w:lang w:val="en-GB"/>
        </w:rPr>
        <w:t>за</w:t>
      </w:r>
      <w:proofErr w:type="spellEnd"/>
      <w:r w:rsidRPr="00ED3527">
        <w:rPr>
          <w:lang w:val="en-GB"/>
        </w:rPr>
        <w:t xml:space="preserve"> </w:t>
      </w:r>
      <w:proofErr w:type="spellStart"/>
      <w:r w:rsidRPr="00ED3527">
        <w:rPr>
          <w:lang w:val="en-GB"/>
        </w:rPr>
        <w:t>различни</w:t>
      </w:r>
      <w:proofErr w:type="spellEnd"/>
      <w:r w:rsidRPr="00ED3527">
        <w:rPr>
          <w:lang w:val="en-GB"/>
        </w:rPr>
        <w:t xml:space="preserve"> </w:t>
      </w:r>
      <w:proofErr w:type="spellStart"/>
      <w:r w:rsidRPr="00ED3527">
        <w:rPr>
          <w:lang w:val="en-GB"/>
        </w:rPr>
        <w:t>групи</w:t>
      </w:r>
      <w:proofErr w:type="spellEnd"/>
      <w:r w:rsidRPr="00ED3527">
        <w:rPr>
          <w:lang w:val="en-GB"/>
        </w:rPr>
        <w:t xml:space="preserve"> </w:t>
      </w:r>
      <w:proofErr w:type="spellStart"/>
      <w:r w:rsidRPr="00ED3527">
        <w:rPr>
          <w:lang w:val="en-GB"/>
        </w:rPr>
        <w:t>потребители</w:t>
      </w:r>
      <w:proofErr w:type="spellEnd"/>
      <w:r w:rsidRPr="00ED3527">
        <w:rPr>
          <w:lang w:val="en-GB"/>
        </w:rPr>
        <w:t xml:space="preserve">, </w:t>
      </w:r>
      <w:proofErr w:type="spellStart"/>
      <w:r w:rsidRPr="00ED3527">
        <w:rPr>
          <w:lang w:val="en-GB"/>
        </w:rPr>
        <w:t>включително</w:t>
      </w:r>
      <w:proofErr w:type="spellEnd"/>
      <w:r w:rsidRPr="00ED3527">
        <w:rPr>
          <w:lang w:val="en-GB"/>
        </w:rPr>
        <w:t xml:space="preserve"> </w:t>
      </w:r>
      <w:proofErr w:type="spellStart"/>
      <w:r w:rsidRPr="00ED3527">
        <w:rPr>
          <w:lang w:val="en-GB"/>
        </w:rPr>
        <w:t>лица</w:t>
      </w:r>
      <w:proofErr w:type="spellEnd"/>
      <w:r w:rsidRPr="00ED3527">
        <w:rPr>
          <w:lang w:val="en-GB"/>
        </w:rPr>
        <w:t xml:space="preserve"> с </w:t>
      </w:r>
      <w:proofErr w:type="spellStart"/>
      <w:r w:rsidRPr="00ED3527">
        <w:rPr>
          <w:lang w:val="en-GB"/>
        </w:rPr>
        <w:t>увреждания</w:t>
      </w:r>
      <w:proofErr w:type="spellEnd"/>
      <w:r w:rsidRPr="00ED3527">
        <w:rPr>
          <w:lang w:val="en-GB"/>
        </w:rPr>
        <w:t xml:space="preserve">. </w:t>
      </w:r>
    </w:p>
    <w:p w14:paraId="0F87F169" w14:textId="3050F014" w:rsidR="00B412DE" w:rsidRDefault="00ED3527" w:rsidP="00ED3527">
      <w:pPr>
        <w:pStyle w:val="ListParagraph"/>
        <w:numPr>
          <w:ilvl w:val="0"/>
          <w:numId w:val="23"/>
        </w:numPr>
        <w:spacing w:after="200" w:line="360" w:lineRule="auto"/>
        <w:jc w:val="both"/>
      </w:pPr>
      <w:r>
        <w:t>З</w:t>
      </w:r>
      <w:r w:rsidR="00B412DE" w:rsidRPr="00ED3527">
        <w:rPr>
          <w:lang w:val="en-GB"/>
        </w:rPr>
        <w:t xml:space="preserve">а </w:t>
      </w:r>
      <w:proofErr w:type="spellStart"/>
      <w:r w:rsidR="00B412DE" w:rsidRPr="00ED3527">
        <w:rPr>
          <w:lang w:val="en-GB"/>
        </w:rPr>
        <w:t>да</w:t>
      </w:r>
      <w:proofErr w:type="spellEnd"/>
      <w:r w:rsidR="00B412DE" w:rsidRPr="00ED3527">
        <w:rPr>
          <w:lang w:val="en-GB"/>
        </w:rPr>
        <w:t xml:space="preserve"> </w:t>
      </w:r>
      <w:proofErr w:type="spellStart"/>
      <w:r w:rsidR="00B412DE" w:rsidRPr="00ED3527">
        <w:rPr>
          <w:lang w:val="en-GB"/>
        </w:rPr>
        <w:t>се</w:t>
      </w:r>
      <w:proofErr w:type="spellEnd"/>
      <w:r w:rsidR="00B412DE" w:rsidRPr="00ED3527">
        <w:rPr>
          <w:lang w:val="en-GB"/>
        </w:rPr>
        <w:t xml:space="preserve"> </w:t>
      </w:r>
      <w:proofErr w:type="spellStart"/>
      <w:r w:rsidR="00B412DE" w:rsidRPr="00ED3527">
        <w:rPr>
          <w:lang w:val="en-GB"/>
        </w:rPr>
        <w:t>запази</w:t>
      </w:r>
      <w:proofErr w:type="spellEnd"/>
      <w:r w:rsidR="00B412DE" w:rsidRPr="00ED3527">
        <w:rPr>
          <w:lang w:val="en-GB"/>
        </w:rPr>
        <w:t xml:space="preserve"> </w:t>
      </w:r>
      <w:proofErr w:type="spellStart"/>
      <w:r w:rsidR="00B412DE" w:rsidRPr="00ED3527">
        <w:rPr>
          <w:lang w:val="en-GB"/>
        </w:rPr>
        <w:t>финансовата</w:t>
      </w:r>
      <w:proofErr w:type="spellEnd"/>
      <w:r w:rsidR="00B412DE" w:rsidRPr="00ED3527">
        <w:rPr>
          <w:lang w:val="en-GB"/>
        </w:rPr>
        <w:t xml:space="preserve"> </w:t>
      </w:r>
      <w:proofErr w:type="spellStart"/>
      <w:r w:rsidR="00B412DE" w:rsidRPr="00ED3527">
        <w:rPr>
          <w:lang w:val="en-GB"/>
        </w:rPr>
        <w:t>стабилност</w:t>
      </w:r>
      <w:proofErr w:type="spellEnd"/>
      <w:r w:rsidR="00B412DE" w:rsidRPr="00ED3527">
        <w:rPr>
          <w:lang w:val="en-GB"/>
        </w:rPr>
        <w:t xml:space="preserve"> и </w:t>
      </w:r>
      <w:proofErr w:type="spellStart"/>
      <w:r w:rsidR="00B412DE" w:rsidRPr="00ED3527">
        <w:rPr>
          <w:lang w:val="en-GB"/>
        </w:rPr>
        <w:t>да</w:t>
      </w:r>
      <w:proofErr w:type="spellEnd"/>
      <w:r w:rsidR="00B412DE" w:rsidRPr="00ED3527">
        <w:rPr>
          <w:lang w:val="en-GB"/>
        </w:rPr>
        <w:t xml:space="preserve"> </w:t>
      </w:r>
      <w:proofErr w:type="spellStart"/>
      <w:r w:rsidR="00B412DE" w:rsidRPr="00ED3527">
        <w:rPr>
          <w:lang w:val="en-GB"/>
        </w:rPr>
        <w:t>се</w:t>
      </w:r>
      <w:proofErr w:type="spellEnd"/>
      <w:r w:rsidR="00B412DE" w:rsidRPr="00ED3527">
        <w:rPr>
          <w:lang w:val="en-GB"/>
        </w:rPr>
        <w:t xml:space="preserve"> </w:t>
      </w:r>
      <w:proofErr w:type="spellStart"/>
      <w:r w:rsidR="00B412DE" w:rsidRPr="00ED3527">
        <w:rPr>
          <w:lang w:val="en-GB"/>
        </w:rPr>
        <w:t>избегне</w:t>
      </w:r>
      <w:proofErr w:type="spellEnd"/>
      <w:r w:rsidR="00B412DE" w:rsidRPr="00ED3527">
        <w:rPr>
          <w:lang w:val="en-GB"/>
        </w:rPr>
        <w:t xml:space="preserve"> </w:t>
      </w:r>
      <w:proofErr w:type="spellStart"/>
      <w:r w:rsidR="00B412DE" w:rsidRPr="00ED3527">
        <w:rPr>
          <w:lang w:val="en-GB"/>
        </w:rPr>
        <w:t>прекомерно</w:t>
      </w:r>
      <w:proofErr w:type="spellEnd"/>
      <w:r w:rsidR="00B412DE" w:rsidRPr="00ED3527">
        <w:rPr>
          <w:lang w:val="en-GB"/>
        </w:rPr>
        <w:t xml:space="preserve"> </w:t>
      </w:r>
      <w:proofErr w:type="spellStart"/>
      <w:r w:rsidR="00B412DE" w:rsidRPr="00ED3527">
        <w:rPr>
          <w:lang w:val="en-GB"/>
        </w:rPr>
        <w:t>изтегляне</w:t>
      </w:r>
      <w:proofErr w:type="spellEnd"/>
      <w:r w:rsidR="00B412DE" w:rsidRPr="00ED3527">
        <w:rPr>
          <w:lang w:val="en-GB"/>
        </w:rPr>
        <w:t xml:space="preserve"> </w:t>
      </w:r>
      <w:proofErr w:type="spellStart"/>
      <w:r w:rsidR="00B412DE" w:rsidRPr="00ED3527">
        <w:rPr>
          <w:lang w:val="en-GB"/>
        </w:rPr>
        <w:t>на</w:t>
      </w:r>
      <w:proofErr w:type="spellEnd"/>
      <w:r w:rsidR="00B412DE" w:rsidRPr="00ED3527">
        <w:rPr>
          <w:lang w:val="en-GB"/>
        </w:rPr>
        <w:t xml:space="preserve"> </w:t>
      </w:r>
      <w:proofErr w:type="spellStart"/>
      <w:r w:rsidR="00B412DE" w:rsidRPr="00ED3527">
        <w:rPr>
          <w:lang w:val="en-GB"/>
        </w:rPr>
        <w:t>средства</w:t>
      </w:r>
      <w:proofErr w:type="spellEnd"/>
      <w:r w:rsidR="00B412DE" w:rsidRPr="00ED3527">
        <w:rPr>
          <w:lang w:val="en-GB"/>
        </w:rPr>
        <w:t xml:space="preserve"> </w:t>
      </w:r>
      <w:proofErr w:type="spellStart"/>
      <w:r w:rsidR="00B412DE" w:rsidRPr="00ED3527">
        <w:rPr>
          <w:lang w:val="en-GB"/>
        </w:rPr>
        <w:t>от</w:t>
      </w:r>
      <w:proofErr w:type="spellEnd"/>
      <w:r w:rsidR="00B412DE" w:rsidRPr="00ED3527">
        <w:rPr>
          <w:lang w:val="en-GB"/>
        </w:rPr>
        <w:t xml:space="preserve"> </w:t>
      </w:r>
      <w:proofErr w:type="spellStart"/>
      <w:r w:rsidR="00B412DE" w:rsidRPr="00ED3527">
        <w:rPr>
          <w:lang w:val="en-GB"/>
        </w:rPr>
        <w:t>банковата</w:t>
      </w:r>
      <w:proofErr w:type="spellEnd"/>
      <w:r w:rsidR="00B412DE" w:rsidRPr="00ED3527">
        <w:rPr>
          <w:lang w:val="en-GB"/>
        </w:rPr>
        <w:t xml:space="preserve"> </w:t>
      </w:r>
      <w:proofErr w:type="spellStart"/>
      <w:r w:rsidR="00B412DE" w:rsidRPr="00ED3527">
        <w:rPr>
          <w:lang w:val="en-GB"/>
        </w:rPr>
        <w:t>система</w:t>
      </w:r>
      <w:proofErr w:type="spellEnd"/>
      <w:r w:rsidR="00B412DE" w:rsidRPr="00ED3527">
        <w:rPr>
          <w:lang w:val="en-GB"/>
        </w:rPr>
        <w:t xml:space="preserve">, </w:t>
      </w:r>
      <w:proofErr w:type="spellStart"/>
      <w:r w:rsidR="00B412DE" w:rsidRPr="00ED3527">
        <w:rPr>
          <w:lang w:val="en-GB"/>
        </w:rPr>
        <w:t>се</w:t>
      </w:r>
      <w:proofErr w:type="spellEnd"/>
      <w:r w:rsidR="00B412DE" w:rsidRPr="00ED3527">
        <w:rPr>
          <w:lang w:val="en-GB"/>
        </w:rPr>
        <w:t xml:space="preserve"> </w:t>
      </w:r>
      <w:proofErr w:type="spellStart"/>
      <w:r w:rsidR="00B412DE" w:rsidRPr="00ED3527">
        <w:rPr>
          <w:lang w:val="en-GB"/>
        </w:rPr>
        <w:t>предвиждат</w:t>
      </w:r>
      <w:proofErr w:type="spellEnd"/>
      <w:r w:rsidR="00B412DE" w:rsidRPr="00ED3527">
        <w:rPr>
          <w:lang w:val="en-GB"/>
        </w:rPr>
        <w:t xml:space="preserve"> </w:t>
      </w:r>
      <w:proofErr w:type="spellStart"/>
      <w:r w:rsidR="00B412DE" w:rsidRPr="00ED3527">
        <w:rPr>
          <w:lang w:val="en-GB"/>
        </w:rPr>
        <w:t>лимити</w:t>
      </w:r>
      <w:proofErr w:type="spellEnd"/>
      <w:r w:rsidR="00B412DE" w:rsidRPr="00ED3527">
        <w:rPr>
          <w:lang w:val="en-GB"/>
        </w:rPr>
        <w:t xml:space="preserve"> </w:t>
      </w:r>
      <w:proofErr w:type="spellStart"/>
      <w:r w:rsidR="00B412DE" w:rsidRPr="00ED3527">
        <w:rPr>
          <w:lang w:val="en-GB"/>
        </w:rPr>
        <w:t>върху</w:t>
      </w:r>
      <w:proofErr w:type="spellEnd"/>
      <w:r w:rsidR="00B412DE" w:rsidRPr="00ED3527">
        <w:rPr>
          <w:lang w:val="en-GB"/>
        </w:rPr>
        <w:t xml:space="preserve"> </w:t>
      </w:r>
      <w:proofErr w:type="spellStart"/>
      <w:r w:rsidR="00B412DE" w:rsidRPr="00ED3527">
        <w:rPr>
          <w:lang w:val="en-GB"/>
        </w:rPr>
        <w:t>притежаваните</w:t>
      </w:r>
      <w:proofErr w:type="spellEnd"/>
      <w:r w:rsidR="00B412DE" w:rsidRPr="00ED3527">
        <w:rPr>
          <w:lang w:val="en-GB"/>
        </w:rPr>
        <w:t xml:space="preserve"> </w:t>
      </w:r>
      <w:proofErr w:type="spellStart"/>
      <w:r w:rsidR="00B412DE" w:rsidRPr="00ED3527">
        <w:rPr>
          <w:lang w:val="en-GB"/>
        </w:rPr>
        <w:t>суми</w:t>
      </w:r>
      <w:proofErr w:type="spellEnd"/>
      <w:r w:rsidR="00B412DE" w:rsidRPr="00ED3527">
        <w:rPr>
          <w:lang w:val="en-GB"/>
        </w:rPr>
        <w:t xml:space="preserve">. В </w:t>
      </w:r>
      <w:proofErr w:type="spellStart"/>
      <w:r w:rsidR="00B412DE" w:rsidRPr="00ED3527">
        <w:rPr>
          <w:lang w:val="en-GB"/>
        </w:rPr>
        <w:t>този</w:t>
      </w:r>
      <w:proofErr w:type="spellEnd"/>
      <w:r w:rsidR="00B412DE" w:rsidRPr="00ED3527">
        <w:rPr>
          <w:lang w:val="en-GB"/>
        </w:rPr>
        <w:t xml:space="preserve"> </w:t>
      </w:r>
      <w:proofErr w:type="spellStart"/>
      <w:r w:rsidR="00B412DE" w:rsidRPr="00ED3527">
        <w:rPr>
          <w:lang w:val="en-GB"/>
        </w:rPr>
        <w:t>смисъл</w:t>
      </w:r>
      <w:proofErr w:type="spellEnd"/>
      <w:r w:rsidR="00B412DE" w:rsidRPr="00ED3527">
        <w:rPr>
          <w:lang w:val="en-GB"/>
        </w:rPr>
        <w:t xml:space="preserve"> </w:t>
      </w:r>
      <w:proofErr w:type="spellStart"/>
      <w:r w:rsidR="00B412DE" w:rsidRPr="00ED3527">
        <w:rPr>
          <w:lang w:val="en-GB"/>
        </w:rPr>
        <w:t>дигиталното</w:t>
      </w:r>
      <w:proofErr w:type="spellEnd"/>
      <w:r w:rsidR="00B412DE" w:rsidRPr="00ED3527">
        <w:rPr>
          <w:lang w:val="en-GB"/>
        </w:rPr>
        <w:t xml:space="preserve"> </w:t>
      </w:r>
      <w:proofErr w:type="spellStart"/>
      <w:r w:rsidR="00B412DE" w:rsidRPr="00ED3527">
        <w:rPr>
          <w:lang w:val="en-GB"/>
        </w:rPr>
        <w:t>евро</w:t>
      </w:r>
      <w:proofErr w:type="spellEnd"/>
      <w:r w:rsidR="00B412DE" w:rsidRPr="00ED3527">
        <w:rPr>
          <w:lang w:val="en-GB"/>
        </w:rPr>
        <w:t xml:space="preserve"> </w:t>
      </w:r>
      <w:proofErr w:type="spellStart"/>
      <w:r w:rsidR="00B412DE" w:rsidRPr="00ED3527">
        <w:rPr>
          <w:lang w:val="en-GB"/>
        </w:rPr>
        <w:t>се</w:t>
      </w:r>
      <w:proofErr w:type="spellEnd"/>
      <w:r w:rsidR="00B412DE" w:rsidRPr="00ED3527">
        <w:rPr>
          <w:lang w:val="en-GB"/>
        </w:rPr>
        <w:t xml:space="preserve"> </w:t>
      </w:r>
      <w:proofErr w:type="spellStart"/>
      <w:r w:rsidR="00B412DE" w:rsidRPr="00ED3527">
        <w:rPr>
          <w:lang w:val="en-GB"/>
        </w:rPr>
        <w:t>разглежда</w:t>
      </w:r>
      <w:proofErr w:type="spellEnd"/>
      <w:r w:rsidR="00B412DE" w:rsidRPr="00ED3527">
        <w:rPr>
          <w:lang w:val="en-GB"/>
        </w:rPr>
        <w:t xml:space="preserve"> </w:t>
      </w:r>
      <w:proofErr w:type="spellStart"/>
      <w:r w:rsidR="00B412DE" w:rsidRPr="00ED3527">
        <w:rPr>
          <w:lang w:val="en-GB"/>
        </w:rPr>
        <w:t>като</w:t>
      </w:r>
      <w:proofErr w:type="spellEnd"/>
      <w:r w:rsidR="00B412DE" w:rsidRPr="00ED3527">
        <w:rPr>
          <w:lang w:val="en-GB"/>
        </w:rPr>
        <w:t xml:space="preserve"> </w:t>
      </w:r>
      <w:proofErr w:type="spellStart"/>
      <w:r w:rsidR="00B412DE" w:rsidRPr="00ED3527">
        <w:rPr>
          <w:lang w:val="en-GB"/>
        </w:rPr>
        <w:t>публична</w:t>
      </w:r>
      <w:proofErr w:type="spellEnd"/>
      <w:r w:rsidR="00B412DE" w:rsidRPr="00ED3527">
        <w:rPr>
          <w:lang w:val="en-GB"/>
        </w:rPr>
        <w:t xml:space="preserve"> и </w:t>
      </w:r>
      <w:proofErr w:type="spellStart"/>
      <w:r w:rsidR="00B412DE" w:rsidRPr="00ED3527">
        <w:rPr>
          <w:lang w:val="en-GB"/>
        </w:rPr>
        <w:t>сигурна</w:t>
      </w:r>
      <w:proofErr w:type="spellEnd"/>
      <w:r w:rsidR="00B412DE" w:rsidRPr="00ED3527">
        <w:rPr>
          <w:lang w:val="en-GB"/>
        </w:rPr>
        <w:t xml:space="preserve"> </w:t>
      </w:r>
      <w:proofErr w:type="spellStart"/>
      <w:r w:rsidR="00B412DE" w:rsidRPr="00ED3527">
        <w:rPr>
          <w:lang w:val="en-GB"/>
        </w:rPr>
        <w:t>инфраструктура</w:t>
      </w:r>
      <w:proofErr w:type="spellEnd"/>
      <w:r w:rsidR="00B412DE" w:rsidRPr="00ED3527">
        <w:rPr>
          <w:lang w:val="en-GB"/>
        </w:rPr>
        <w:t xml:space="preserve">, </w:t>
      </w:r>
      <w:proofErr w:type="spellStart"/>
      <w:r w:rsidR="00B412DE" w:rsidRPr="00ED3527">
        <w:rPr>
          <w:lang w:val="en-GB"/>
        </w:rPr>
        <w:t>която</w:t>
      </w:r>
      <w:proofErr w:type="spellEnd"/>
      <w:r w:rsidR="00B412DE" w:rsidRPr="00ED3527">
        <w:rPr>
          <w:lang w:val="en-GB"/>
        </w:rPr>
        <w:t xml:space="preserve"> </w:t>
      </w:r>
      <w:proofErr w:type="spellStart"/>
      <w:r w:rsidR="00B412DE" w:rsidRPr="00ED3527">
        <w:rPr>
          <w:lang w:val="en-GB"/>
        </w:rPr>
        <w:t>допълва</w:t>
      </w:r>
      <w:proofErr w:type="spellEnd"/>
      <w:r w:rsidR="00B412DE" w:rsidRPr="00ED3527">
        <w:rPr>
          <w:lang w:val="en-GB"/>
        </w:rPr>
        <w:t xml:space="preserve"> </w:t>
      </w:r>
      <w:proofErr w:type="spellStart"/>
      <w:r w:rsidR="00B412DE" w:rsidRPr="00ED3527">
        <w:rPr>
          <w:lang w:val="en-GB"/>
        </w:rPr>
        <w:t>парите</w:t>
      </w:r>
      <w:proofErr w:type="spellEnd"/>
      <w:r w:rsidR="00B412DE" w:rsidRPr="00ED3527">
        <w:rPr>
          <w:lang w:val="en-GB"/>
        </w:rPr>
        <w:t xml:space="preserve"> в </w:t>
      </w:r>
      <w:proofErr w:type="spellStart"/>
      <w:r w:rsidR="00B412DE" w:rsidRPr="00ED3527">
        <w:rPr>
          <w:lang w:val="en-GB"/>
        </w:rPr>
        <w:t>брой</w:t>
      </w:r>
      <w:proofErr w:type="spellEnd"/>
      <w:r w:rsidR="00B412DE" w:rsidRPr="00ED3527">
        <w:rPr>
          <w:lang w:val="en-GB"/>
        </w:rPr>
        <w:t xml:space="preserve"> и </w:t>
      </w:r>
      <w:proofErr w:type="spellStart"/>
      <w:r w:rsidR="00B412DE" w:rsidRPr="00ED3527">
        <w:rPr>
          <w:lang w:val="en-GB"/>
        </w:rPr>
        <w:t>има</w:t>
      </w:r>
      <w:proofErr w:type="spellEnd"/>
      <w:r w:rsidR="00B412DE" w:rsidRPr="00ED3527">
        <w:rPr>
          <w:lang w:val="en-GB"/>
        </w:rPr>
        <w:t xml:space="preserve"> </w:t>
      </w:r>
      <w:proofErr w:type="spellStart"/>
      <w:r w:rsidR="00B412DE" w:rsidRPr="00ED3527">
        <w:rPr>
          <w:lang w:val="en-GB"/>
        </w:rPr>
        <w:t>потенциал</w:t>
      </w:r>
      <w:proofErr w:type="spellEnd"/>
      <w:r w:rsidR="00B412DE" w:rsidRPr="00ED3527">
        <w:rPr>
          <w:lang w:val="en-GB"/>
        </w:rPr>
        <w:t xml:space="preserve"> </w:t>
      </w:r>
      <w:proofErr w:type="spellStart"/>
      <w:r w:rsidR="00B412DE" w:rsidRPr="00ED3527">
        <w:rPr>
          <w:lang w:val="en-GB"/>
        </w:rPr>
        <w:t>да</w:t>
      </w:r>
      <w:proofErr w:type="spellEnd"/>
      <w:r w:rsidR="00B412DE" w:rsidRPr="00ED3527">
        <w:rPr>
          <w:lang w:val="en-GB"/>
        </w:rPr>
        <w:t xml:space="preserve"> </w:t>
      </w:r>
      <w:proofErr w:type="spellStart"/>
      <w:r w:rsidR="00B412DE" w:rsidRPr="00ED3527">
        <w:rPr>
          <w:lang w:val="en-GB"/>
        </w:rPr>
        <w:t>насърчи</w:t>
      </w:r>
      <w:proofErr w:type="spellEnd"/>
      <w:r w:rsidR="00B412DE" w:rsidRPr="00ED3527">
        <w:rPr>
          <w:lang w:val="en-GB"/>
        </w:rPr>
        <w:t xml:space="preserve"> </w:t>
      </w:r>
      <w:proofErr w:type="spellStart"/>
      <w:r w:rsidR="00B412DE" w:rsidRPr="00ED3527">
        <w:rPr>
          <w:lang w:val="en-GB"/>
        </w:rPr>
        <w:t>иновациите</w:t>
      </w:r>
      <w:proofErr w:type="spellEnd"/>
      <w:r w:rsidR="00B412DE" w:rsidRPr="00ED3527">
        <w:rPr>
          <w:lang w:val="en-GB"/>
        </w:rPr>
        <w:t xml:space="preserve">, </w:t>
      </w:r>
      <w:proofErr w:type="spellStart"/>
      <w:r w:rsidR="00B412DE" w:rsidRPr="00ED3527">
        <w:rPr>
          <w:lang w:val="en-GB"/>
        </w:rPr>
        <w:t>да</w:t>
      </w:r>
      <w:proofErr w:type="spellEnd"/>
      <w:r w:rsidR="00B412DE" w:rsidRPr="00ED3527">
        <w:rPr>
          <w:lang w:val="en-GB"/>
        </w:rPr>
        <w:t xml:space="preserve"> </w:t>
      </w:r>
      <w:proofErr w:type="spellStart"/>
      <w:r w:rsidR="00B412DE" w:rsidRPr="00ED3527">
        <w:rPr>
          <w:lang w:val="en-GB"/>
        </w:rPr>
        <w:t>укрепи</w:t>
      </w:r>
      <w:proofErr w:type="spellEnd"/>
      <w:r w:rsidR="00B412DE" w:rsidRPr="00ED3527">
        <w:rPr>
          <w:lang w:val="en-GB"/>
        </w:rPr>
        <w:t xml:space="preserve"> </w:t>
      </w:r>
      <w:proofErr w:type="spellStart"/>
      <w:r w:rsidR="00B412DE" w:rsidRPr="00ED3527">
        <w:rPr>
          <w:lang w:val="en-GB"/>
        </w:rPr>
        <w:t>европейската</w:t>
      </w:r>
      <w:proofErr w:type="spellEnd"/>
      <w:r w:rsidR="00B412DE" w:rsidRPr="00ED3527">
        <w:rPr>
          <w:lang w:val="en-GB"/>
        </w:rPr>
        <w:t xml:space="preserve"> </w:t>
      </w:r>
      <w:proofErr w:type="spellStart"/>
      <w:r w:rsidR="00B412DE" w:rsidRPr="00ED3527">
        <w:rPr>
          <w:lang w:val="en-GB"/>
        </w:rPr>
        <w:t>платежна</w:t>
      </w:r>
      <w:proofErr w:type="spellEnd"/>
      <w:r w:rsidR="00B412DE" w:rsidRPr="00ED3527">
        <w:rPr>
          <w:lang w:val="en-GB"/>
        </w:rPr>
        <w:t xml:space="preserve"> </w:t>
      </w:r>
      <w:proofErr w:type="spellStart"/>
      <w:r w:rsidR="00B412DE" w:rsidRPr="00ED3527">
        <w:rPr>
          <w:lang w:val="en-GB"/>
        </w:rPr>
        <w:t>система</w:t>
      </w:r>
      <w:proofErr w:type="spellEnd"/>
      <w:r w:rsidR="00B412DE" w:rsidRPr="00ED3527">
        <w:rPr>
          <w:lang w:val="en-GB"/>
        </w:rPr>
        <w:t xml:space="preserve"> и </w:t>
      </w:r>
      <w:proofErr w:type="spellStart"/>
      <w:r w:rsidR="00B412DE" w:rsidRPr="00ED3527">
        <w:rPr>
          <w:lang w:val="en-GB"/>
        </w:rPr>
        <w:t>да</w:t>
      </w:r>
      <w:proofErr w:type="spellEnd"/>
      <w:r w:rsidR="00B412DE" w:rsidRPr="00ED3527">
        <w:rPr>
          <w:lang w:val="en-GB"/>
        </w:rPr>
        <w:t xml:space="preserve"> </w:t>
      </w:r>
      <w:proofErr w:type="spellStart"/>
      <w:r w:rsidR="00B412DE" w:rsidRPr="00ED3527">
        <w:rPr>
          <w:lang w:val="en-GB"/>
        </w:rPr>
        <w:t>подкрепи</w:t>
      </w:r>
      <w:proofErr w:type="spellEnd"/>
      <w:r w:rsidR="00B412DE" w:rsidRPr="00ED3527">
        <w:rPr>
          <w:lang w:val="en-GB"/>
        </w:rPr>
        <w:t xml:space="preserve"> </w:t>
      </w:r>
      <w:proofErr w:type="spellStart"/>
      <w:r w:rsidR="00B412DE" w:rsidRPr="00ED3527">
        <w:rPr>
          <w:lang w:val="en-GB"/>
        </w:rPr>
        <w:t>паричния</w:t>
      </w:r>
      <w:proofErr w:type="spellEnd"/>
      <w:r w:rsidR="00B412DE" w:rsidRPr="00ED3527">
        <w:rPr>
          <w:lang w:val="en-GB"/>
        </w:rPr>
        <w:t xml:space="preserve"> </w:t>
      </w:r>
      <w:proofErr w:type="spellStart"/>
      <w:r w:rsidR="00B412DE" w:rsidRPr="00ED3527">
        <w:rPr>
          <w:lang w:val="en-GB"/>
        </w:rPr>
        <w:t>суверенитет</w:t>
      </w:r>
      <w:proofErr w:type="spellEnd"/>
      <w:r w:rsidR="00B412DE" w:rsidRPr="00ED3527">
        <w:rPr>
          <w:lang w:val="en-GB"/>
        </w:rPr>
        <w:t xml:space="preserve"> </w:t>
      </w:r>
      <w:proofErr w:type="spellStart"/>
      <w:r w:rsidR="00B412DE" w:rsidRPr="00ED3527">
        <w:rPr>
          <w:lang w:val="en-GB"/>
        </w:rPr>
        <w:t>на</w:t>
      </w:r>
      <w:proofErr w:type="spellEnd"/>
      <w:r w:rsidR="00B412DE" w:rsidRPr="00ED3527">
        <w:rPr>
          <w:lang w:val="en-GB"/>
        </w:rPr>
        <w:t xml:space="preserve"> </w:t>
      </w:r>
      <w:proofErr w:type="spellStart"/>
      <w:r w:rsidR="00B412DE" w:rsidRPr="00ED3527">
        <w:rPr>
          <w:lang w:val="en-GB"/>
        </w:rPr>
        <w:t>Европейския</w:t>
      </w:r>
      <w:proofErr w:type="spellEnd"/>
      <w:r w:rsidR="00B412DE" w:rsidRPr="00ED3527">
        <w:rPr>
          <w:lang w:val="en-GB"/>
        </w:rPr>
        <w:t xml:space="preserve"> </w:t>
      </w:r>
      <w:proofErr w:type="spellStart"/>
      <w:r w:rsidR="00B412DE" w:rsidRPr="00ED3527">
        <w:rPr>
          <w:lang w:val="en-GB"/>
        </w:rPr>
        <w:t>съюз</w:t>
      </w:r>
      <w:proofErr w:type="spellEnd"/>
      <w:r w:rsidR="00B412DE" w:rsidRPr="00ED3527">
        <w:rPr>
          <w:lang w:val="en-GB"/>
        </w:rPr>
        <w:t>.</w:t>
      </w:r>
    </w:p>
    <w:p w14:paraId="21FCB640" w14:textId="02550E9C" w:rsidR="00ED3527" w:rsidRPr="00B412DE" w:rsidRDefault="00ED3527" w:rsidP="00ED3527">
      <w:pPr>
        <w:pStyle w:val="ListParagraph"/>
        <w:numPr>
          <w:ilvl w:val="0"/>
          <w:numId w:val="23"/>
        </w:numPr>
        <w:spacing w:after="200" w:line="360" w:lineRule="auto"/>
        <w:jc w:val="both"/>
      </w:pPr>
      <w:r w:rsidRPr="00ED3527">
        <w:t>Предизвикателствата от политически и регулаторен характер при дигиталното евро са свързани с необходимостта от балансиране между иновации и стабилност, между ефективност и защита на правата, както и между национални и наднационални интереси. Успешното им преодоляване изисква координиран подход, дългосрочна стратегическа визия и активен диалог между институциите, бизнеса и обществото.</w:t>
      </w:r>
    </w:p>
    <w:p w14:paraId="0CFF10A0" w14:textId="77777777" w:rsidR="00B412DE" w:rsidRPr="00B412DE" w:rsidRDefault="00B412DE" w:rsidP="00A74E8A">
      <w:pPr>
        <w:spacing w:after="200" w:line="360" w:lineRule="auto"/>
        <w:ind w:firstLine="708"/>
        <w:jc w:val="both"/>
      </w:pPr>
    </w:p>
    <w:p w14:paraId="50F13F0A" w14:textId="77777777" w:rsidR="0092021F" w:rsidRPr="0001058F" w:rsidRDefault="0092021F">
      <w:pPr>
        <w:spacing w:after="200" w:line="276" w:lineRule="auto"/>
        <w:rPr>
          <w:b/>
          <w:bCs/>
        </w:rPr>
      </w:pPr>
      <w:r w:rsidRPr="0001058F">
        <w:rPr>
          <w:b/>
          <w:bCs/>
        </w:rPr>
        <w:br w:type="page"/>
      </w:r>
    </w:p>
    <w:p w14:paraId="77338857" w14:textId="5B4DC0FB" w:rsidR="00A74E8A" w:rsidRPr="00675528" w:rsidRDefault="00A74E8A" w:rsidP="00A74E8A">
      <w:pPr>
        <w:spacing w:after="200" w:line="360" w:lineRule="auto"/>
        <w:ind w:firstLine="708"/>
        <w:jc w:val="both"/>
        <w:rPr>
          <w:b/>
          <w:bCs/>
        </w:rPr>
      </w:pPr>
      <w:r w:rsidRPr="00675528">
        <w:rPr>
          <w:b/>
          <w:bCs/>
        </w:rPr>
        <w:lastRenderedPageBreak/>
        <w:t>Трета глава. Анализ на ролята на дигиталното евро  за укрепването на европейската платежна система</w:t>
      </w:r>
    </w:p>
    <w:p w14:paraId="0F0262FA" w14:textId="77777777" w:rsidR="00A74E8A" w:rsidRPr="0001058F" w:rsidRDefault="00A74E8A" w:rsidP="00A74E8A">
      <w:pPr>
        <w:spacing w:after="200" w:line="360" w:lineRule="auto"/>
        <w:ind w:firstLine="708"/>
        <w:jc w:val="both"/>
      </w:pPr>
      <w:r w:rsidRPr="00675528">
        <w:rPr>
          <w:b/>
          <w:bCs/>
        </w:rPr>
        <w:t>3.1. Организация и методология на емпиричното изследване</w:t>
      </w:r>
    </w:p>
    <w:p w14:paraId="65522238" w14:textId="77777777" w:rsidR="00675528" w:rsidRPr="00675528" w:rsidRDefault="00675528" w:rsidP="00675528">
      <w:pPr>
        <w:spacing w:after="200" w:line="360" w:lineRule="auto"/>
        <w:ind w:firstLine="708"/>
        <w:jc w:val="both"/>
        <w:rPr>
          <w:lang w:val="en-GB"/>
        </w:rPr>
      </w:pPr>
      <w:proofErr w:type="spellStart"/>
      <w:r w:rsidRPr="00675528">
        <w:rPr>
          <w:lang w:val="en-GB"/>
        </w:rPr>
        <w:t>Изследването</w:t>
      </w:r>
      <w:proofErr w:type="spellEnd"/>
      <w:r w:rsidRPr="00675528">
        <w:rPr>
          <w:lang w:val="en-GB"/>
        </w:rPr>
        <w:t xml:space="preserve"> е </w:t>
      </w:r>
      <w:proofErr w:type="spellStart"/>
      <w:r w:rsidRPr="00675528">
        <w:rPr>
          <w:lang w:val="en-GB"/>
        </w:rPr>
        <w:t>структурирано</w:t>
      </w:r>
      <w:proofErr w:type="spellEnd"/>
      <w:r w:rsidRPr="00675528">
        <w:rPr>
          <w:lang w:val="en-GB"/>
        </w:rPr>
        <w:t xml:space="preserve"> </w:t>
      </w:r>
      <w:proofErr w:type="spellStart"/>
      <w:r w:rsidRPr="00675528">
        <w:rPr>
          <w:lang w:val="en-GB"/>
        </w:rPr>
        <w:t>като</w:t>
      </w:r>
      <w:proofErr w:type="spellEnd"/>
      <w:r w:rsidRPr="00675528">
        <w:rPr>
          <w:lang w:val="en-GB"/>
        </w:rPr>
        <w:t xml:space="preserve"> </w:t>
      </w:r>
      <w:proofErr w:type="spellStart"/>
      <w:r w:rsidRPr="00675528">
        <w:rPr>
          <w:lang w:val="en-GB"/>
        </w:rPr>
        <w:t>аналитично</w:t>
      </w:r>
      <w:proofErr w:type="spellEnd"/>
      <w:r w:rsidRPr="00675528">
        <w:rPr>
          <w:lang w:val="en-GB"/>
        </w:rPr>
        <w:t xml:space="preserve"> </w:t>
      </w:r>
      <w:proofErr w:type="spellStart"/>
      <w:r w:rsidRPr="00675528">
        <w:rPr>
          <w:lang w:val="en-GB"/>
        </w:rPr>
        <w:t>проучване</w:t>
      </w:r>
      <w:proofErr w:type="spellEnd"/>
      <w:r w:rsidRPr="00675528">
        <w:rPr>
          <w:lang w:val="en-GB"/>
        </w:rPr>
        <w:t xml:space="preserve">, </w:t>
      </w:r>
      <w:proofErr w:type="spellStart"/>
      <w:r w:rsidRPr="00675528">
        <w:rPr>
          <w:lang w:val="en-GB"/>
        </w:rPr>
        <w:t>базирано</w:t>
      </w:r>
      <w:proofErr w:type="spellEnd"/>
      <w:r w:rsidRPr="00675528">
        <w:rPr>
          <w:lang w:val="en-GB"/>
        </w:rPr>
        <w:t xml:space="preserve"> </w:t>
      </w:r>
      <w:proofErr w:type="spellStart"/>
      <w:r w:rsidRPr="00675528">
        <w:rPr>
          <w:lang w:val="en-GB"/>
        </w:rPr>
        <w:t>на</w:t>
      </w:r>
      <w:proofErr w:type="spellEnd"/>
      <w:r w:rsidRPr="00675528">
        <w:rPr>
          <w:lang w:val="en-GB"/>
        </w:rPr>
        <w:t xml:space="preserve"> </w:t>
      </w:r>
      <w:proofErr w:type="spellStart"/>
      <w:r w:rsidRPr="00675528">
        <w:rPr>
          <w:lang w:val="en-GB"/>
        </w:rPr>
        <w:t>вторични</w:t>
      </w:r>
      <w:proofErr w:type="spellEnd"/>
      <w:r w:rsidRPr="00675528">
        <w:rPr>
          <w:lang w:val="en-GB"/>
        </w:rPr>
        <w:t xml:space="preserve"> </w:t>
      </w:r>
      <w:proofErr w:type="spellStart"/>
      <w:r w:rsidRPr="00675528">
        <w:rPr>
          <w:lang w:val="en-GB"/>
        </w:rPr>
        <w:t>данни</w:t>
      </w:r>
      <w:proofErr w:type="spellEnd"/>
      <w:r w:rsidRPr="00675528">
        <w:rPr>
          <w:lang w:val="en-GB"/>
        </w:rPr>
        <w:t xml:space="preserve"> </w:t>
      </w:r>
      <w:proofErr w:type="spellStart"/>
      <w:r w:rsidRPr="00675528">
        <w:rPr>
          <w:lang w:val="en-GB"/>
        </w:rPr>
        <w:t>от</w:t>
      </w:r>
      <w:proofErr w:type="spellEnd"/>
      <w:r w:rsidRPr="00675528">
        <w:rPr>
          <w:lang w:val="en-GB"/>
        </w:rPr>
        <w:t xml:space="preserve"> </w:t>
      </w:r>
      <w:proofErr w:type="spellStart"/>
      <w:r w:rsidRPr="00675528">
        <w:rPr>
          <w:lang w:val="en-GB"/>
        </w:rPr>
        <w:t>официални</w:t>
      </w:r>
      <w:proofErr w:type="spellEnd"/>
      <w:r w:rsidRPr="00675528">
        <w:rPr>
          <w:lang w:val="en-GB"/>
        </w:rPr>
        <w:t xml:space="preserve"> </w:t>
      </w:r>
      <w:proofErr w:type="spellStart"/>
      <w:r w:rsidRPr="00675528">
        <w:rPr>
          <w:lang w:val="en-GB"/>
        </w:rPr>
        <w:t>статистически</w:t>
      </w:r>
      <w:proofErr w:type="spellEnd"/>
      <w:r w:rsidRPr="00675528">
        <w:rPr>
          <w:lang w:val="en-GB"/>
        </w:rPr>
        <w:t xml:space="preserve"> </w:t>
      </w:r>
      <w:proofErr w:type="spellStart"/>
      <w:r w:rsidRPr="00675528">
        <w:rPr>
          <w:lang w:val="en-GB"/>
        </w:rPr>
        <w:t>източници</w:t>
      </w:r>
      <w:proofErr w:type="spellEnd"/>
      <w:r w:rsidRPr="00675528">
        <w:rPr>
          <w:lang w:val="en-GB"/>
        </w:rPr>
        <w:t xml:space="preserve"> и </w:t>
      </w:r>
      <w:proofErr w:type="spellStart"/>
      <w:r w:rsidRPr="00675528">
        <w:rPr>
          <w:lang w:val="en-GB"/>
        </w:rPr>
        <w:t>институционални</w:t>
      </w:r>
      <w:proofErr w:type="spellEnd"/>
      <w:r w:rsidRPr="00675528">
        <w:rPr>
          <w:lang w:val="en-GB"/>
        </w:rPr>
        <w:t xml:space="preserve"> </w:t>
      </w:r>
      <w:proofErr w:type="spellStart"/>
      <w:r w:rsidRPr="00675528">
        <w:rPr>
          <w:lang w:val="en-GB"/>
        </w:rPr>
        <w:t>публикации</w:t>
      </w:r>
      <w:proofErr w:type="spellEnd"/>
      <w:r w:rsidRPr="00675528">
        <w:rPr>
          <w:lang w:val="en-GB"/>
        </w:rPr>
        <w:t xml:space="preserve">. </w:t>
      </w:r>
      <w:proofErr w:type="spellStart"/>
      <w:r w:rsidRPr="00675528">
        <w:rPr>
          <w:lang w:val="en-GB"/>
        </w:rPr>
        <w:t>Основен</w:t>
      </w:r>
      <w:proofErr w:type="spellEnd"/>
      <w:r w:rsidRPr="00675528">
        <w:rPr>
          <w:lang w:val="en-GB"/>
        </w:rPr>
        <w:t xml:space="preserve"> </w:t>
      </w:r>
      <w:proofErr w:type="spellStart"/>
      <w:r w:rsidRPr="00675528">
        <w:rPr>
          <w:lang w:val="en-GB"/>
        </w:rPr>
        <w:t>акцент</w:t>
      </w:r>
      <w:proofErr w:type="spellEnd"/>
      <w:r w:rsidRPr="00675528">
        <w:rPr>
          <w:lang w:val="en-GB"/>
        </w:rPr>
        <w:t xml:space="preserve"> е </w:t>
      </w:r>
      <w:proofErr w:type="spellStart"/>
      <w:r w:rsidRPr="00675528">
        <w:rPr>
          <w:lang w:val="en-GB"/>
        </w:rPr>
        <w:t>поставен</w:t>
      </w:r>
      <w:proofErr w:type="spellEnd"/>
      <w:r w:rsidRPr="00675528">
        <w:rPr>
          <w:lang w:val="en-GB"/>
        </w:rPr>
        <w:t xml:space="preserve"> </w:t>
      </w:r>
      <w:proofErr w:type="spellStart"/>
      <w:r w:rsidRPr="00675528">
        <w:rPr>
          <w:lang w:val="en-GB"/>
        </w:rPr>
        <w:t>върху</w:t>
      </w:r>
      <w:proofErr w:type="spellEnd"/>
      <w:r w:rsidRPr="00675528">
        <w:rPr>
          <w:lang w:val="en-GB"/>
        </w:rPr>
        <w:t xml:space="preserve"> </w:t>
      </w:r>
      <w:proofErr w:type="spellStart"/>
      <w:r w:rsidRPr="00675528">
        <w:rPr>
          <w:lang w:val="en-GB"/>
        </w:rPr>
        <w:t>сравнителния</w:t>
      </w:r>
      <w:proofErr w:type="spellEnd"/>
      <w:r w:rsidRPr="00675528">
        <w:rPr>
          <w:lang w:val="en-GB"/>
        </w:rPr>
        <w:t xml:space="preserve"> </w:t>
      </w:r>
      <w:proofErr w:type="spellStart"/>
      <w:r w:rsidRPr="00675528">
        <w:rPr>
          <w:lang w:val="en-GB"/>
        </w:rPr>
        <w:t>анализ</w:t>
      </w:r>
      <w:proofErr w:type="spellEnd"/>
      <w:r w:rsidRPr="00675528">
        <w:rPr>
          <w:lang w:val="en-GB"/>
        </w:rPr>
        <w:t xml:space="preserve"> </w:t>
      </w:r>
      <w:proofErr w:type="spellStart"/>
      <w:r w:rsidRPr="00675528">
        <w:rPr>
          <w:lang w:val="en-GB"/>
        </w:rPr>
        <w:t>на</w:t>
      </w:r>
      <w:proofErr w:type="spellEnd"/>
      <w:r w:rsidRPr="00675528">
        <w:rPr>
          <w:lang w:val="en-GB"/>
        </w:rPr>
        <w:t xml:space="preserve"> </w:t>
      </w:r>
      <w:proofErr w:type="spellStart"/>
      <w:r w:rsidRPr="00675528">
        <w:rPr>
          <w:lang w:val="en-GB"/>
        </w:rPr>
        <w:t>съществуващите</w:t>
      </w:r>
      <w:proofErr w:type="spellEnd"/>
      <w:r w:rsidRPr="00675528">
        <w:rPr>
          <w:lang w:val="en-GB"/>
        </w:rPr>
        <w:t xml:space="preserve"> </w:t>
      </w:r>
      <w:proofErr w:type="spellStart"/>
      <w:r w:rsidRPr="00675528">
        <w:rPr>
          <w:lang w:val="en-GB"/>
        </w:rPr>
        <w:t>платежни</w:t>
      </w:r>
      <w:proofErr w:type="spellEnd"/>
      <w:r w:rsidRPr="00675528">
        <w:rPr>
          <w:lang w:val="en-GB"/>
        </w:rPr>
        <w:t xml:space="preserve"> </w:t>
      </w:r>
      <w:proofErr w:type="spellStart"/>
      <w:r w:rsidRPr="00675528">
        <w:rPr>
          <w:lang w:val="en-GB"/>
        </w:rPr>
        <w:t>инструменти</w:t>
      </w:r>
      <w:proofErr w:type="spellEnd"/>
      <w:r w:rsidRPr="00675528">
        <w:rPr>
          <w:lang w:val="en-GB"/>
        </w:rPr>
        <w:t xml:space="preserve"> и </w:t>
      </w:r>
      <w:proofErr w:type="spellStart"/>
      <w:r w:rsidRPr="00675528">
        <w:rPr>
          <w:lang w:val="en-GB"/>
        </w:rPr>
        <w:t>оценката</w:t>
      </w:r>
      <w:proofErr w:type="spellEnd"/>
      <w:r w:rsidRPr="00675528">
        <w:rPr>
          <w:lang w:val="en-GB"/>
        </w:rPr>
        <w:t xml:space="preserve"> </w:t>
      </w:r>
      <w:proofErr w:type="spellStart"/>
      <w:r w:rsidRPr="00675528">
        <w:rPr>
          <w:lang w:val="en-GB"/>
        </w:rPr>
        <w:t>на</w:t>
      </w:r>
      <w:proofErr w:type="spellEnd"/>
      <w:r w:rsidRPr="00675528">
        <w:rPr>
          <w:lang w:val="en-GB"/>
        </w:rPr>
        <w:t xml:space="preserve"> </w:t>
      </w:r>
      <w:proofErr w:type="spellStart"/>
      <w:r w:rsidRPr="00675528">
        <w:rPr>
          <w:lang w:val="en-GB"/>
        </w:rPr>
        <w:t>потенциалното</w:t>
      </w:r>
      <w:proofErr w:type="spellEnd"/>
      <w:r w:rsidRPr="00675528">
        <w:rPr>
          <w:lang w:val="en-GB"/>
        </w:rPr>
        <w:t xml:space="preserve"> </w:t>
      </w:r>
      <w:proofErr w:type="spellStart"/>
      <w:r w:rsidRPr="00675528">
        <w:rPr>
          <w:lang w:val="en-GB"/>
        </w:rPr>
        <w:t>въздействие</w:t>
      </w:r>
      <w:proofErr w:type="spellEnd"/>
      <w:r w:rsidRPr="00675528">
        <w:rPr>
          <w:lang w:val="en-GB"/>
        </w:rPr>
        <w:t xml:space="preserve"> </w:t>
      </w:r>
      <w:proofErr w:type="spellStart"/>
      <w:r w:rsidRPr="00675528">
        <w:rPr>
          <w:lang w:val="en-GB"/>
        </w:rPr>
        <w:t>на</w:t>
      </w:r>
      <w:proofErr w:type="spellEnd"/>
      <w:r w:rsidRPr="00675528">
        <w:rPr>
          <w:lang w:val="en-GB"/>
        </w:rPr>
        <w:t xml:space="preserve"> </w:t>
      </w:r>
      <w:proofErr w:type="spellStart"/>
      <w:r w:rsidRPr="00675528">
        <w:rPr>
          <w:lang w:val="en-GB"/>
        </w:rPr>
        <w:t>дигиталното</w:t>
      </w:r>
      <w:proofErr w:type="spellEnd"/>
      <w:r w:rsidRPr="00675528">
        <w:rPr>
          <w:lang w:val="en-GB"/>
        </w:rPr>
        <w:t xml:space="preserve"> </w:t>
      </w:r>
      <w:proofErr w:type="spellStart"/>
      <w:r w:rsidRPr="00675528">
        <w:rPr>
          <w:lang w:val="en-GB"/>
        </w:rPr>
        <w:t>евро</w:t>
      </w:r>
      <w:proofErr w:type="spellEnd"/>
      <w:r w:rsidRPr="00675528">
        <w:rPr>
          <w:lang w:val="en-GB"/>
        </w:rPr>
        <w:t xml:space="preserve"> </w:t>
      </w:r>
      <w:proofErr w:type="spellStart"/>
      <w:r w:rsidRPr="00675528">
        <w:rPr>
          <w:lang w:val="en-GB"/>
        </w:rPr>
        <w:t>върху</w:t>
      </w:r>
      <w:proofErr w:type="spellEnd"/>
      <w:r w:rsidRPr="00675528">
        <w:rPr>
          <w:lang w:val="en-GB"/>
        </w:rPr>
        <w:t xml:space="preserve"> </w:t>
      </w:r>
      <w:proofErr w:type="spellStart"/>
      <w:r w:rsidRPr="00675528">
        <w:rPr>
          <w:lang w:val="en-GB"/>
        </w:rPr>
        <w:t>ключови</w:t>
      </w:r>
      <w:proofErr w:type="spellEnd"/>
      <w:r w:rsidRPr="00675528">
        <w:rPr>
          <w:lang w:val="en-GB"/>
        </w:rPr>
        <w:t xml:space="preserve"> </w:t>
      </w:r>
      <w:proofErr w:type="spellStart"/>
      <w:r w:rsidRPr="00675528">
        <w:rPr>
          <w:lang w:val="en-GB"/>
        </w:rPr>
        <w:t>характеристики</w:t>
      </w:r>
      <w:proofErr w:type="spellEnd"/>
      <w:r w:rsidRPr="00675528">
        <w:rPr>
          <w:lang w:val="en-GB"/>
        </w:rPr>
        <w:t xml:space="preserve"> </w:t>
      </w:r>
      <w:proofErr w:type="spellStart"/>
      <w:r w:rsidRPr="00675528">
        <w:rPr>
          <w:lang w:val="en-GB"/>
        </w:rPr>
        <w:t>на</w:t>
      </w:r>
      <w:proofErr w:type="spellEnd"/>
      <w:r w:rsidRPr="00675528">
        <w:rPr>
          <w:lang w:val="en-GB"/>
        </w:rPr>
        <w:t xml:space="preserve"> </w:t>
      </w:r>
      <w:proofErr w:type="spellStart"/>
      <w:r w:rsidRPr="00675528">
        <w:rPr>
          <w:lang w:val="en-GB"/>
        </w:rPr>
        <w:t>платежната</w:t>
      </w:r>
      <w:proofErr w:type="spellEnd"/>
      <w:r w:rsidRPr="00675528">
        <w:rPr>
          <w:lang w:val="en-GB"/>
        </w:rPr>
        <w:t xml:space="preserve"> </w:t>
      </w:r>
      <w:proofErr w:type="spellStart"/>
      <w:r w:rsidRPr="00675528">
        <w:rPr>
          <w:lang w:val="en-GB"/>
        </w:rPr>
        <w:t>система</w:t>
      </w:r>
      <w:proofErr w:type="spellEnd"/>
      <w:r w:rsidRPr="00675528">
        <w:rPr>
          <w:lang w:val="en-GB"/>
        </w:rPr>
        <w:t>.</w:t>
      </w:r>
    </w:p>
    <w:p w14:paraId="1AF7A60C" w14:textId="77777777" w:rsidR="00675528" w:rsidRPr="00675528" w:rsidRDefault="00675528" w:rsidP="00675528">
      <w:pPr>
        <w:spacing w:after="200" w:line="360" w:lineRule="auto"/>
        <w:ind w:firstLine="708"/>
        <w:jc w:val="both"/>
        <w:rPr>
          <w:lang w:val="en-GB"/>
        </w:rPr>
      </w:pPr>
      <w:proofErr w:type="spellStart"/>
      <w:r w:rsidRPr="00675528">
        <w:rPr>
          <w:lang w:val="en-GB"/>
        </w:rPr>
        <w:t>Методологическият</w:t>
      </w:r>
      <w:proofErr w:type="spellEnd"/>
      <w:r w:rsidRPr="00675528">
        <w:rPr>
          <w:lang w:val="en-GB"/>
        </w:rPr>
        <w:t xml:space="preserve"> </w:t>
      </w:r>
      <w:proofErr w:type="spellStart"/>
      <w:r w:rsidRPr="00675528">
        <w:rPr>
          <w:lang w:val="en-GB"/>
        </w:rPr>
        <w:t>подход</w:t>
      </w:r>
      <w:proofErr w:type="spellEnd"/>
      <w:r w:rsidRPr="00675528">
        <w:rPr>
          <w:lang w:val="en-GB"/>
        </w:rPr>
        <w:t xml:space="preserve"> </w:t>
      </w:r>
      <w:proofErr w:type="spellStart"/>
      <w:r w:rsidRPr="00675528">
        <w:rPr>
          <w:lang w:val="en-GB"/>
        </w:rPr>
        <w:t>се</w:t>
      </w:r>
      <w:proofErr w:type="spellEnd"/>
      <w:r w:rsidRPr="00675528">
        <w:rPr>
          <w:lang w:val="en-GB"/>
        </w:rPr>
        <w:t xml:space="preserve"> </w:t>
      </w:r>
      <w:proofErr w:type="spellStart"/>
      <w:r w:rsidRPr="00675528">
        <w:rPr>
          <w:lang w:val="en-GB"/>
        </w:rPr>
        <w:t>основава</w:t>
      </w:r>
      <w:proofErr w:type="spellEnd"/>
      <w:r w:rsidRPr="00675528">
        <w:rPr>
          <w:lang w:val="en-GB"/>
        </w:rPr>
        <w:t xml:space="preserve"> </w:t>
      </w:r>
      <w:proofErr w:type="spellStart"/>
      <w:r w:rsidRPr="00675528">
        <w:rPr>
          <w:lang w:val="en-GB"/>
        </w:rPr>
        <w:t>на</w:t>
      </w:r>
      <w:proofErr w:type="spellEnd"/>
      <w:r w:rsidRPr="00675528">
        <w:rPr>
          <w:lang w:val="en-GB"/>
        </w:rPr>
        <w:t xml:space="preserve"> </w:t>
      </w:r>
      <w:proofErr w:type="spellStart"/>
      <w:r w:rsidRPr="00675528">
        <w:rPr>
          <w:lang w:val="en-GB"/>
        </w:rPr>
        <w:t>използването</w:t>
      </w:r>
      <w:proofErr w:type="spellEnd"/>
      <w:r w:rsidRPr="00675528">
        <w:rPr>
          <w:lang w:val="en-GB"/>
        </w:rPr>
        <w:t xml:space="preserve"> </w:t>
      </w:r>
      <w:proofErr w:type="spellStart"/>
      <w:r w:rsidRPr="00675528">
        <w:rPr>
          <w:lang w:val="en-GB"/>
        </w:rPr>
        <w:t>на</w:t>
      </w:r>
      <w:proofErr w:type="spellEnd"/>
      <w:r w:rsidRPr="00675528">
        <w:rPr>
          <w:lang w:val="en-GB"/>
        </w:rPr>
        <w:t xml:space="preserve"> </w:t>
      </w:r>
      <w:proofErr w:type="spellStart"/>
      <w:r w:rsidRPr="00675528">
        <w:rPr>
          <w:lang w:val="en-GB"/>
        </w:rPr>
        <w:t>количествени</w:t>
      </w:r>
      <w:proofErr w:type="spellEnd"/>
      <w:r w:rsidRPr="00675528">
        <w:rPr>
          <w:lang w:val="en-GB"/>
        </w:rPr>
        <w:t xml:space="preserve"> и </w:t>
      </w:r>
      <w:proofErr w:type="spellStart"/>
      <w:r w:rsidRPr="00675528">
        <w:rPr>
          <w:lang w:val="en-GB"/>
        </w:rPr>
        <w:t>качествени</w:t>
      </w:r>
      <w:proofErr w:type="spellEnd"/>
      <w:r w:rsidRPr="00675528">
        <w:rPr>
          <w:lang w:val="en-GB"/>
        </w:rPr>
        <w:t xml:space="preserve"> </w:t>
      </w:r>
      <w:proofErr w:type="spellStart"/>
      <w:r w:rsidRPr="00675528">
        <w:rPr>
          <w:lang w:val="en-GB"/>
        </w:rPr>
        <w:t>методи</w:t>
      </w:r>
      <w:proofErr w:type="spellEnd"/>
      <w:r w:rsidRPr="00675528">
        <w:rPr>
          <w:lang w:val="en-GB"/>
        </w:rPr>
        <w:t xml:space="preserve"> </w:t>
      </w:r>
      <w:proofErr w:type="spellStart"/>
      <w:r w:rsidRPr="00675528">
        <w:rPr>
          <w:lang w:val="en-GB"/>
        </w:rPr>
        <w:t>на</w:t>
      </w:r>
      <w:proofErr w:type="spellEnd"/>
      <w:r w:rsidRPr="00675528">
        <w:rPr>
          <w:lang w:val="en-GB"/>
        </w:rPr>
        <w:t xml:space="preserve"> </w:t>
      </w:r>
      <w:proofErr w:type="spellStart"/>
      <w:r w:rsidRPr="00675528">
        <w:rPr>
          <w:lang w:val="en-GB"/>
        </w:rPr>
        <w:t>изследване</w:t>
      </w:r>
      <w:proofErr w:type="spellEnd"/>
      <w:r w:rsidRPr="00675528">
        <w:rPr>
          <w:lang w:val="en-GB"/>
        </w:rPr>
        <w:t xml:space="preserve">. </w:t>
      </w:r>
      <w:proofErr w:type="spellStart"/>
      <w:r w:rsidRPr="00675528">
        <w:rPr>
          <w:lang w:val="en-GB"/>
        </w:rPr>
        <w:t>От</w:t>
      </w:r>
      <w:proofErr w:type="spellEnd"/>
      <w:r w:rsidRPr="00675528">
        <w:rPr>
          <w:lang w:val="en-GB"/>
        </w:rPr>
        <w:t xml:space="preserve"> </w:t>
      </w:r>
      <w:proofErr w:type="spellStart"/>
      <w:r w:rsidRPr="00675528">
        <w:rPr>
          <w:lang w:val="en-GB"/>
        </w:rPr>
        <w:t>една</w:t>
      </w:r>
      <w:proofErr w:type="spellEnd"/>
      <w:r w:rsidRPr="00675528">
        <w:rPr>
          <w:lang w:val="en-GB"/>
        </w:rPr>
        <w:t xml:space="preserve"> </w:t>
      </w:r>
      <w:proofErr w:type="spellStart"/>
      <w:r w:rsidRPr="00675528">
        <w:rPr>
          <w:lang w:val="en-GB"/>
        </w:rPr>
        <w:t>страна</w:t>
      </w:r>
      <w:proofErr w:type="spellEnd"/>
      <w:r w:rsidRPr="00675528">
        <w:rPr>
          <w:lang w:val="en-GB"/>
        </w:rPr>
        <w:t xml:space="preserve">, е </w:t>
      </w:r>
      <w:proofErr w:type="spellStart"/>
      <w:r w:rsidRPr="00675528">
        <w:rPr>
          <w:lang w:val="en-GB"/>
        </w:rPr>
        <w:t>приложен</w:t>
      </w:r>
      <w:proofErr w:type="spellEnd"/>
      <w:r w:rsidRPr="00675528">
        <w:rPr>
          <w:lang w:val="en-GB"/>
        </w:rPr>
        <w:t xml:space="preserve"> </w:t>
      </w:r>
      <w:proofErr w:type="spellStart"/>
      <w:r w:rsidRPr="00675528">
        <w:rPr>
          <w:lang w:val="en-GB"/>
        </w:rPr>
        <w:t>статистически</w:t>
      </w:r>
      <w:proofErr w:type="spellEnd"/>
      <w:r w:rsidRPr="00675528">
        <w:rPr>
          <w:lang w:val="en-GB"/>
        </w:rPr>
        <w:t xml:space="preserve"> </w:t>
      </w:r>
      <w:proofErr w:type="spellStart"/>
      <w:r w:rsidRPr="00675528">
        <w:rPr>
          <w:lang w:val="en-GB"/>
        </w:rPr>
        <w:t>анализ</w:t>
      </w:r>
      <w:proofErr w:type="spellEnd"/>
      <w:r w:rsidRPr="00675528">
        <w:rPr>
          <w:lang w:val="en-GB"/>
        </w:rPr>
        <w:t xml:space="preserve"> </w:t>
      </w:r>
      <w:proofErr w:type="spellStart"/>
      <w:r w:rsidRPr="00675528">
        <w:rPr>
          <w:lang w:val="en-GB"/>
        </w:rPr>
        <w:t>на</w:t>
      </w:r>
      <w:proofErr w:type="spellEnd"/>
      <w:r w:rsidRPr="00675528">
        <w:rPr>
          <w:lang w:val="en-GB"/>
        </w:rPr>
        <w:t xml:space="preserve"> </w:t>
      </w:r>
      <w:proofErr w:type="spellStart"/>
      <w:r w:rsidRPr="00675528">
        <w:rPr>
          <w:lang w:val="en-GB"/>
        </w:rPr>
        <w:t>данни</w:t>
      </w:r>
      <w:proofErr w:type="spellEnd"/>
      <w:r w:rsidRPr="00675528">
        <w:rPr>
          <w:lang w:val="en-GB"/>
        </w:rPr>
        <w:t xml:space="preserve">, </w:t>
      </w:r>
      <w:proofErr w:type="spellStart"/>
      <w:r w:rsidRPr="00675528">
        <w:rPr>
          <w:lang w:val="en-GB"/>
        </w:rPr>
        <w:t>свързани</w:t>
      </w:r>
      <w:proofErr w:type="spellEnd"/>
      <w:r w:rsidRPr="00675528">
        <w:rPr>
          <w:lang w:val="en-GB"/>
        </w:rPr>
        <w:t xml:space="preserve"> с </w:t>
      </w:r>
      <w:proofErr w:type="spellStart"/>
      <w:r w:rsidRPr="00675528">
        <w:rPr>
          <w:lang w:val="en-GB"/>
        </w:rPr>
        <w:t>броя</w:t>
      </w:r>
      <w:proofErr w:type="spellEnd"/>
      <w:r w:rsidRPr="00675528">
        <w:rPr>
          <w:lang w:val="en-GB"/>
        </w:rPr>
        <w:t xml:space="preserve"> и </w:t>
      </w:r>
      <w:proofErr w:type="spellStart"/>
      <w:r w:rsidRPr="00675528">
        <w:rPr>
          <w:lang w:val="en-GB"/>
        </w:rPr>
        <w:t>стойността</w:t>
      </w:r>
      <w:proofErr w:type="spellEnd"/>
      <w:r w:rsidRPr="00675528">
        <w:rPr>
          <w:lang w:val="en-GB"/>
        </w:rPr>
        <w:t xml:space="preserve"> </w:t>
      </w:r>
      <w:proofErr w:type="spellStart"/>
      <w:r w:rsidRPr="00675528">
        <w:rPr>
          <w:lang w:val="en-GB"/>
        </w:rPr>
        <w:t>на</w:t>
      </w:r>
      <w:proofErr w:type="spellEnd"/>
      <w:r w:rsidRPr="00675528">
        <w:rPr>
          <w:lang w:val="en-GB"/>
        </w:rPr>
        <w:t xml:space="preserve"> </w:t>
      </w:r>
      <w:proofErr w:type="spellStart"/>
      <w:r w:rsidRPr="00675528">
        <w:rPr>
          <w:lang w:val="en-GB"/>
        </w:rPr>
        <w:t>безкасовите</w:t>
      </w:r>
      <w:proofErr w:type="spellEnd"/>
      <w:r w:rsidRPr="00675528">
        <w:rPr>
          <w:lang w:val="en-GB"/>
        </w:rPr>
        <w:t xml:space="preserve"> </w:t>
      </w:r>
      <w:proofErr w:type="spellStart"/>
      <w:r w:rsidRPr="00675528">
        <w:rPr>
          <w:lang w:val="en-GB"/>
        </w:rPr>
        <w:t>плащания</w:t>
      </w:r>
      <w:proofErr w:type="spellEnd"/>
      <w:r w:rsidRPr="00675528">
        <w:rPr>
          <w:lang w:val="en-GB"/>
        </w:rPr>
        <w:t xml:space="preserve">, </w:t>
      </w:r>
      <w:proofErr w:type="spellStart"/>
      <w:r w:rsidRPr="00675528">
        <w:rPr>
          <w:lang w:val="en-GB"/>
        </w:rPr>
        <w:t>нивото</w:t>
      </w:r>
      <w:proofErr w:type="spellEnd"/>
      <w:r w:rsidRPr="00675528">
        <w:rPr>
          <w:lang w:val="en-GB"/>
        </w:rPr>
        <w:t xml:space="preserve"> </w:t>
      </w:r>
      <w:proofErr w:type="spellStart"/>
      <w:r w:rsidRPr="00675528">
        <w:rPr>
          <w:lang w:val="en-GB"/>
        </w:rPr>
        <w:t>на</w:t>
      </w:r>
      <w:proofErr w:type="spellEnd"/>
      <w:r w:rsidRPr="00675528">
        <w:rPr>
          <w:lang w:val="en-GB"/>
        </w:rPr>
        <w:t xml:space="preserve"> </w:t>
      </w:r>
      <w:proofErr w:type="spellStart"/>
      <w:r w:rsidRPr="00675528">
        <w:rPr>
          <w:lang w:val="en-GB"/>
        </w:rPr>
        <w:t>измами</w:t>
      </w:r>
      <w:proofErr w:type="spellEnd"/>
      <w:r w:rsidRPr="00675528">
        <w:rPr>
          <w:lang w:val="en-GB"/>
        </w:rPr>
        <w:t xml:space="preserve">, </w:t>
      </w:r>
      <w:proofErr w:type="spellStart"/>
      <w:r w:rsidRPr="00675528">
        <w:rPr>
          <w:lang w:val="en-GB"/>
        </w:rPr>
        <w:t>степента</w:t>
      </w:r>
      <w:proofErr w:type="spellEnd"/>
      <w:r w:rsidRPr="00675528">
        <w:rPr>
          <w:lang w:val="en-GB"/>
        </w:rPr>
        <w:t xml:space="preserve"> </w:t>
      </w:r>
      <w:proofErr w:type="spellStart"/>
      <w:r w:rsidRPr="00675528">
        <w:rPr>
          <w:lang w:val="en-GB"/>
        </w:rPr>
        <w:t>на</w:t>
      </w:r>
      <w:proofErr w:type="spellEnd"/>
      <w:r w:rsidRPr="00675528">
        <w:rPr>
          <w:lang w:val="en-GB"/>
        </w:rPr>
        <w:t xml:space="preserve"> </w:t>
      </w:r>
      <w:proofErr w:type="spellStart"/>
      <w:r w:rsidRPr="00675528">
        <w:rPr>
          <w:lang w:val="en-GB"/>
        </w:rPr>
        <w:t>използване</w:t>
      </w:r>
      <w:proofErr w:type="spellEnd"/>
      <w:r w:rsidRPr="00675528">
        <w:rPr>
          <w:lang w:val="en-GB"/>
        </w:rPr>
        <w:t xml:space="preserve"> </w:t>
      </w:r>
      <w:proofErr w:type="spellStart"/>
      <w:r w:rsidRPr="00675528">
        <w:rPr>
          <w:lang w:val="en-GB"/>
        </w:rPr>
        <w:t>на</w:t>
      </w:r>
      <w:proofErr w:type="spellEnd"/>
      <w:r w:rsidRPr="00675528">
        <w:rPr>
          <w:lang w:val="en-GB"/>
        </w:rPr>
        <w:t xml:space="preserve"> </w:t>
      </w:r>
      <w:proofErr w:type="spellStart"/>
      <w:r w:rsidRPr="00675528">
        <w:rPr>
          <w:lang w:val="en-GB"/>
        </w:rPr>
        <w:t>дигитални</w:t>
      </w:r>
      <w:proofErr w:type="spellEnd"/>
      <w:r w:rsidRPr="00675528">
        <w:rPr>
          <w:lang w:val="en-GB"/>
        </w:rPr>
        <w:t xml:space="preserve"> </w:t>
      </w:r>
      <w:proofErr w:type="spellStart"/>
      <w:r w:rsidRPr="00675528">
        <w:rPr>
          <w:lang w:val="en-GB"/>
        </w:rPr>
        <w:t>финансови</w:t>
      </w:r>
      <w:proofErr w:type="spellEnd"/>
      <w:r w:rsidRPr="00675528">
        <w:rPr>
          <w:lang w:val="en-GB"/>
        </w:rPr>
        <w:t xml:space="preserve"> </w:t>
      </w:r>
      <w:proofErr w:type="spellStart"/>
      <w:r w:rsidRPr="00675528">
        <w:rPr>
          <w:lang w:val="en-GB"/>
        </w:rPr>
        <w:t>услуги</w:t>
      </w:r>
      <w:proofErr w:type="spellEnd"/>
      <w:r w:rsidRPr="00675528">
        <w:rPr>
          <w:lang w:val="en-GB"/>
        </w:rPr>
        <w:t xml:space="preserve"> и </w:t>
      </w:r>
      <w:proofErr w:type="spellStart"/>
      <w:r w:rsidRPr="00675528">
        <w:rPr>
          <w:lang w:val="en-GB"/>
        </w:rPr>
        <w:t>пазарния</w:t>
      </w:r>
      <w:proofErr w:type="spellEnd"/>
      <w:r w:rsidRPr="00675528">
        <w:rPr>
          <w:lang w:val="en-GB"/>
        </w:rPr>
        <w:t xml:space="preserve"> </w:t>
      </w:r>
      <w:proofErr w:type="spellStart"/>
      <w:r w:rsidRPr="00675528">
        <w:rPr>
          <w:lang w:val="en-GB"/>
        </w:rPr>
        <w:t>дял</w:t>
      </w:r>
      <w:proofErr w:type="spellEnd"/>
      <w:r w:rsidRPr="00675528">
        <w:rPr>
          <w:lang w:val="en-GB"/>
        </w:rPr>
        <w:t xml:space="preserve"> </w:t>
      </w:r>
      <w:proofErr w:type="spellStart"/>
      <w:r w:rsidRPr="00675528">
        <w:rPr>
          <w:lang w:val="en-GB"/>
        </w:rPr>
        <w:t>на</w:t>
      </w:r>
      <w:proofErr w:type="spellEnd"/>
      <w:r w:rsidRPr="00675528">
        <w:rPr>
          <w:lang w:val="en-GB"/>
        </w:rPr>
        <w:t xml:space="preserve"> </w:t>
      </w:r>
      <w:proofErr w:type="spellStart"/>
      <w:r w:rsidRPr="00675528">
        <w:rPr>
          <w:lang w:val="en-GB"/>
        </w:rPr>
        <w:t>различни</w:t>
      </w:r>
      <w:proofErr w:type="spellEnd"/>
      <w:r w:rsidRPr="00675528">
        <w:rPr>
          <w:lang w:val="en-GB"/>
        </w:rPr>
        <w:t xml:space="preserve"> </w:t>
      </w:r>
      <w:proofErr w:type="spellStart"/>
      <w:r w:rsidRPr="00675528">
        <w:rPr>
          <w:lang w:val="en-GB"/>
        </w:rPr>
        <w:t>платежни</w:t>
      </w:r>
      <w:proofErr w:type="spellEnd"/>
      <w:r w:rsidRPr="00675528">
        <w:rPr>
          <w:lang w:val="en-GB"/>
        </w:rPr>
        <w:t xml:space="preserve"> </w:t>
      </w:r>
      <w:proofErr w:type="spellStart"/>
      <w:r w:rsidRPr="00675528">
        <w:rPr>
          <w:lang w:val="en-GB"/>
        </w:rPr>
        <w:t>инструменти</w:t>
      </w:r>
      <w:proofErr w:type="spellEnd"/>
      <w:r w:rsidRPr="00675528">
        <w:rPr>
          <w:lang w:val="en-GB"/>
        </w:rPr>
        <w:t xml:space="preserve">. </w:t>
      </w:r>
      <w:proofErr w:type="spellStart"/>
      <w:r w:rsidRPr="00675528">
        <w:rPr>
          <w:lang w:val="en-GB"/>
        </w:rPr>
        <w:t>Тези</w:t>
      </w:r>
      <w:proofErr w:type="spellEnd"/>
      <w:r w:rsidRPr="00675528">
        <w:rPr>
          <w:lang w:val="en-GB"/>
        </w:rPr>
        <w:t xml:space="preserve"> </w:t>
      </w:r>
      <w:proofErr w:type="spellStart"/>
      <w:r w:rsidRPr="00675528">
        <w:rPr>
          <w:lang w:val="en-GB"/>
        </w:rPr>
        <w:t>данни</w:t>
      </w:r>
      <w:proofErr w:type="spellEnd"/>
      <w:r w:rsidRPr="00675528">
        <w:rPr>
          <w:lang w:val="en-GB"/>
        </w:rPr>
        <w:t xml:space="preserve"> </w:t>
      </w:r>
      <w:proofErr w:type="spellStart"/>
      <w:r w:rsidRPr="00675528">
        <w:rPr>
          <w:lang w:val="en-GB"/>
        </w:rPr>
        <w:t>са</w:t>
      </w:r>
      <w:proofErr w:type="spellEnd"/>
      <w:r w:rsidRPr="00675528">
        <w:rPr>
          <w:lang w:val="en-GB"/>
        </w:rPr>
        <w:t xml:space="preserve"> </w:t>
      </w:r>
      <w:proofErr w:type="spellStart"/>
      <w:r w:rsidRPr="00675528">
        <w:rPr>
          <w:lang w:val="en-GB"/>
        </w:rPr>
        <w:t>извлечени</w:t>
      </w:r>
      <w:proofErr w:type="spellEnd"/>
      <w:r w:rsidRPr="00675528">
        <w:rPr>
          <w:lang w:val="en-GB"/>
        </w:rPr>
        <w:t xml:space="preserve"> </w:t>
      </w:r>
      <w:proofErr w:type="spellStart"/>
      <w:r w:rsidRPr="00675528">
        <w:rPr>
          <w:lang w:val="en-GB"/>
        </w:rPr>
        <w:t>от</w:t>
      </w:r>
      <w:proofErr w:type="spellEnd"/>
      <w:r w:rsidRPr="00675528">
        <w:rPr>
          <w:lang w:val="en-GB"/>
        </w:rPr>
        <w:t xml:space="preserve"> </w:t>
      </w:r>
      <w:proofErr w:type="spellStart"/>
      <w:r w:rsidRPr="00675528">
        <w:rPr>
          <w:lang w:val="en-GB"/>
        </w:rPr>
        <w:t>надеждни</w:t>
      </w:r>
      <w:proofErr w:type="spellEnd"/>
      <w:r w:rsidRPr="00675528">
        <w:rPr>
          <w:lang w:val="en-GB"/>
        </w:rPr>
        <w:t xml:space="preserve"> </w:t>
      </w:r>
      <w:proofErr w:type="spellStart"/>
      <w:r w:rsidRPr="00675528">
        <w:rPr>
          <w:lang w:val="en-GB"/>
        </w:rPr>
        <w:t>източници</w:t>
      </w:r>
      <w:proofErr w:type="spellEnd"/>
      <w:r w:rsidRPr="00675528">
        <w:rPr>
          <w:lang w:val="en-GB"/>
        </w:rPr>
        <w:t xml:space="preserve"> </w:t>
      </w:r>
      <w:proofErr w:type="spellStart"/>
      <w:r w:rsidRPr="00675528">
        <w:rPr>
          <w:lang w:val="en-GB"/>
        </w:rPr>
        <w:t>като</w:t>
      </w:r>
      <w:proofErr w:type="spellEnd"/>
      <w:r w:rsidRPr="00675528">
        <w:rPr>
          <w:lang w:val="en-GB"/>
        </w:rPr>
        <w:t xml:space="preserve"> </w:t>
      </w:r>
      <w:proofErr w:type="spellStart"/>
      <w:r w:rsidRPr="00675528">
        <w:rPr>
          <w:lang w:val="en-GB"/>
        </w:rPr>
        <w:t>Европейската</w:t>
      </w:r>
      <w:proofErr w:type="spellEnd"/>
      <w:r w:rsidRPr="00675528">
        <w:rPr>
          <w:lang w:val="en-GB"/>
        </w:rPr>
        <w:t xml:space="preserve"> </w:t>
      </w:r>
      <w:proofErr w:type="spellStart"/>
      <w:r w:rsidRPr="00675528">
        <w:rPr>
          <w:lang w:val="en-GB"/>
        </w:rPr>
        <w:t>централна</w:t>
      </w:r>
      <w:proofErr w:type="spellEnd"/>
      <w:r w:rsidRPr="00675528">
        <w:rPr>
          <w:lang w:val="en-GB"/>
        </w:rPr>
        <w:t xml:space="preserve"> </w:t>
      </w:r>
      <w:proofErr w:type="spellStart"/>
      <w:r w:rsidRPr="00675528">
        <w:rPr>
          <w:lang w:val="en-GB"/>
        </w:rPr>
        <w:t>банка</w:t>
      </w:r>
      <w:proofErr w:type="spellEnd"/>
      <w:r w:rsidRPr="00675528">
        <w:rPr>
          <w:lang w:val="en-GB"/>
        </w:rPr>
        <w:t xml:space="preserve">, Eurostat и </w:t>
      </w:r>
      <w:proofErr w:type="spellStart"/>
      <w:r w:rsidRPr="00675528">
        <w:rPr>
          <w:lang w:val="en-GB"/>
        </w:rPr>
        <w:t>други</w:t>
      </w:r>
      <w:proofErr w:type="spellEnd"/>
      <w:r w:rsidRPr="00675528">
        <w:rPr>
          <w:lang w:val="en-GB"/>
        </w:rPr>
        <w:t xml:space="preserve"> </w:t>
      </w:r>
      <w:proofErr w:type="spellStart"/>
      <w:r w:rsidRPr="00675528">
        <w:rPr>
          <w:lang w:val="en-GB"/>
        </w:rPr>
        <w:t>международни</w:t>
      </w:r>
      <w:proofErr w:type="spellEnd"/>
      <w:r w:rsidRPr="00675528">
        <w:rPr>
          <w:lang w:val="en-GB"/>
        </w:rPr>
        <w:t xml:space="preserve"> </w:t>
      </w:r>
      <w:proofErr w:type="spellStart"/>
      <w:r w:rsidRPr="00675528">
        <w:rPr>
          <w:lang w:val="en-GB"/>
        </w:rPr>
        <w:t>институции</w:t>
      </w:r>
      <w:proofErr w:type="spellEnd"/>
      <w:r w:rsidRPr="00675528">
        <w:rPr>
          <w:lang w:val="en-GB"/>
        </w:rPr>
        <w:t xml:space="preserve">. </w:t>
      </w:r>
      <w:proofErr w:type="spellStart"/>
      <w:r w:rsidRPr="00675528">
        <w:rPr>
          <w:lang w:val="en-GB"/>
        </w:rPr>
        <w:t>От</w:t>
      </w:r>
      <w:proofErr w:type="spellEnd"/>
      <w:r w:rsidRPr="00675528">
        <w:rPr>
          <w:lang w:val="en-GB"/>
        </w:rPr>
        <w:t xml:space="preserve"> </w:t>
      </w:r>
      <w:proofErr w:type="spellStart"/>
      <w:r w:rsidRPr="00675528">
        <w:rPr>
          <w:lang w:val="en-GB"/>
        </w:rPr>
        <w:t>друга</w:t>
      </w:r>
      <w:proofErr w:type="spellEnd"/>
      <w:r w:rsidRPr="00675528">
        <w:rPr>
          <w:lang w:val="en-GB"/>
        </w:rPr>
        <w:t xml:space="preserve"> </w:t>
      </w:r>
      <w:proofErr w:type="spellStart"/>
      <w:r w:rsidRPr="00675528">
        <w:rPr>
          <w:lang w:val="en-GB"/>
        </w:rPr>
        <w:t>страна</w:t>
      </w:r>
      <w:proofErr w:type="spellEnd"/>
      <w:r w:rsidRPr="00675528">
        <w:rPr>
          <w:lang w:val="en-GB"/>
        </w:rPr>
        <w:t xml:space="preserve">, е </w:t>
      </w:r>
      <w:proofErr w:type="spellStart"/>
      <w:r w:rsidRPr="00675528">
        <w:rPr>
          <w:lang w:val="en-GB"/>
        </w:rPr>
        <w:t>използван</w:t>
      </w:r>
      <w:proofErr w:type="spellEnd"/>
      <w:r w:rsidRPr="00675528">
        <w:rPr>
          <w:lang w:val="en-GB"/>
        </w:rPr>
        <w:t xml:space="preserve"> </w:t>
      </w:r>
      <w:proofErr w:type="spellStart"/>
      <w:r w:rsidRPr="00675528">
        <w:rPr>
          <w:lang w:val="en-GB"/>
        </w:rPr>
        <w:t>качествен</w:t>
      </w:r>
      <w:proofErr w:type="spellEnd"/>
      <w:r w:rsidRPr="00675528">
        <w:rPr>
          <w:lang w:val="en-GB"/>
        </w:rPr>
        <w:t xml:space="preserve"> </w:t>
      </w:r>
      <w:proofErr w:type="spellStart"/>
      <w:r w:rsidRPr="00675528">
        <w:rPr>
          <w:lang w:val="en-GB"/>
        </w:rPr>
        <w:t>анализ</w:t>
      </w:r>
      <w:proofErr w:type="spellEnd"/>
      <w:r w:rsidRPr="00675528">
        <w:rPr>
          <w:lang w:val="en-GB"/>
        </w:rPr>
        <w:t xml:space="preserve"> </w:t>
      </w:r>
      <w:proofErr w:type="spellStart"/>
      <w:r w:rsidRPr="00675528">
        <w:rPr>
          <w:lang w:val="en-GB"/>
        </w:rPr>
        <w:t>за</w:t>
      </w:r>
      <w:proofErr w:type="spellEnd"/>
      <w:r w:rsidRPr="00675528">
        <w:rPr>
          <w:lang w:val="en-GB"/>
        </w:rPr>
        <w:t xml:space="preserve"> </w:t>
      </w:r>
      <w:proofErr w:type="spellStart"/>
      <w:r w:rsidRPr="00675528">
        <w:rPr>
          <w:lang w:val="en-GB"/>
        </w:rPr>
        <w:t>оценка</w:t>
      </w:r>
      <w:proofErr w:type="spellEnd"/>
      <w:r w:rsidRPr="00675528">
        <w:rPr>
          <w:lang w:val="en-GB"/>
        </w:rPr>
        <w:t xml:space="preserve"> </w:t>
      </w:r>
      <w:proofErr w:type="spellStart"/>
      <w:r w:rsidRPr="00675528">
        <w:rPr>
          <w:lang w:val="en-GB"/>
        </w:rPr>
        <w:t>на</w:t>
      </w:r>
      <w:proofErr w:type="spellEnd"/>
      <w:r w:rsidRPr="00675528">
        <w:rPr>
          <w:lang w:val="en-GB"/>
        </w:rPr>
        <w:t xml:space="preserve"> </w:t>
      </w:r>
      <w:proofErr w:type="spellStart"/>
      <w:r w:rsidRPr="00675528">
        <w:rPr>
          <w:lang w:val="en-GB"/>
        </w:rPr>
        <w:t>структурните</w:t>
      </w:r>
      <w:proofErr w:type="spellEnd"/>
      <w:r w:rsidRPr="00675528">
        <w:rPr>
          <w:lang w:val="en-GB"/>
        </w:rPr>
        <w:t xml:space="preserve"> </w:t>
      </w:r>
      <w:proofErr w:type="spellStart"/>
      <w:r w:rsidRPr="00675528">
        <w:rPr>
          <w:lang w:val="en-GB"/>
        </w:rPr>
        <w:t>характеристики</w:t>
      </w:r>
      <w:proofErr w:type="spellEnd"/>
      <w:r w:rsidRPr="00675528">
        <w:rPr>
          <w:lang w:val="en-GB"/>
        </w:rPr>
        <w:t xml:space="preserve"> </w:t>
      </w:r>
      <w:proofErr w:type="spellStart"/>
      <w:r w:rsidRPr="00675528">
        <w:rPr>
          <w:lang w:val="en-GB"/>
        </w:rPr>
        <w:t>на</w:t>
      </w:r>
      <w:proofErr w:type="spellEnd"/>
      <w:r w:rsidRPr="00675528">
        <w:rPr>
          <w:lang w:val="en-GB"/>
        </w:rPr>
        <w:t xml:space="preserve"> </w:t>
      </w:r>
      <w:proofErr w:type="spellStart"/>
      <w:r w:rsidRPr="00675528">
        <w:rPr>
          <w:lang w:val="en-GB"/>
        </w:rPr>
        <w:t>дигиталното</w:t>
      </w:r>
      <w:proofErr w:type="spellEnd"/>
      <w:r w:rsidRPr="00675528">
        <w:rPr>
          <w:lang w:val="en-GB"/>
        </w:rPr>
        <w:t xml:space="preserve"> </w:t>
      </w:r>
      <w:proofErr w:type="spellStart"/>
      <w:r w:rsidRPr="00675528">
        <w:rPr>
          <w:lang w:val="en-GB"/>
        </w:rPr>
        <w:t>евро</w:t>
      </w:r>
      <w:proofErr w:type="spellEnd"/>
      <w:r w:rsidRPr="00675528">
        <w:rPr>
          <w:lang w:val="en-GB"/>
        </w:rPr>
        <w:t xml:space="preserve">, </w:t>
      </w:r>
      <w:proofErr w:type="spellStart"/>
      <w:r w:rsidRPr="00675528">
        <w:rPr>
          <w:lang w:val="en-GB"/>
        </w:rPr>
        <w:t>включително</w:t>
      </w:r>
      <w:proofErr w:type="spellEnd"/>
      <w:r w:rsidRPr="00675528">
        <w:rPr>
          <w:lang w:val="en-GB"/>
        </w:rPr>
        <w:t xml:space="preserve"> </w:t>
      </w:r>
      <w:proofErr w:type="spellStart"/>
      <w:r w:rsidRPr="00675528">
        <w:rPr>
          <w:lang w:val="en-GB"/>
        </w:rPr>
        <w:t>неговия</w:t>
      </w:r>
      <w:proofErr w:type="spellEnd"/>
      <w:r w:rsidRPr="00675528">
        <w:rPr>
          <w:lang w:val="en-GB"/>
        </w:rPr>
        <w:t xml:space="preserve"> </w:t>
      </w:r>
      <w:proofErr w:type="spellStart"/>
      <w:r w:rsidRPr="00675528">
        <w:rPr>
          <w:lang w:val="en-GB"/>
        </w:rPr>
        <w:t>дизайн</w:t>
      </w:r>
      <w:proofErr w:type="spellEnd"/>
      <w:r w:rsidRPr="00675528">
        <w:rPr>
          <w:lang w:val="en-GB"/>
        </w:rPr>
        <w:t xml:space="preserve">, </w:t>
      </w:r>
      <w:proofErr w:type="spellStart"/>
      <w:r w:rsidRPr="00675528">
        <w:rPr>
          <w:lang w:val="en-GB"/>
        </w:rPr>
        <w:t>функционалности</w:t>
      </w:r>
      <w:proofErr w:type="spellEnd"/>
      <w:r w:rsidRPr="00675528">
        <w:rPr>
          <w:lang w:val="en-GB"/>
        </w:rPr>
        <w:t xml:space="preserve"> и </w:t>
      </w:r>
      <w:proofErr w:type="spellStart"/>
      <w:r w:rsidRPr="00675528">
        <w:rPr>
          <w:lang w:val="en-GB"/>
        </w:rPr>
        <w:t>регулаторна</w:t>
      </w:r>
      <w:proofErr w:type="spellEnd"/>
      <w:r w:rsidRPr="00675528">
        <w:rPr>
          <w:lang w:val="en-GB"/>
        </w:rPr>
        <w:t xml:space="preserve"> </w:t>
      </w:r>
      <w:proofErr w:type="spellStart"/>
      <w:r w:rsidRPr="00675528">
        <w:rPr>
          <w:lang w:val="en-GB"/>
        </w:rPr>
        <w:t>рамка</w:t>
      </w:r>
      <w:proofErr w:type="spellEnd"/>
      <w:r w:rsidRPr="00675528">
        <w:rPr>
          <w:lang w:val="en-GB"/>
        </w:rPr>
        <w:t>.</w:t>
      </w:r>
    </w:p>
    <w:p w14:paraId="18E67AF2" w14:textId="7B198B74" w:rsidR="0092021F" w:rsidRPr="0001058F" w:rsidRDefault="0092021F" w:rsidP="0092021F">
      <w:pPr>
        <w:spacing w:after="200" w:line="360" w:lineRule="auto"/>
        <w:ind w:firstLine="708"/>
        <w:jc w:val="both"/>
      </w:pPr>
      <w:r w:rsidRPr="0001058F">
        <w:t>В настоящото изследване ролята на дигиталното евро за укрепването на европейската платежна система се анализира чрез система от взаимосвързани показатели, които обхващат основните функционални измерения на платежната инфраструктура, като за всеки от тях се прилагат достъпни и приложими методи за измерване (Табл.</w:t>
      </w:r>
      <w:r w:rsidR="00675528">
        <w:t>2</w:t>
      </w:r>
      <w:r w:rsidRPr="0001058F">
        <w:t>).</w:t>
      </w:r>
    </w:p>
    <w:p w14:paraId="7157916A" w14:textId="2C0CC4CB" w:rsidR="0092021F" w:rsidRPr="0001058F" w:rsidRDefault="0092021F" w:rsidP="0092021F">
      <w:pPr>
        <w:spacing w:after="200" w:line="360" w:lineRule="auto"/>
        <w:ind w:firstLine="708"/>
        <w:jc w:val="center"/>
      </w:pPr>
      <w:r w:rsidRPr="0001058F">
        <w:t xml:space="preserve">Таблица </w:t>
      </w:r>
      <w:r w:rsidR="00675528">
        <w:t>2</w:t>
      </w:r>
      <w:r w:rsidRPr="0001058F">
        <w:t>. Показатели за изследване ролята на дигиталното евро за укрепването на европейската платежна система</w:t>
      </w:r>
    </w:p>
    <w:tbl>
      <w:tblPr>
        <w:tblStyle w:val="TableGrid"/>
        <w:tblW w:w="0" w:type="auto"/>
        <w:tblLook w:val="04A0" w:firstRow="1" w:lastRow="0" w:firstColumn="1" w:lastColumn="0" w:noHBand="0" w:noVBand="1"/>
      </w:tblPr>
      <w:tblGrid>
        <w:gridCol w:w="2052"/>
        <w:gridCol w:w="3403"/>
        <w:gridCol w:w="3607"/>
      </w:tblGrid>
      <w:tr w:rsidR="00CA7C71" w:rsidRPr="0001058F" w14:paraId="02DE1E19" w14:textId="77777777" w:rsidTr="00CA7C71">
        <w:tc>
          <w:tcPr>
            <w:tcW w:w="0" w:type="auto"/>
            <w:hideMark/>
          </w:tcPr>
          <w:p w14:paraId="2036C864" w14:textId="77777777" w:rsidR="00CA7C71" w:rsidRPr="0001058F" w:rsidRDefault="00CA7C71" w:rsidP="00CA7C71">
            <w:pPr>
              <w:spacing w:line="360" w:lineRule="auto"/>
              <w:jc w:val="center"/>
              <w:rPr>
                <w:b/>
                <w:bCs/>
                <w:lang w:eastAsia="en-GB"/>
              </w:rPr>
            </w:pPr>
            <w:r w:rsidRPr="0001058F">
              <w:rPr>
                <w:b/>
                <w:bCs/>
              </w:rPr>
              <w:t>Показател</w:t>
            </w:r>
          </w:p>
        </w:tc>
        <w:tc>
          <w:tcPr>
            <w:tcW w:w="0" w:type="auto"/>
            <w:hideMark/>
          </w:tcPr>
          <w:p w14:paraId="70B26D75" w14:textId="77777777" w:rsidR="00CA7C71" w:rsidRPr="0001058F" w:rsidRDefault="00CA7C71" w:rsidP="00CA7C71">
            <w:pPr>
              <w:spacing w:line="360" w:lineRule="auto"/>
              <w:jc w:val="center"/>
              <w:rPr>
                <w:b/>
                <w:bCs/>
              </w:rPr>
            </w:pPr>
            <w:r w:rsidRPr="0001058F">
              <w:rPr>
                <w:b/>
                <w:bCs/>
              </w:rPr>
              <w:t>Съдържание на показателя</w:t>
            </w:r>
          </w:p>
        </w:tc>
        <w:tc>
          <w:tcPr>
            <w:tcW w:w="0" w:type="auto"/>
            <w:hideMark/>
          </w:tcPr>
          <w:p w14:paraId="081E0623" w14:textId="77777777" w:rsidR="00CA7C71" w:rsidRPr="0001058F" w:rsidRDefault="00CA7C71" w:rsidP="00CA7C71">
            <w:pPr>
              <w:spacing w:line="360" w:lineRule="auto"/>
              <w:jc w:val="center"/>
              <w:rPr>
                <w:b/>
                <w:bCs/>
              </w:rPr>
            </w:pPr>
            <w:r w:rsidRPr="0001058F">
              <w:rPr>
                <w:b/>
                <w:bCs/>
              </w:rPr>
              <w:t>Начин на измерване</w:t>
            </w:r>
          </w:p>
        </w:tc>
      </w:tr>
      <w:tr w:rsidR="00CA7C71" w:rsidRPr="0001058F" w14:paraId="571B37BE" w14:textId="77777777" w:rsidTr="00CA7C71">
        <w:tc>
          <w:tcPr>
            <w:tcW w:w="0" w:type="auto"/>
            <w:hideMark/>
          </w:tcPr>
          <w:p w14:paraId="1E354D19" w14:textId="77777777" w:rsidR="00CA7C71" w:rsidRPr="0001058F" w:rsidRDefault="00CA7C71" w:rsidP="00CA7C71">
            <w:pPr>
              <w:spacing w:line="360" w:lineRule="auto"/>
            </w:pPr>
            <w:r w:rsidRPr="0001058F">
              <w:t>Ефективност на платежните операции</w:t>
            </w:r>
          </w:p>
        </w:tc>
        <w:tc>
          <w:tcPr>
            <w:tcW w:w="0" w:type="auto"/>
            <w:hideMark/>
          </w:tcPr>
          <w:p w14:paraId="7DDB6B68" w14:textId="4AB28213" w:rsidR="00CA7C71" w:rsidRPr="0001058F" w:rsidRDefault="00CA7C71" w:rsidP="00CA7C71">
            <w:pPr>
              <w:spacing w:line="360" w:lineRule="auto"/>
            </w:pPr>
            <w:r w:rsidRPr="0001058F">
              <w:t>Скорост на изпълнение на трансакциите и равнището на разходите за потребители и търговци.</w:t>
            </w:r>
          </w:p>
        </w:tc>
        <w:tc>
          <w:tcPr>
            <w:tcW w:w="0" w:type="auto"/>
            <w:hideMark/>
          </w:tcPr>
          <w:p w14:paraId="65B475E1" w14:textId="3D34F775" w:rsidR="00CA7C71" w:rsidRPr="0001058F" w:rsidRDefault="00CA7C71" w:rsidP="00CA7C71">
            <w:pPr>
              <w:spacing w:line="360" w:lineRule="auto"/>
            </w:pPr>
            <w:r w:rsidRPr="0001058F">
              <w:t xml:space="preserve">Измерва се чрез сравнение на средното време за обработка на плащания при различни платежни инструменти, като SEPA преводи, картови плащания и незабавни </w:t>
            </w:r>
            <w:r w:rsidRPr="0001058F">
              <w:lastRenderedPageBreak/>
              <w:t xml:space="preserve">плащания, както и чрез анализ на таксите за извършване на тези операции. </w:t>
            </w:r>
          </w:p>
        </w:tc>
      </w:tr>
      <w:tr w:rsidR="00CA7C71" w:rsidRPr="0001058F" w14:paraId="76094C8B" w14:textId="77777777" w:rsidTr="00CA7C71">
        <w:tc>
          <w:tcPr>
            <w:tcW w:w="0" w:type="auto"/>
            <w:hideMark/>
          </w:tcPr>
          <w:p w14:paraId="4A36494B" w14:textId="77777777" w:rsidR="00CA7C71" w:rsidRPr="0001058F" w:rsidRDefault="00CA7C71" w:rsidP="00CA7C71">
            <w:pPr>
              <w:spacing w:line="360" w:lineRule="auto"/>
            </w:pPr>
            <w:r w:rsidRPr="0001058F">
              <w:t>Сигурност на платежната система</w:t>
            </w:r>
          </w:p>
        </w:tc>
        <w:tc>
          <w:tcPr>
            <w:tcW w:w="0" w:type="auto"/>
            <w:hideMark/>
          </w:tcPr>
          <w:p w14:paraId="1FA690D9" w14:textId="5E625594" w:rsidR="00CA7C71" w:rsidRPr="0001058F" w:rsidRDefault="00CA7C71" w:rsidP="00CA7C71">
            <w:pPr>
              <w:spacing w:line="360" w:lineRule="auto"/>
            </w:pPr>
            <w:r w:rsidRPr="0001058F">
              <w:t>Степента, в която дигиталното евро би могло да осигури защита срещу измами, кибератаки и неоторизиран достъп до платежни данни и средства..</w:t>
            </w:r>
          </w:p>
        </w:tc>
        <w:tc>
          <w:tcPr>
            <w:tcW w:w="0" w:type="auto"/>
            <w:hideMark/>
          </w:tcPr>
          <w:p w14:paraId="540F9D10" w14:textId="7D7A0885" w:rsidR="00CA7C71" w:rsidRPr="0001058F" w:rsidRDefault="00CA7C71" w:rsidP="00CA7C71">
            <w:pPr>
              <w:spacing w:line="360" w:lineRule="auto"/>
            </w:pPr>
            <w:r w:rsidRPr="0001058F">
              <w:t xml:space="preserve">Измерва се чрез статистически данни за честотата и стойността на измамите при различни платежни инструменти, както и чрез анализ на механизмите за защита на данните, удостоверяване на плащанията и нивото на киберсигурност. </w:t>
            </w:r>
          </w:p>
        </w:tc>
      </w:tr>
      <w:tr w:rsidR="00CA7C71" w:rsidRPr="0001058F" w14:paraId="7FBC6301" w14:textId="77777777" w:rsidTr="00CA7C71">
        <w:tc>
          <w:tcPr>
            <w:tcW w:w="0" w:type="auto"/>
            <w:hideMark/>
          </w:tcPr>
          <w:p w14:paraId="5DCA799D" w14:textId="77777777" w:rsidR="00CA7C71" w:rsidRPr="0001058F" w:rsidRDefault="00CA7C71" w:rsidP="00CA7C71">
            <w:pPr>
              <w:spacing w:line="360" w:lineRule="auto"/>
            </w:pPr>
            <w:r w:rsidRPr="0001058F">
              <w:t>Достъпност и финансово включване</w:t>
            </w:r>
          </w:p>
        </w:tc>
        <w:tc>
          <w:tcPr>
            <w:tcW w:w="0" w:type="auto"/>
            <w:hideMark/>
          </w:tcPr>
          <w:p w14:paraId="3BA86576" w14:textId="7C953662" w:rsidR="00CA7C71" w:rsidRPr="0001058F" w:rsidRDefault="00CA7C71" w:rsidP="00CA7C71">
            <w:pPr>
              <w:spacing w:line="360" w:lineRule="auto"/>
            </w:pPr>
            <w:r w:rsidRPr="0001058F">
              <w:t>Възможност дигиталното евро да разшири достъпа до сигурни дигитални плащания за по-широк кръг граждани, включително за лица с ограничен достъп до банкови услуги или с по-ниска дигитална грамотност.</w:t>
            </w:r>
          </w:p>
        </w:tc>
        <w:tc>
          <w:tcPr>
            <w:tcW w:w="0" w:type="auto"/>
            <w:hideMark/>
          </w:tcPr>
          <w:p w14:paraId="46492926" w14:textId="0354529F" w:rsidR="00CA7C71" w:rsidRPr="0001058F" w:rsidRDefault="00CA7C71" w:rsidP="00CA7C71">
            <w:pPr>
              <w:spacing w:line="360" w:lineRule="auto"/>
            </w:pPr>
            <w:r w:rsidRPr="0001058F">
              <w:t xml:space="preserve">Измерва се чрез дела на населението, използващо дигитални плащания, процента на хора без достъп до банкови услуги, както и нивото на разпространение на електронни платежни средства. </w:t>
            </w:r>
          </w:p>
        </w:tc>
      </w:tr>
      <w:tr w:rsidR="00CA7C71" w:rsidRPr="0001058F" w14:paraId="63486B1E" w14:textId="77777777" w:rsidTr="00CA7C71">
        <w:trPr>
          <w:trHeight w:val="58"/>
        </w:trPr>
        <w:tc>
          <w:tcPr>
            <w:tcW w:w="0" w:type="auto"/>
            <w:hideMark/>
          </w:tcPr>
          <w:p w14:paraId="792F1326" w14:textId="77777777" w:rsidR="00CA7C71" w:rsidRPr="0001058F" w:rsidRDefault="00CA7C71" w:rsidP="00CA7C71">
            <w:pPr>
              <w:spacing w:line="360" w:lineRule="auto"/>
            </w:pPr>
            <w:r w:rsidRPr="0001058F">
              <w:t>Стратегическа автономия на европейската платежна система</w:t>
            </w:r>
          </w:p>
        </w:tc>
        <w:tc>
          <w:tcPr>
            <w:tcW w:w="0" w:type="auto"/>
            <w:hideMark/>
          </w:tcPr>
          <w:p w14:paraId="1DFE8754" w14:textId="6205B25B" w:rsidR="00CA7C71" w:rsidRPr="0001058F" w:rsidRDefault="00CA7C71" w:rsidP="00CA7C71">
            <w:pPr>
              <w:spacing w:line="360" w:lineRule="auto"/>
            </w:pPr>
            <w:r w:rsidRPr="0001058F">
              <w:t>Потенциал на дигиталното евро да намали зависимостта на Европейския съюз от външни доставчици на платежни услуги и да засили европейския контрол върху платежната инфраструктура.</w:t>
            </w:r>
          </w:p>
        </w:tc>
        <w:tc>
          <w:tcPr>
            <w:tcW w:w="0" w:type="auto"/>
            <w:hideMark/>
          </w:tcPr>
          <w:p w14:paraId="489A51FE" w14:textId="0DA0CEEC" w:rsidR="00CA7C71" w:rsidRPr="0001058F" w:rsidRDefault="00CA7C71" w:rsidP="00CA7C71">
            <w:pPr>
              <w:spacing w:line="360" w:lineRule="auto"/>
            </w:pPr>
            <w:r w:rsidRPr="0001058F">
              <w:t xml:space="preserve">Измерва се чрез дела на транзакциите, обработвани от международни оператори, както и чрез анализ на пазарния дял на неевропейски платежни мрежи в ЕС. </w:t>
            </w:r>
          </w:p>
        </w:tc>
      </w:tr>
    </w:tbl>
    <w:p w14:paraId="5E43D039" w14:textId="77777777" w:rsidR="0092021F" w:rsidRPr="0001058F" w:rsidRDefault="0092021F" w:rsidP="0092021F">
      <w:pPr>
        <w:spacing w:after="200" w:line="360" w:lineRule="auto"/>
        <w:ind w:firstLine="708"/>
        <w:jc w:val="center"/>
      </w:pPr>
    </w:p>
    <w:p w14:paraId="5D07468B" w14:textId="77777777" w:rsidR="0092021F" w:rsidRPr="0001058F" w:rsidRDefault="0092021F" w:rsidP="0092021F">
      <w:pPr>
        <w:spacing w:after="200" w:line="360" w:lineRule="auto"/>
        <w:ind w:firstLine="708"/>
        <w:jc w:val="both"/>
      </w:pPr>
      <w:r w:rsidRPr="0001058F">
        <w:t xml:space="preserve">Първият показател е ефективността на платежните операции, която се разглежда чрез скоростта на изпълнение на трансакциите и равнището на свързаните с тях разходи. Неговото измерване се осъществява чрез сравнение на средното време за обработка на плащания при различни платежни инструменти, като SEPA преводи, картови плащания и незабавни плащания, както и чрез анализ на таксите, начислявани на потребители и търговци. В рамките на изследването тези стойности се съпоставят с публикуваните от </w:t>
      </w:r>
      <w:r w:rsidRPr="0001058F">
        <w:lastRenderedPageBreak/>
        <w:t>Европейската централна банка оценки и сценарии за функционирането на дигиталното евро, което позволява да се направи обоснована преценка за неговия потенциал да повиши ефективността на плащанията в ЕС.</w:t>
      </w:r>
    </w:p>
    <w:p w14:paraId="7B2A17E9" w14:textId="77777777" w:rsidR="0092021F" w:rsidRPr="0001058F" w:rsidRDefault="0092021F" w:rsidP="0092021F">
      <w:pPr>
        <w:spacing w:after="200" w:line="360" w:lineRule="auto"/>
        <w:ind w:firstLine="708"/>
        <w:jc w:val="both"/>
      </w:pPr>
      <w:r w:rsidRPr="0001058F">
        <w:t>Вторият показател е сигурността на платежната система, която се интерпретира чрез степента на защита срещу измами, кибератаки и неоторизиран достъп. Той се измерва индиректно чрез статистически данни за честотата и стойността на измамите при различни платежни инструменти, както и чрез анализ на нивото на защита на данните и механизмите за удостоверяване. Сравнението се основава на налични доклади на европейски институции, като се прави оценка доколко дигиталното евро, като форма на публично гарантирани пари, би могло да предложи по-висока степен на сигурност и доверие.</w:t>
      </w:r>
    </w:p>
    <w:p w14:paraId="18E4488C" w14:textId="77777777" w:rsidR="0092021F" w:rsidRPr="0001058F" w:rsidRDefault="0092021F" w:rsidP="0092021F">
      <w:pPr>
        <w:spacing w:after="200" w:line="360" w:lineRule="auto"/>
        <w:ind w:firstLine="708"/>
        <w:jc w:val="both"/>
      </w:pPr>
      <w:r w:rsidRPr="0001058F">
        <w:t>Третият показател обхваща достъпността на платежните услуги и степента на финансово включване. Той се измерва чрез дела на населението, използващо дигитални плащания, процента на лица без достъп до банкови услуги и нивото на разпространение на електронни платежни средства. Данните могат да бъдат извлечени от статистики на европейски институции, като в анализа се разглежда дали и в каква степен дигиталното евро би допринесло за разширяване на достъпа до платежни услуги, включително чрез опростени интерфейси или възможности за офлайн плащания.</w:t>
      </w:r>
    </w:p>
    <w:p w14:paraId="08BFE2ED" w14:textId="77777777" w:rsidR="0092021F" w:rsidRPr="0001058F" w:rsidRDefault="0092021F" w:rsidP="0092021F">
      <w:pPr>
        <w:spacing w:after="200" w:line="360" w:lineRule="auto"/>
        <w:ind w:firstLine="708"/>
        <w:jc w:val="both"/>
      </w:pPr>
      <w:r w:rsidRPr="0001058F">
        <w:t>Четвъртият показател е стратегическата автономия на европейската платежна система, която се свързва със степента на зависимост от външни доставчици на платежни услуги. Той се измерва чрез дела на транзакциите, обработвани от международни оператори, както и чрез анализа на пазарния дял на компании като Visa и Mastercard в европейския платежен сектор. В рамките на изследването се оценява дали въвеждането на дигиталното евро би могло да намали тази зависимост и да засили контрола на европейските институции върху платежната инфраструктура.</w:t>
      </w:r>
    </w:p>
    <w:p w14:paraId="699BBD8D" w14:textId="77777777" w:rsidR="00A74E8A" w:rsidRPr="0001058F" w:rsidRDefault="00A74E8A" w:rsidP="00A74E8A">
      <w:pPr>
        <w:spacing w:after="200" w:line="360" w:lineRule="auto"/>
        <w:ind w:firstLine="708"/>
        <w:jc w:val="both"/>
        <w:rPr>
          <w:b/>
          <w:bCs/>
        </w:rPr>
      </w:pPr>
      <w:r w:rsidRPr="0001058F">
        <w:rPr>
          <w:b/>
          <w:bCs/>
        </w:rPr>
        <w:t>3.2. Представяне и анализ на резултатите</w:t>
      </w:r>
    </w:p>
    <w:p w14:paraId="739F144B" w14:textId="7BC62931" w:rsidR="00CA7C71" w:rsidRPr="0001058F" w:rsidRDefault="00CA7C71" w:rsidP="00A74E8A">
      <w:pPr>
        <w:spacing w:after="200" w:line="360" w:lineRule="auto"/>
        <w:ind w:firstLine="708"/>
        <w:jc w:val="both"/>
      </w:pPr>
      <w:r w:rsidRPr="0001058F">
        <w:rPr>
          <w:b/>
          <w:bCs/>
          <w:i/>
          <w:iCs/>
        </w:rPr>
        <w:t>Ефективност на платежните операции</w:t>
      </w:r>
    </w:p>
    <w:p w14:paraId="0959B181" w14:textId="3C3F65D9" w:rsidR="00CA7C71" w:rsidRPr="0001058F" w:rsidRDefault="00CA7C71" w:rsidP="00CA7C71">
      <w:pPr>
        <w:spacing w:after="200" w:line="360" w:lineRule="auto"/>
        <w:ind w:firstLine="708"/>
        <w:jc w:val="both"/>
      </w:pPr>
      <w:r w:rsidRPr="0001058F">
        <w:t>Показателят за ефективност на платежните операции се измерва чрез два основни емпирични компонента – скорост на изпълнение на трансакциите и разходи по тяхното извършване, като сравнителният анализ се базира на различните платежни инструменти в еврозоната. Скоростта на изпълнение на транзакциите е представена на Фиг. 1.</w:t>
      </w:r>
    </w:p>
    <w:p w14:paraId="2BBF38BD" w14:textId="68B0E5E2" w:rsidR="00CA7C71" w:rsidRPr="0001058F" w:rsidRDefault="00CA7C71" w:rsidP="00CA7C71">
      <w:pPr>
        <w:spacing w:after="200" w:line="360" w:lineRule="auto"/>
        <w:ind w:firstLine="708"/>
        <w:jc w:val="center"/>
      </w:pPr>
      <w:r w:rsidRPr="0001058F">
        <w:rPr>
          <w:noProof/>
        </w:rPr>
        <w:lastRenderedPageBreak/>
        <w:drawing>
          <wp:inline distT="0" distB="0" distL="0" distR="0" wp14:anchorId="5D0ED119" wp14:editId="4478C413">
            <wp:extent cx="4023360" cy="3017520"/>
            <wp:effectExtent l="0" t="0" r="0" b="0"/>
            <wp:docPr id="1191323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3360" cy="3017520"/>
                    </a:xfrm>
                    <a:prstGeom prst="rect">
                      <a:avLst/>
                    </a:prstGeom>
                    <a:noFill/>
                  </pic:spPr>
                </pic:pic>
              </a:graphicData>
            </a:graphic>
          </wp:inline>
        </w:drawing>
      </w:r>
    </w:p>
    <w:p w14:paraId="6D7285D0" w14:textId="496DA63E" w:rsidR="00CA7C71" w:rsidRPr="0001058F" w:rsidRDefault="00CA7C71" w:rsidP="00CA7C71">
      <w:pPr>
        <w:spacing w:after="200" w:line="360" w:lineRule="auto"/>
        <w:ind w:firstLine="708"/>
        <w:jc w:val="center"/>
      </w:pPr>
      <w:r w:rsidRPr="0001058F">
        <w:t>Фигура 1. Скорост на изпълнение на транзакците</w:t>
      </w:r>
    </w:p>
    <w:p w14:paraId="2524AEEE" w14:textId="2102AA8B" w:rsidR="00E12837" w:rsidRPr="0001058F" w:rsidRDefault="00E12837" w:rsidP="00CA7C71">
      <w:pPr>
        <w:spacing w:after="200" w:line="360" w:lineRule="auto"/>
        <w:ind w:firstLine="708"/>
        <w:jc w:val="center"/>
      </w:pPr>
      <w:r w:rsidRPr="0001058F">
        <w:t>Източник: European Central Bank (2025); European Central Bank (2024); European Commission (2015); European Payments Council (2023).</w:t>
      </w:r>
    </w:p>
    <w:p w14:paraId="56D48774" w14:textId="4EAE9FFB" w:rsidR="00CA7C71" w:rsidRPr="0001058F" w:rsidRDefault="00CA7C71" w:rsidP="00CA7C71">
      <w:pPr>
        <w:spacing w:after="200" w:line="360" w:lineRule="auto"/>
        <w:ind w:firstLine="708"/>
        <w:jc w:val="both"/>
      </w:pPr>
      <w:r w:rsidRPr="0001058F">
        <w:t>Съгласно регулаторната рамка на SEPA и данните на Европейската централна банка, стандартните кредитни преводи (SEPA Credit Transfer) се обработват в рамките на един работен ден, което отразява традиционния модел на банкови разплащания. За разлика от тях, незабавните плащания (SEPA Instant) функционират в режим 24/7 и трябва да бъдат изпълнени в рамките на максимум 10 секунди, което представлява съществено технологично подобрение спрямо класическите преводи</w:t>
      </w:r>
      <w:r w:rsidR="004C60F3" w:rsidRPr="0001058F">
        <w:t xml:space="preserve"> (Фиг. 2)</w:t>
      </w:r>
      <w:r w:rsidRPr="0001058F">
        <w:t xml:space="preserve"> .</w:t>
      </w:r>
    </w:p>
    <w:p w14:paraId="4F28B73A" w14:textId="62691E39" w:rsidR="004C60F3" w:rsidRPr="0001058F" w:rsidRDefault="004C60F3" w:rsidP="004C60F3">
      <w:pPr>
        <w:spacing w:after="200" w:line="360" w:lineRule="auto"/>
        <w:ind w:firstLine="708"/>
        <w:jc w:val="center"/>
      </w:pPr>
      <w:r w:rsidRPr="0001058F">
        <w:rPr>
          <w:noProof/>
        </w:rPr>
        <w:lastRenderedPageBreak/>
        <w:drawing>
          <wp:inline distT="0" distB="0" distL="0" distR="0" wp14:anchorId="2E863593" wp14:editId="2C2E6B77">
            <wp:extent cx="4775200" cy="3581400"/>
            <wp:effectExtent l="0" t="0" r="6350" b="0"/>
            <wp:docPr id="5957563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5200" cy="3581400"/>
                    </a:xfrm>
                    <a:prstGeom prst="rect">
                      <a:avLst/>
                    </a:prstGeom>
                    <a:noFill/>
                  </pic:spPr>
                </pic:pic>
              </a:graphicData>
            </a:graphic>
          </wp:inline>
        </w:drawing>
      </w:r>
    </w:p>
    <w:p w14:paraId="668E2AEA" w14:textId="44563916" w:rsidR="004C60F3" w:rsidRPr="0001058F" w:rsidRDefault="004C60F3" w:rsidP="004C60F3">
      <w:pPr>
        <w:spacing w:after="200" w:line="360" w:lineRule="auto"/>
        <w:ind w:firstLine="708"/>
        <w:jc w:val="center"/>
      </w:pPr>
      <w:r w:rsidRPr="0001058F">
        <w:t>Фигура 2. Сравнение на плащанията по скорост</w:t>
      </w:r>
    </w:p>
    <w:p w14:paraId="7F68B277" w14:textId="33DB9B51" w:rsidR="00E12837" w:rsidRPr="0001058F" w:rsidRDefault="00E12837" w:rsidP="004C60F3">
      <w:pPr>
        <w:spacing w:after="200" w:line="360" w:lineRule="auto"/>
        <w:ind w:firstLine="708"/>
        <w:jc w:val="center"/>
      </w:pPr>
      <w:r w:rsidRPr="0001058F">
        <w:t>Източник: European Central Bank (2025); European Central Bank (2024); European Commission (2015); European Payments Council (2023).</w:t>
      </w:r>
    </w:p>
    <w:p w14:paraId="325D6195" w14:textId="77777777" w:rsidR="00CA7C71" w:rsidRPr="0001058F" w:rsidRDefault="00CA7C71" w:rsidP="00CA7C71">
      <w:pPr>
        <w:spacing w:after="200" w:line="360" w:lineRule="auto"/>
        <w:ind w:firstLine="708"/>
        <w:jc w:val="both"/>
      </w:pPr>
      <w:r w:rsidRPr="0001058F">
        <w:t>Тези различия се потвърждават и от инфраструктурата на евросистемата, като системата TARGET Instant Payment Settlement (TIPS) позволява сетълмент в централнобанкови пари в реално време . В резултат на това незабавните плащания вече представляват значим дял от пазара – през първата половина на 2025 г. те формират около 23% от броя на кредитните преводи, обработвани от европейските платежни системи .</w:t>
      </w:r>
    </w:p>
    <w:p w14:paraId="43754EF2" w14:textId="77777777" w:rsidR="00CA7C71" w:rsidRPr="0001058F" w:rsidRDefault="00CA7C71" w:rsidP="00CA7C71">
      <w:pPr>
        <w:spacing w:after="200" w:line="360" w:lineRule="auto"/>
        <w:ind w:firstLine="708"/>
        <w:jc w:val="both"/>
      </w:pPr>
      <w:r w:rsidRPr="0001058F">
        <w:t>Картовите плащания се характеризират с „привидна“ незабавност за потребителя, но реалният сетълмент към търговците обикновено се осъществява със закъснение (1–3 дни), което означава по-ниска ефективност от гледна точка на ликвидността.</w:t>
      </w:r>
    </w:p>
    <w:p w14:paraId="694E7C34" w14:textId="17FA58BC" w:rsidR="004C60F3" w:rsidRPr="0001058F" w:rsidRDefault="004C60F3" w:rsidP="00CA7C71">
      <w:pPr>
        <w:spacing w:after="200" w:line="360" w:lineRule="auto"/>
        <w:ind w:firstLine="708"/>
        <w:jc w:val="both"/>
      </w:pPr>
      <w:r w:rsidRPr="0001058F">
        <w:t>Разходите за извършване на транзакциите са представни на Фиг. 2.</w:t>
      </w:r>
    </w:p>
    <w:p w14:paraId="58FAD4B8" w14:textId="41C549B4" w:rsidR="004C60F3" w:rsidRPr="0001058F" w:rsidRDefault="004C60F3" w:rsidP="004C60F3">
      <w:pPr>
        <w:spacing w:after="200" w:line="360" w:lineRule="auto"/>
        <w:ind w:firstLine="708"/>
        <w:jc w:val="center"/>
      </w:pPr>
      <w:r w:rsidRPr="0001058F">
        <w:rPr>
          <w:noProof/>
        </w:rPr>
        <w:lastRenderedPageBreak/>
        <w:drawing>
          <wp:inline distT="0" distB="0" distL="0" distR="0" wp14:anchorId="6E30155E" wp14:editId="6A691AED">
            <wp:extent cx="4451927" cy="3338945"/>
            <wp:effectExtent l="0" t="0" r="6350" b="0"/>
            <wp:docPr id="16994163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7844" cy="3343383"/>
                    </a:xfrm>
                    <a:prstGeom prst="rect">
                      <a:avLst/>
                    </a:prstGeom>
                    <a:noFill/>
                  </pic:spPr>
                </pic:pic>
              </a:graphicData>
            </a:graphic>
          </wp:inline>
        </w:drawing>
      </w:r>
    </w:p>
    <w:p w14:paraId="34B9888D" w14:textId="4A5B9FD8" w:rsidR="004C60F3" w:rsidRPr="0001058F" w:rsidRDefault="004C60F3" w:rsidP="004C60F3">
      <w:pPr>
        <w:spacing w:after="200" w:line="360" w:lineRule="auto"/>
        <w:ind w:firstLine="708"/>
        <w:jc w:val="center"/>
      </w:pPr>
      <w:r w:rsidRPr="0001058F">
        <w:t>Фигура 3. Разходи за извършване на транзакции</w:t>
      </w:r>
    </w:p>
    <w:p w14:paraId="73938103" w14:textId="1564E67A" w:rsidR="004C60F3" w:rsidRPr="0001058F" w:rsidRDefault="004C60F3" w:rsidP="004C60F3">
      <w:pPr>
        <w:spacing w:after="200" w:line="360" w:lineRule="auto"/>
        <w:ind w:firstLine="708"/>
        <w:jc w:val="center"/>
      </w:pPr>
      <w:r w:rsidRPr="0001058F">
        <w:t xml:space="preserve">Източник: </w:t>
      </w:r>
      <w:r w:rsidR="00E12837" w:rsidRPr="0001058F">
        <w:t>European Central Bank (2025); European Central Bank (2024); European Commission (2015); European Payments Council (2023).</w:t>
      </w:r>
    </w:p>
    <w:p w14:paraId="5BF4E69C" w14:textId="77777777" w:rsidR="00CA7C71" w:rsidRPr="0001058F" w:rsidRDefault="00CA7C71" w:rsidP="00CA7C71">
      <w:pPr>
        <w:spacing w:after="200" w:line="360" w:lineRule="auto"/>
        <w:ind w:firstLine="708"/>
        <w:jc w:val="both"/>
      </w:pPr>
      <w:r w:rsidRPr="0001058F">
        <w:t>Емпиричните данни на Европейската централна банка показват мащаба на платежната система, който е индикатор за нейната ефективност и натовареност:</w:t>
      </w:r>
    </w:p>
    <w:p w14:paraId="5D3FC729" w14:textId="77777777" w:rsidR="00CA7C71" w:rsidRPr="0001058F" w:rsidRDefault="00CA7C71" w:rsidP="00CA7C71">
      <w:pPr>
        <w:numPr>
          <w:ilvl w:val="0"/>
          <w:numId w:val="18"/>
        </w:numPr>
        <w:spacing w:after="200" w:line="360" w:lineRule="auto"/>
        <w:jc w:val="both"/>
      </w:pPr>
      <w:r w:rsidRPr="0001058F">
        <w:t xml:space="preserve">77.7 милиарда безкасови плащания в еврозоната за първата половина на 2025 г. </w:t>
      </w:r>
    </w:p>
    <w:p w14:paraId="72C85D96" w14:textId="77777777" w:rsidR="00CA7C71" w:rsidRPr="0001058F" w:rsidRDefault="00CA7C71" w:rsidP="00CA7C71">
      <w:pPr>
        <w:numPr>
          <w:ilvl w:val="0"/>
          <w:numId w:val="18"/>
        </w:numPr>
        <w:spacing w:after="200" w:line="360" w:lineRule="auto"/>
        <w:jc w:val="both"/>
      </w:pPr>
      <w:r w:rsidRPr="0001058F">
        <w:t xml:space="preserve">Общата стойност на тези трансакции достига 116 трилиона евро </w:t>
      </w:r>
    </w:p>
    <w:p w14:paraId="5995E6F2" w14:textId="6BE29359" w:rsidR="004C60F3" w:rsidRPr="0001058F" w:rsidRDefault="004C60F3" w:rsidP="004C60F3">
      <w:pPr>
        <w:spacing w:after="200" w:line="360" w:lineRule="auto"/>
        <w:ind w:left="360" w:firstLine="348"/>
        <w:jc w:val="both"/>
      </w:pPr>
      <w:r w:rsidRPr="0001058F">
        <w:t>Сравнението на разходите за транзакции между различните методи на плащане е представено на Фиг. 4.</w:t>
      </w:r>
    </w:p>
    <w:p w14:paraId="002E98A2" w14:textId="2435F7AF" w:rsidR="004C60F3" w:rsidRPr="0001058F" w:rsidRDefault="004C60F3" w:rsidP="004C60F3">
      <w:pPr>
        <w:spacing w:after="200" w:line="360" w:lineRule="auto"/>
        <w:ind w:left="360" w:firstLine="348"/>
        <w:jc w:val="center"/>
      </w:pPr>
      <w:r w:rsidRPr="0001058F">
        <w:rPr>
          <w:noProof/>
        </w:rPr>
        <w:lastRenderedPageBreak/>
        <w:drawing>
          <wp:inline distT="0" distB="0" distL="0" distR="0" wp14:anchorId="67719230" wp14:editId="7CD50F97">
            <wp:extent cx="4460240" cy="3345180"/>
            <wp:effectExtent l="0" t="0" r="0" b="7620"/>
            <wp:docPr id="21229417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0240" cy="3345180"/>
                    </a:xfrm>
                    <a:prstGeom prst="rect">
                      <a:avLst/>
                    </a:prstGeom>
                    <a:noFill/>
                  </pic:spPr>
                </pic:pic>
              </a:graphicData>
            </a:graphic>
          </wp:inline>
        </w:drawing>
      </w:r>
    </w:p>
    <w:p w14:paraId="63517614" w14:textId="6289443A" w:rsidR="004C60F3" w:rsidRPr="0001058F" w:rsidRDefault="004C60F3" w:rsidP="004C60F3">
      <w:pPr>
        <w:spacing w:after="200" w:line="360" w:lineRule="auto"/>
        <w:ind w:left="360" w:firstLine="348"/>
        <w:jc w:val="center"/>
      </w:pPr>
      <w:r w:rsidRPr="0001058F">
        <w:t>Фигура 4. Сравнение на разходите за транзакции между различните методи на плащане</w:t>
      </w:r>
    </w:p>
    <w:p w14:paraId="6F07B70A" w14:textId="66E7C397" w:rsidR="00E12837" w:rsidRPr="0001058F" w:rsidRDefault="00E12837" w:rsidP="004C60F3">
      <w:pPr>
        <w:spacing w:after="200" w:line="360" w:lineRule="auto"/>
        <w:ind w:left="360" w:firstLine="348"/>
        <w:jc w:val="center"/>
      </w:pPr>
      <w:r w:rsidRPr="0001058F">
        <w:t>Източник: European Central Bank (2025); European Central Bank (2024); European Commission (2015); European Payments Council (2023).</w:t>
      </w:r>
    </w:p>
    <w:p w14:paraId="0BBB40B3" w14:textId="603EF97B" w:rsidR="00CA7C71" w:rsidRPr="0001058F" w:rsidRDefault="00CA7C71" w:rsidP="00CA7C71">
      <w:pPr>
        <w:spacing w:after="200" w:line="360" w:lineRule="auto"/>
        <w:ind w:firstLine="708"/>
        <w:jc w:val="both"/>
      </w:pPr>
      <w:r w:rsidRPr="0001058F">
        <w:t xml:space="preserve">Разпределението по инструменти е </w:t>
      </w:r>
      <w:r w:rsidR="004C60F3" w:rsidRPr="0001058F">
        <w:t xml:space="preserve">представено на Фиг. </w:t>
      </w:r>
      <w:r w:rsidR="00E12837" w:rsidRPr="0001058F">
        <w:t>5</w:t>
      </w:r>
      <w:r w:rsidR="004C60F3" w:rsidRPr="0001058F">
        <w:t>.</w:t>
      </w:r>
    </w:p>
    <w:p w14:paraId="76FF1F6F" w14:textId="60AD477C" w:rsidR="004C60F3" w:rsidRPr="0001058F" w:rsidRDefault="004C60F3" w:rsidP="004C60F3">
      <w:pPr>
        <w:spacing w:after="200" w:line="360" w:lineRule="auto"/>
        <w:ind w:firstLine="708"/>
        <w:jc w:val="center"/>
      </w:pPr>
      <w:r w:rsidRPr="0001058F">
        <w:rPr>
          <w:noProof/>
        </w:rPr>
        <w:drawing>
          <wp:inline distT="0" distB="0" distL="0" distR="0" wp14:anchorId="1DD216C6" wp14:editId="76FC4DA1">
            <wp:extent cx="3982720" cy="2987040"/>
            <wp:effectExtent l="0" t="0" r="0" b="3810"/>
            <wp:docPr id="12286930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2720" cy="2987040"/>
                    </a:xfrm>
                    <a:prstGeom prst="rect">
                      <a:avLst/>
                    </a:prstGeom>
                    <a:noFill/>
                  </pic:spPr>
                </pic:pic>
              </a:graphicData>
            </a:graphic>
          </wp:inline>
        </w:drawing>
      </w:r>
    </w:p>
    <w:p w14:paraId="5A40DC07" w14:textId="7285778E" w:rsidR="004C60F3" w:rsidRPr="0001058F" w:rsidRDefault="004C60F3" w:rsidP="004C60F3">
      <w:pPr>
        <w:spacing w:after="200" w:line="360" w:lineRule="auto"/>
        <w:ind w:firstLine="708"/>
        <w:jc w:val="center"/>
      </w:pPr>
      <w:r w:rsidRPr="0001058F">
        <w:t xml:space="preserve">Фигура </w:t>
      </w:r>
      <w:r w:rsidR="00E12837" w:rsidRPr="0001058F">
        <w:t>5</w:t>
      </w:r>
      <w:r w:rsidRPr="0001058F">
        <w:t>. Разпределение на плащанията по инструменти</w:t>
      </w:r>
    </w:p>
    <w:p w14:paraId="2FECB7AA" w14:textId="0B895DD4" w:rsidR="00E12837" w:rsidRPr="0001058F" w:rsidRDefault="00E12837" w:rsidP="004C60F3">
      <w:pPr>
        <w:spacing w:after="200" w:line="360" w:lineRule="auto"/>
        <w:ind w:firstLine="708"/>
        <w:jc w:val="center"/>
      </w:pPr>
      <w:r w:rsidRPr="0001058F">
        <w:lastRenderedPageBreak/>
        <w:t>Източник: European Central Bank (2025); European Central Bank (2024); European Commission (2015); European Payments Council (2023).</w:t>
      </w:r>
    </w:p>
    <w:p w14:paraId="1BFF6A1A" w14:textId="77777777" w:rsidR="00E12837" w:rsidRPr="0001058F" w:rsidRDefault="00E12837" w:rsidP="00E12837">
      <w:pPr>
        <w:spacing w:after="200" w:line="360" w:lineRule="auto"/>
        <w:ind w:firstLine="708"/>
        <w:jc w:val="both"/>
      </w:pPr>
      <w:r w:rsidRPr="0001058F">
        <w:t>Разпределението на безкасовите плащания в еврозоната показва ясно доминиращата роля на картовите плащания, които заемат най-голям дял от общия брой трансакции – около 58%. Това свидетелства за тяхната широка употреба в ежедневните разплащания и утвърдената им позиция като основен платежен инструмент. На второ място се нареждат кредитните преводи с приблизително 22%, което подчертава значението им особено при по-големи и формални плащания. Директните дебити заемат около 14%, като се използват предимно за регулярни плащания като сметки и абонаменти. Най-малък дял имат електронните пари – около 6%, което показва, че въпреки развитието на дигиталните решения, тяхното разпространение остава сравнително ограничено. Това разпределение очертава структура, в която традиционните и картово-базирани инструменти продължават да доминират, което има важно значение при оценката на потенциалното въздействие на нови решения като дигиталното евро.</w:t>
      </w:r>
    </w:p>
    <w:p w14:paraId="04CA0A3D" w14:textId="7FD4B058" w:rsidR="00CA7C71" w:rsidRPr="0001058F" w:rsidRDefault="00E12837" w:rsidP="00A74E8A">
      <w:pPr>
        <w:spacing w:after="200" w:line="360" w:lineRule="auto"/>
        <w:ind w:firstLine="708"/>
        <w:jc w:val="both"/>
      </w:pPr>
      <w:r w:rsidRPr="0001058F">
        <w:t xml:space="preserve">Обобщеното сравнение на ефективността на платежните операции при различните методи е представено в Табл. </w:t>
      </w:r>
      <w:r w:rsidR="00675528">
        <w:t>3</w:t>
      </w:r>
      <w:r w:rsidRPr="0001058F">
        <w:t>.</w:t>
      </w:r>
    </w:p>
    <w:p w14:paraId="0997021F" w14:textId="083DE569" w:rsidR="00E12837" w:rsidRPr="0001058F" w:rsidRDefault="00E12837" w:rsidP="00E12837">
      <w:pPr>
        <w:spacing w:after="200" w:line="360" w:lineRule="auto"/>
        <w:ind w:firstLine="708"/>
        <w:jc w:val="center"/>
      </w:pPr>
      <w:r w:rsidRPr="0001058F">
        <w:t xml:space="preserve">Таблица </w:t>
      </w:r>
      <w:r w:rsidR="00675528">
        <w:t>3</w:t>
      </w:r>
      <w:r w:rsidRPr="0001058F">
        <w:t>. Сравнение на ефективността на платежните операции</w:t>
      </w:r>
    </w:p>
    <w:p w14:paraId="13BB4D3E" w14:textId="740EEF69" w:rsidR="00E12837" w:rsidRPr="0001058F" w:rsidRDefault="00E12837" w:rsidP="00E12837">
      <w:pPr>
        <w:spacing w:after="200" w:line="360" w:lineRule="auto"/>
        <w:ind w:firstLine="708"/>
        <w:jc w:val="center"/>
      </w:pPr>
      <w:r w:rsidRPr="0001058F">
        <w:t>Източник: European Central Bank (2025); European Central Bank (2024); European Commission (2015); European Payments Council (2023).</w:t>
      </w:r>
    </w:p>
    <w:tbl>
      <w:tblPr>
        <w:tblStyle w:val="TableGrid"/>
        <w:tblW w:w="5000" w:type="pct"/>
        <w:tblLook w:val="04A0" w:firstRow="1" w:lastRow="0" w:firstColumn="1" w:lastColumn="0" w:noHBand="0" w:noVBand="1"/>
      </w:tblPr>
      <w:tblGrid>
        <w:gridCol w:w="4228"/>
        <w:gridCol w:w="2293"/>
        <w:gridCol w:w="2541"/>
      </w:tblGrid>
      <w:tr w:rsidR="00E12837" w:rsidRPr="0001058F" w14:paraId="0C02E05D" w14:textId="77777777" w:rsidTr="00E12837">
        <w:tc>
          <w:tcPr>
            <w:tcW w:w="2333" w:type="pct"/>
            <w:hideMark/>
          </w:tcPr>
          <w:p w14:paraId="2366BC68" w14:textId="77777777" w:rsidR="00E12837" w:rsidRPr="0001058F" w:rsidRDefault="00E12837" w:rsidP="00ED3527">
            <w:pPr>
              <w:spacing w:line="360" w:lineRule="auto"/>
              <w:jc w:val="center"/>
              <w:rPr>
                <w:b/>
                <w:bCs/>
                <w:lang w:eastAsia="en-GB"/>
              </w:rPr>
            </w:pPr>
            <w:r w:rsidRPr="0001058F">
              <w:rPr>
                <w:b/>
                <w:bCs/>
              </w:rPr>
              <w:t>Метод</w:t>
            </w:r>
          </w:p>
        </w:tc>
        <w:tc>
          <w:tcPr>
            <w:tcW w:w="1265" w:type="pct"/>
            <w:hideMark/>
          </w:tcPr>
          <w:p w14:paraId="3756A7FD" w14:textId="77777777" w:rsidR="00E12837" w:rsidRPr="0001058F" w:rsidRDefault="00E12837" w:rsidP="00ED3527">
            <w:pPr>
              <w:spacing w:line="360" w:lineRule="auto"/>
              <w:jc w:val="center"/>
              <w:rPr>
                <w:b/>
                <w:bCs/>
              </w:rPr>
            </w:pPr>
            <w:r w:rsidRPr="0001058F">
              <w:rPr>
                <w:b/>
                <w:bCs/>
              </w:rPr>
              <w:t>Скорост</w:t>
            </w:r>
          </w:p>
        </w:tc>
        <w:tc>
          <w:tcPr>
            <w:tcW w:w="1402" w:type="pct"/>
            <w:hideMark/>
          </w:tcPr>
          <w:p w14:paraId="12777652" w14:textId="77777777" w:rsidR="00E12837" w:rsidRPr="0001058F" w:rsidRDefault="00E12837" w:rsidP="00ED3527">
            <w:pPr>
              <w:spacing w:line="360" w:lineRule="auto"/>
              <w:jc w:val="center"/>
              <w:rPr>
                <w:b/>
                <w:bCs/>
              </w:rPr>
            </w:pPr>
            <w:r w:rsidRPr="0001058F">
              <w:rPr>
                <w:b/>
                <w:bCs/>
              </w:rPr>
              <w:t>Разход</w:t>
            </w:r>
          </w:p>
        </w:tc>
      </w:tr>
      <w:tr w:rsidR="00E12837" w:rsidRPr="0001058F" w14:paraId="421AE24E" w14:textId="77777777" w:rsidTr="00E12837">
        <w:tc>
          <w:tcPr>
            <w:tcW w:w="2333" w:type="pct"/>
            <w:hideMark/>
          </w:tcPr>
          <w:p w14:paraId="65660894" w14:textId="77777777" w:rsidR="00E12837" w:rsidRPr="0001058F" w:rsidRDefault="00E12837" w:rsidP="00ED3527">
            <w:pPr>
              <w:spacing w:line="360" w:lineRule="auto"/>
            </w:pPr>
            <w:r w:rsidRPr="0001058F">
              <w:t>SEPA</w:t>
            </w:r>
          </w:p>
        </w:tc>
        <w:tc>
          <w:tcPr>
            <w:tcW w:w="1265" w:type="pct"/>
            <w:hideMark/>
          </w:tcPr>
          <w:p w14:paraId="166409D5" w14:textId="77777777" w:rsidR="00E12837" w:rsidRPr="0001058F" w:rsidRDefault="00E12837" w:rsidP="00ED3527">
            <w:pPr>
              <w:spacing w:line="360" w:lineRule="auto"/>
            </w:pPr>
            <w:r w:rsidRPr="0001058F">
              <w:t>≈ 1 ден</w:t>
            </w:r>
          </w:p>
        </w:tc>
        <w:tc>
          <w:tcPr>
            <w:tcW w:w="1402" w:type="pct"/>
            <w:hideMark/>
          </w:tcPr>
          <w:p w14:paraId="16D9F1B8" w14:textId="77777777" w:rsidR="00E12837" w:rsidRPr="0001058F" w:rsidRDefault="00E12837" w:rsidP="00ED3527">
            <w:pPr>
              <w:spacing w:line="360" w:lineRule="auto"/>
            </w:pPr>
            <w:r w:rsidRPr="0001058F">
              <w:t>≈ 0.20 €</w:t>
            </w:r>
          </w:p>
        </w:tc>
      </w:tr>
      <w:tr w:rsidR="00E12837" w:rsidRPr="0001058F" w14:paraId="54291471" w14:textId="77777777" w:rsidTr="00E12837">
        <w:tc>
          <w:tcPr>
            <w:tcW w:w="2333" w:type="pct"/>
            <w:hideMark/>
          </w:tcPr>
          <w:p w14:paraId="1C68A899" w14:textId="77777777" w:rsidR="00E12837" w:rsidRPr="0001058F" w:rsidRDefault="00E12837" w:rsidP="00ED3527">
            <w:pPr>
              <w:spacing w:line="360" w:lineRule="auto"/>
            </w:pPr>
            <w:r w:rsidRPr="0001058F">
              <w:t>SEPA Instant</w:t>
            </w:r>
          </w:p>
        </w:tc>
        <w:tc>
          <w:tcPr>
            <w:tcW w:w="1265" w:type="pct"/>
            <w:hideMark/>
          </w:tcPr>
          <w:p w14:paraId="7618BC63" w14:textId="77777777" w:rsidR="00E12837" w:rsidRPr="0001058F" w:rsidRDefault="00E12837" w:rsidP="00ED3527">
            <w:pPr>
              <w:spacing w:line="360" w:lineRule="auto"/>
            </w:pPr>
            <w:r w:rsidRPr="0001058F">
              <w:t>≈ 5 сек.</w:t>
            </w:r>
          </w:p>
        </w:tc>
        <w:tc>
          <w:tcPr>
            <w:tcW w:w="1402" w:type="pct"/>
            <w:hideMark/>
          </w:tcPr>
          <w:p w14:paraId="2E0014C2" w14:textId="77777777" w:rsidR="00E12837" w:rsidRPr="0001058F" w:rsidRDefault="00E12837" w:rsidP="00ED3527">
            <w:pPr>
              <w:spacing w:line="360" w:lineRule="auto"/>
            </w:pPr>
            <w:r w:rsidRPr="0001058F">
              <w:t>≈ 0.20 €</w:t>
            </w:r>
          </w:p>
        </w:tc>
      </w:tr>
      <w:tr w:rsidR="00E12837" w:rsidRPr="0001058F" w14:paraId="114C6290" w14:textId="77777777" w:rsidTr="00E12837">
        <w:tc>
          <w:tcPr>
            <w:tcW w:w="2333" w:type="pct"/>
            <w:hideMark/>
          </w:tcPr>
          <w:p w14:paraId="47021535" w14:textId="77777777" w:rsidR="00E12837" w:rsidRPr="0001058F" w:rsidRDefault="00E12837" w:rsidP="00ED3527">
            <w:pPr>
              <w:spacing w:line="360" w:lineRule="auto"/>
            </w:pPr>
            <w:r w:rsidRPr="0001058F">
              <w:t>Card</w:t>
            </w:r>
          </w:p>
        </w:tc>
        <w:tc>
          <w:tcPr>
            <w:tcW w:w="1265" w:type="pct"/>
            <w:hideMark/>
          </w:tcPr>
          <w:p w14:paraId="35F46A25" w14:textId="77777777" w:rsidR="00E12837" w:rsidRPr="0001058F" w:rsidRDefault="00E12837" w:rsidP="00ED3527">
            <w:pPr>
              <w:spacing w:line="360" w:lineRule="auto"/>
            </w:pPr>
            <w:r w:rsidRPr="0001058F">
              <w:t>1–3 дни</w:t>
            </w:r>
          </w:p>
        </w:tc>
        <w:tc>
          <w:tcPr>
            <w:tcW w:w="1402" w:type="pct"/>
            <w:hideMark/>
          </w:tcPr>
          <w:p w14:paraId="7C98E9C0" w14:textId="77777777" w:rsidR="00E12837" w:rsidRPr="0001058F" w:rsidRDefault="00E12837" w:rsidP="00ED3527">
            <w:pPr>
              <w:spacing w:line="360" w:lineRule="auto"/>
            </w:pPr>
            <w:r w:rsidRPr="0001058F">
              <w:t>≈ 1.5–3%</w:t>
            </w:r>
          </w:p>
        </w:tc>
      </w:tr>
      <w:tr w:rsidR="00E12837" w:rsidRPr="0001058F" w14:paraId="542DE2C6" w14:textId="77777777" w:rsidTr="00E12837">
        <w:tc>
          <w:tcPr>
            <w:tcW w:w="2333" w:type="pct"/>
            <w:hideMark/>
          </w:tcPr>
          <w:p w14:paraId="3A6DF2DF" w14:textId="77777777" w:rsidR="00E12837" w:rsidRPr="0001058F" w:rsidRDefault="00E12837" w:rsidP="00ED3527">
            <w:pPr>
              <w:spacing w:line="360" w:lineRule="auto"/>
            </w:pPr>
            <w:r w:rsidRPr="0001058F">
              <w:t>Digital Euro (proj.)</w:t>
            </w:r>
          </w:p>
        </w:tc>
        <w:tc>
          <w:tcPr>
            <w:tcW w:w="1265" w:type="pct"/>
            <w:hideMark/>
          </w:tcPr>
          <w:p w14:paraId="270B3692" w14:textId="77777777" w:rsidR="00E12837" w:rsidRPr="0001058F" w:rsidRDefault="00E12837" w:rsidP="00ED3527">
            <w:pPr>
              <w:spacing w:line="360" w:lineRule="auto"/>
            </w:pPr>
            <w:r w:rsidRPr="0001058F">
              <w:t>≈ 5 сек.</w:t>
            </w:r>
          </w:p>
        </w:tc>
        <w:tc>
          <w:tcPr>
            <w:tcW w:w="1402" w:type="pct"/>
            <w:hideMark/>
          </w:tcPr>
          <w:p w14:paraId="7439458B" w14:textId="77777777" w:rsidR="00E12837" w:rsidRPr="0001058F" w:rsidRDefault="00E12837" w:rsidP="00ED3527">
            <w:pPr>
              <w:spacing w:line="360" w:lineRule="auto"/>
            </w:pPr>
            <w:r w:rsidRPr="0001058F">
              <w:t>≈ 0–0.10 €</w:t>
            </w:r>
          </w:p>
        </w:tc>
      </w:tr>
    </w:tbl>
    <w:p w14:paraId="076CF9AD" w14:textId="77777777" w:rsidR="00E12837" w:rsidRPr="0001058F" w:rsidRDefault="00E12837" w:rsidP="00E12837">
      <w:pPr>
        <w:spacing w:after="200" w:line="360" w:lineRule="auto"/>
        <w:ind w:firstLine="708"/>
        <w:jc w:val="both"/>
      </w:pPr>
      <w:r w:rsidRPr="0001058F">
        <w:t xml:space="preserve">Сравнението на ефективността на платежните операции показва съществени различия между основните инструменти според скоростта на изпълнение и равнището на разходите. Стандартният SEPA превод се характеризира с относително ниска цена, но изисква около един ден за обработка, което го прави по-малко подходящ при необходимост от незабавно плащане. SEPA Instant съчетава същото ниско разходно равнище с много по-висока скорост, тъй като трансакциите се изпълняват за </w:t>
      </w:r>
      <w:r w:rsidRPr="0001058F">
        <w:lastRenderedPageBreak/>
        <w:t>приблизително пет секунди, което го превръща в значително по-ефективен инструмент в условията на дигитална икономика. Картовите плащания осигуряват удобство и масова приложимост, но при тях се наблюдават по-високи разходи за търговците, както и по-дълъг период за окончателно сетълментно приключване, който може да достигне от един до три дни. На този фон дигиталното евро се очертава като потенциално най-ефективното решение, тъй като съчетава скорост, съпоставима с незабавните плащания, и много ниски или почти нулеви разходи. Това позволява да се направи изводът, че при евентуално въвеждане дигиталното евро би могло съществено да подобри ефективността на европейската платежна система чрез ускоряване на разплащанията и намаляване на транзакционните разходи.</w:t>
      </w:r>
    </w:p>
    <w:p w14:paraId="43FFF6EC" w14:textId="37BAC39F" w:rsidR="004F0742" w:rsidRPr="0001058F" w:rsidRDefault="004F0742" w:rsidP="00E12837">
      <w:pPr>
        <w:spacing w:after="200" w:line="360" w:lineRule="auto"/>
        <w:ind w:firstLine="708"/>
        <w:jc w:val="both"/>
        <w:rPr>
          <w:b/>
          <w:bCs/>
          <w:i/>
          <w:iCs/>
        </w:rPr>
      </w:pPr>
      <w:r w:rsidRPr="0001058F">
        <w:rPr>
          <w:b/>
          <w:bCs/>
          <w:i/>
          <w:iCs/>
        </w:rPr>
        <w:t>Сигурност на платежната система</w:t>
      </w:r>
    </w:p>
    <w:p w14:paraId="20843B5F" w14:textId="78D58172" w:rsidR="004F0742" w:rsidRPr="0001058F" w:rsidRDefault="004F0742" w:rsidP="00E12837">
      <w:pPr>
        <w:spacing w:after="200" w:line="360" w:lineRule="auto"/>
        <w:ind w:firstLine="708"/>
        <w:jc w:val="both"/>
      </w:pPr>
      <w:r w:rsidRPr="0001058F">
        <w:t xml:space="preserve">Показателят за сигурност на платежната система </w:t>
      </w:r>
      <w:r w:rsidR="00834059" w:rsidRPr="0001058F">
        <w:t>е</w:t>
      </w:r>
      <w:r w:rsidRPr="0001058F">
        <w:t xml:space="preserve"> измерен чрез честотата и стойността на измамите при различните платежни инструменти, както и чрез оценка на ефективността на механизмите за защита. Според съвместния доклад на Европейската централна банка и Европейския банков орган, общият процент на измами в Европейското икономическо пространство остава изключително нисък – около 0.002% от общата стойност на всички платежни трансакции през 2024 г., което означава, че едва 2 евроцента на всеки 1000 евро са обект на измама. В абсолютни стойности обаче се наблюдава нарастване, като общият обем на измамите достига около 4.2 милиарда евро през 2024 г., спрямо 3.5 милиарда евро през 2023 г</w:t>
      </w:r>
      <w:r w:rsidR="00834059" w:rsidRPr="0001058F">
        <w:t xml:space="preserve"> (Фиг. 6 и Фиг. 7)</w:t>
      </w:r>
      <w:r w:rsidRPr="0001058F">
        <w:rPr>
          <w:rStyle w:val="FootnoteReference"/>
        </w:rPr>
        <w:footnoteReference w:id="24"/>
      </w:r>
      <w:r w:rsidRPr="0001058F">
        <w:t xml:space="preserve">. </w:t>
      </w:r>
    </w:p>
    <w:p w14:paraId="681F81F7" w14:textId="47CFFA3D" w:rsidR="00834059" w:rsidRPr="0001058F" w:rsidRDefault="00834059" w:rsidP="00834059">
      <w:pPr>
        <w:spacing w:after="200" w:line="360" w:lineRule="auto"/>
        <w:ind w:firstLine="708"/>
        <w:jc w:val="center"/>
      </w:pPr>
      <w:r w:rsidRPr="0001058F">
        <w:rPr>
          <w:noProof/>
        </w:rPr>
        <w:lastRenderedPageBreak/>
        <w:drawing>
          <wp:inline distT="0" distB="0" distL="0" distR="0" wp14:anchorId="3158D2A3" wp14:editId="35950B1F">
            <wp:extent cx="4023360" cy="3017520"/>
            <wp:effectExtent l="0" t="0" r="0" b="0"/>
            <wp:docPr id="14789972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9175" cy="3021881"/>
                    </a:xfrm>
                    <a:prstGeom prst="rect">
                      <a:avLst/>
                    </a:prstGeom>
                    <a:noFill/>
                  </pic:spPr>
                </pic:pic>
              </a:graphicData>
            </a:graphic>
          </wp:inline>
        </w:drawing>
      </w:r>
    </w:p>
    <w:p w14:paraId="29C16E44" w14:textId="6E04C6C5" w:rsidR="00834059" w:rsidRPr="0001058F" w:rsidRDefault="00834059" w:rsidP="00834059">
      <w:pPr>
        <w:spacing w:after="200" w:line="360" w:lineRule="auto"/>
        <w:ind w:firstLine="708"/>
        <w:jc w:val="center"/>
      </w:pPr>
      <w:r w:rsidRPr="0001058F">
        <w:t>Фигура 6. Честота и стойност на измамите в европейското икономическо пространство</w:t>
      </w:r>
    </w:p>
    <w:p w14:paraId="77189058" w14:textId="77777777" w:rsidR="00834059" w:rsidRPr="0001058F" w:rsidRDefault="00834059" w:rsidP="00834059">
      <w:pPr>
        <w:spacing w:after="200" w:line="360" w:lineRule="auto"/>
        <w:ind w:firstLine="708"/>
        <w:jc w:val="center"/>
      </w:pPr>
      <w:r w:rsidRPr="0001058F">
        <w:t>Източник: European Banking Authority and European Central Bank (2025)</w:t>
      </w:r>
    </w:p>
    <w:p w14:paraId="2CB5F636" w14:textId="6A851811" w:rsidR="00834059" w:rsidRPr="0001058F" w:rsidRDefault="00834059" w:rsidP="00834059">
      <w:pPr>
        <w:spacing w:after="200" w:line="360" w:lineRule="auto"/>
        <w:ind w:firstLine="708"/>
        <w:jc w:val="center"/>
      </w:pPr>
      <w:r w:rsidRPr="0001058F">
        <w:rPr>
          <w:noProof/>
        </w:rPr>
        <w:drawing>
          <wp:inline distT="0" distB="0" distL="0" distR="0" wp14:anchorId="06754A47" wp14:editId="2E3D6EB6">
            <wp:extent cx="3722255" cy="2791691"/>
            <wp:effectExtent l="0" t="0" r="0" b="8890"/>
            <wp:docPr id="20837768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30847" cy="2798135"/>
                    </a:xfrm>
                    <a:prstGeom prst="rect">
                      <a:avLst/>
                    </a:prstGeom>
                    <a:noFill/>
                  </pic:spPr>
                </pic:pic>
              </a:graphicData>
            </a:graphic>
          </wp:inline>
        </w:drawing>
      </w:r>
    </w:p>
    <w:p w14:paraId="2557C621" w14:textId="631A6527" w:rsidR="00834059" w:rsidRPr="0001058F" w:rsidRDefault="00834059" w:rsidP="00834059">
      <w:pPr>
        <w:spacing w:after="200" w:line="360" w:lineRule="auto"/>
        <w:ind w:firstLine="708"/>
        <w:jc w:val="center"/>
      </w:pPr>
      <w:r w:rsidRPr="0001058F">
        <w:t>Фигура 7. Дял на измамите от всички транзакции</w:t>
      </w:r>
    </w:p>
    <w:p w14:paraId="61DE0F3F" w14:textId="46BB44C2" w:rsidR="00834059" w:rsidRPr="0001058F" w:rsidRDefault="00834059" w:rsidP="00834059">
      <w:pPr>
        <w:spacing w:after="200" w:line="360" w:lineRule="auto"/>
        <w:ind w:firstLine="708"/>
        <w:jc w:val="center"/>
      </w:pPr>
      <w:r w:rsidRPr="0001058F">
        <w:t>Източник: European Banking Authority and European Central Bank (2025)</w:t>
      </w:r>
    </w:p>
    <w:p w14:paraId="12589A8D" w14:textId="01E86D81" w:rsidR="00834059" w:rsidRPr="0001058F" w:rsidRDefault="004F0742" w:rsidP="00E12837">
      <w:pPr>
        <w:spacing w:after="200" w:line="360" w:lineRule="auto"/>
        <w:ind w:firstLine="708"/>
        <w:jc w:val="both"/>
      </w:pPr>
      <w:r w:rsidRPr="0001058F">
        <w:t xml:space="preserve">Разпределението по инструменти показва, че най-голям дял от измамите по стойност се наблюдава при кредитните преводи (около 2.2–2.5 милиарда евро), следвани </w:t>
      </w:r>
      <w:r w:rsidRPr="0001058F">
        <w:lastRenderedPageBreak/>
        <w:t>от картовите плащания (около 1.3 милиарда евро), което отразява уязвимостта на дистанционните и онлайн трансакции</w:t>
      </w:r>
      <w:r w:rsidR="00834059" w:rsidRPr="0001058F">
        <w:t xml:space="preserve"> (Фиг. 8)</w:t>
      </w:r>
      <w:r w:rsidRPr="0001058F">
        <w:rPr>
          <w:rStyle w:val="FootnoteReference"/>
        </w:rPr>
        <w:footnoteReference w:id="25"/>
      </w:r>
      <w:r w:rsidRPr="0001058F">
        <w:t xml:space="preserve">. </w:t>
      </w:r>
    </w:p>
    <w:p w14:paraId="21D2190F" w14:textId="2516626E" w:rsidR="00834059" w:rsidRPr="0001058F" w:rsidRDefault="00834059" w:rsidP="00834059">
      <w:pPr>
        <w:spacing w:after="200" w:line="360" w:lineRule="auto"/>
        <w:ind w:firstLine="708"/>
        <w:jc w:val="center"/>
      </w:pPr>
      <w:r w:rsidRPr="0001058F">
        <w:rPr>
          <w:noProof/>
        </w:rPr>
        <w:drawing>
          <wp:inline distT="0" distB="0" distL="0" distR="0" wp14:anchorId="281AF7F2" wp14:editId="17472085">
            <wp:extent cx="4582160" cy="3436620"/>
            <wp:effectExtent l="0" t="0" r="8890" b="0"/>
            <wp:docPr id="2522155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94940" cy="3446205"/>
                    </a:xfrm>
                    <a:prstGeom prst="rect">
                      <a:avLst/>
                    </a:prstGeom>
                    <a:noFill/>
                  </pic:spPr>
                </pic:pic>
              </a:graphicData>
            </a:graphic>
          </wp:inline>
        </w:drawing>
      </w:r>
    </w:p>
    <w:p w14:paraId="339F4DE6" w14:textId="2746808A" w:rsidR="00834059" w:rsidRPr="0001058F" w:rsidRDefault="00834059" w:rsidP="00834059">
      <w:pPr>
        <w:spacing w:after="200" w:line="360" w:lineRule="auto"/>
        <w:ind w:firstLine="708"/>
        <w:jc w:val="center"/>
      </w:pPr>
      <w:r w:rsidRPr="0001058F">
        <w:t>Фигура 8. Разпределение на измамите по инструменти</w:t>
      </w:r>
    </w:p>
    <w:p w14:paraId="527CEE3F" w14:textId="77777777" w:rsidR="00834059" w:rsidRPr="0001058F" w:rsidRDefault="00834059" w:rsidP="00834059">
      <w:pPr>
        <w:spacing w:after="200" w:line="360" w:lineRule="auto"/>
        <w:ind w:firstLine="708"/>
        <w:jc w:val="center"/>
      </w:pPr>
      <w:r w:rsidRPr="0001058F">
        <w:t>Източник: A&amp;O Shearman (2025)</w:t>
      </w:r>
    </w:p>
    <w:p w14:paraId="6DA83792" w14:textId="5DDA14B0" w:rsidR="00834059" w:rsidRPr="0001058F" w:rsidRDefault="004F0742" w:rsidP="00E12837">
      <w:pPr>
        <w:spacing w:after="200" w:line="360" w:lineRule="auto"/>
        <w:ind w:firstLine="708"/>
        <w:jc w:val="both"/>
      </w:pPr>
      <w:r w:rsidRPr="0001058F">
        <w:t>В същото време статистиката показва, че нивото на измами е значително по-ниско при трансакции, при които се прилага силна клиентска автентикация (SCA), въведена с Директива PSD2, което потвърждава ефективността на този механизъм за сигурност</w:t>
      </w:r>
      <w:r w:rsidR="00834059" w:rsidRPr="0001058F">
        <w:t xml:space="preserve"> (Фиг. 9)</w:t>
      </w:r>
      <w:r w:rsidR="00834059" w:rsidRPr="0001058F">
        <w:rPr>
          <w:rStyle w:val="FootnoteReference"/>
        </w:rPr>
        <w:footnoteReference w:id="26"/>
      </w:r>
      <w:r w:rsidRPr="0001058F">
        <w:t xml:space="preserve">. </w:t>
      </w:r>
    </w:p>
    <w:p w14:paraId="75E49321" w14:textId="177C4597" w:rsidR="00834059" w:rsidRPr="0001058F" w:rsidRDefault="00834059" w:rsidP="00834059">
      <w:pPr>
        <w:spacing w:after="200" w:line="360" w:lineRule="auto"/>
        <w:ind w:firstLine="708"/>
        <w:jc w:val="center"/>
      </w:pPr>
      <w:r w:rsidRPr="0001058F">
        <w:rPr>
          <w:noProof/>
        </w:rPr>
        <w:lastRenderedPageBreak/>
        <w:drawing>
          <wp:inline distT="0" distB="0" distL="0" distR="0" wp14:anchorId="19A011D2" wp14:editId="62262DC6">
            <wp:extent cx="4368798" cy="3276600"/>
            <wp:effectExtent l="0" t="0" r="0" b="0"/>
            <wp:docPr id="41776280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2058" cy="3286545"/>
                    </a:xfrm>
                    <a:prstGeom prst="rect">
                      <a:avLst/>
                    </a:prstGeom>
                    <a:noFill/>
                  </pic:spPr>
                </pic:pic>
              </a:graphicData>
            </a:graphic>
          </wp:inline>
        </w:drawing>
      </w:r>
    </w:p>
    <w:p w14:paraId="61FD6597" w14:textId="65B4A2E5" w:rsidR="00834059" w:rsidRPr="0001058F" w:rsidRDefault="00834059" w:rsidP="00834059">
      <w:pPr>
        <w:spacing w:after="200" w:line="360" w:lineRule="auto"/>
        <w:ind w:firstLine="708"/>
        <w:jc w:val="center"/>
      </w:pPr>
      <w:r w:rsidRPr="0001058F">
        <w:t>Фигура 9. Ниво на измами при прилагане на силна автентикация</w:t>
      </w:r>
    </w:p>
    <w:p w14:paraId="10D5884F" w14:textId="77777777" w:rsidR="00834059" w:rsidRPr="0001058F" w:rsidRDefault="00834059" w:rsidP="00834059">
      <w:pPr>
        <w:spacing w:after="200" w:line="360" w:lineRule="auto"/>
        <w:ind w:firstLine="708"/>
        <w:jc w:val="center"/>
      </w:pPr>
      <w:r w:rsidRPr="0001058F">
        <w:t>Източник: A&amp;O Shearman (2025)</w:t>
      </w:r>
    </w:p>
    <w:p w14:paraId="5115F842" w14:textId="73F08842" w:rsidR="004F0742" w:rsidRPr="0001058F" w:rsidRDefault="004F0742" w:rsidP="00E12837">
      <w:pPr>
        <w:spacing w:after="200" w:line="360" w:lineRule="auto"/>
        <w:ind w:firstLine="708"/>
        <w:jc w:val="both"/>
      </w:pPr>
      <w:r w:rsidRPr="0001058F">
        <w:t>Допълнително, при вътрешноевропейските плащания рискът от измами е по-нисък в сравнение с трансакции извън ЕС, което подчертава значението на регулаторната и технологичната рамка на Съюза</w:t>
      </w:r>
      <w:r w:rsidRPr="0001058F">
        <w:rPr>
          <w:rStyle w:val="FootnoteReference"/>
        </w:rPr>
        <w:footnoteReference w:id="27"/>
      </w:r>
      <w:r w:rsidRPr="0001058F">
        <w:t>.</w:t>
      </w:r>
    </w:p>
    <w:p w14:paraId="088B4775" w14:textId="43518325" w:rsidR="004F0742" w:rsidRPr="0001058F" w:rsidRDefault="004F0742" w:rsidP="00E12837">
      <w:pPr>
        <w:spacing w:after="200" w:line="360" w:lineRule="auto"/>
        <w:ind w:firstLine="708"/>
        <w:jc w:val="both"/>
      </w:pPr>
      <w:r w:rsidRPr="0001058F">
        <w:t>В този контекст дигиталното евро, като форма на дигитални пари</w:t>
      </w:r>
      <w:r w:rsidR="00E372AD" w:rsidRPr="0001058F">
        <w:t xml:space="preserve"> на централната банка</w:t>
      </w:r>
      <w:r w:rsidRPr="0001058F">
        <w:t>, има потенциал да надгради съществуващите механизми за сигурност чрез използване на централизирана инфраструктура, високи стандарти за защита на данните и контрол от страна на публични институции, което би могло допълнително да намали риска от измами и да повиши доверието в европейската платежна система.</w:t>
      </w:r>
    </w:p>
    <w:p w14:paraId="721C2095" w14:textId="4D15B424" w:rsidR="00E372AD" w:rsidRPr="0001058F" w:rsidRDefault="00E372AD" w:rsidP="00E12837">
      <w:pPr>
        <w:spacing w:after="200" w:line="360" w:lineRule="auto"/>
        <w:ind w:firstLine="708"/>
        <w:jc w:val="both"/>
        <w:rPr>
          <w:b/>
          <w:bCs/>
          <w:i/>
          <w:iCs/>
        </w:rPr>
      </w:pPr>
      <w:r w:rsidRPr="0001058F">
        <w:rPr>
          <w:b/>
          <w:bCs/>
          <w:i/>
          <w:iCs/>
        </w:rPr>
        <w:t>Достъпност и финансово включване</w:t>
      </w:r>
    </w:p>
    <w:p w14:paraId="015B326D" w14:textId="3FE0AB10" w:rsidR="0074474C" w:rsidRPr="0001058F" w:rsidRDefault="00E372AD" w:rsidP="0074474C">
      <w:pPr>
        <w:spacing w:after="200" w:line="360" w:lineRule="auto"/>
        <w:ind w:firstLine="708"/>
        <w:jc w:val="both"/>
      </w:pPr>
      <w:r w:rsidRPr="00E372AD">
        <w:t xml:space="preserve">Показателят за достъпност и финансово включване </w:t>
      </w:r>
      <w:r w:rsidRPr="0001058F">
        <w:t xml:space="preserve">е </w:t>
      </w:r>
      <w:r w:rsidRPr="00E372AD">
        <w:t xml:space="preserve">анализиран чрез данни за използването на дигитални плащания, достъпа до банкови услуги и разпространението на електронни платежни инструменти в Европейския съюз. </w:t>
      </w:r>
      <w:r w:rsidR="0074474C" w:rsidRPr="0001058F">
        <w:t xml:space="preserve">Данните на Европейската централна банка показват устойчив ръст на безкасовите плащания в еврозоната през </w:t>
      </w:r>
      <w:r w:rsidR="0074474C" w:rsidRPr="0001058F">
        <w:lastRenderedPageBreak/>
        <w:t>последните години</w:t>
      </w:r>
      <w:r w:rsidR="0074474C" w:rsidRPr="0001058F">
        <w:rPr>
          <w:rStyle w:val="FootnoteReference"/>
        </w:rPr>
        <w:footnoteReference w:id="28"/>
      </w:r>
      <w:r w:rsidR="0074474C" w:rsidRPr="0001058F">
        <w:t>. През първата половина на 2025 г. са отчетени около 77.7 милиарда безкасови трансакции, което представлява увеличение с приблизително 7.7% спрямо същия период на 2024 г. В първата половина на 2024 г. броят им възлиза на 72.1 милиарда, което също е ръст от 7.4% спрямо първата половина на 2023 г. Ако се разгледат и данните за втората половина на 2024 г., се наблюдава допълнително увеличение до 77.6 милиарда трансакции, което е с 8.6% повече спрямо същия период на 2023 г. Още по-назад във времето, през 2022 г. броят на безкасовите плащания за едно полугодие е около 65.9 милиарда, което показва дългосрочна възходяща тенденция</w:t>
      </w:r>
      <w:r w:rsidR="00C42279" w:rsidRPr="0001058F">
        <w:t xml:space="preserve"> (Фиг. 10)</w:t>
      </w:r>
      <w:r w:rsidR="0074474C" w:rsidRPr="0001058F">
        <w:t>.</w:t>
      </w:r>
    </w:p>
    <w:p w14:paraId="4D0E0595" w14:textId="5FF19808" w:rsidR="00C42279" w:rsidRPr="0001058F" w:rsidRDefault="00C42279" w:rsidP="00C42279">
      <w:pPr>
        <w:spacing w:after="200" w:line="360" w:lineRule="auto"/>
        <w:ind w:firstLine="708"/>
        <w:jc w:val="center"/>
      </w:pPr>
      <w:r w:rsidRPr="0001058F">
        <w:rPr>
          <w:noProof/>
        </w:rPr>
        <w:drawing>
          <wp:inline distT="0" distB="0" distL="0" distR="0" wp14:anchorId="587264B7" wp14:editId="04A5610B">
            <wp:extent cx="5151120" cy="3863340"/>
            <wp:effectExtent l="0" t="0" r="0" b="3810"/>
            <wp:docPr id="1197179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51120" cy="3863340"/>
                    </a:xfrm>
                    <a:prstGeom prst="rect">
                      <a:avLst/>
                    </a:prstGeom>
                    <a:noFill/>
                  </pic:spPr>
                </pic:pic>
              </a:graphicData>
            </a:graphic>
          </wp:inline>
        </w:drawing>
      </w:r>
    </w:p>
    <w:p w14:paraId="7470B240" w14:textId="1097C334" w:rsidR="00C42279" w:rsidRPr="0001058F" w:rsidRDefault="00C42279" w:rsidP="00C42279">
      <w:pPr>
        <w:spacing w:after="200" w:line="360" w:lineRule="auto"/>
        <w:ind w:firstLine="708"/>
        <w:jc w:val="center"/>
      </w:pPr>
      <w:r w:rsidRPr="0001058F">
        <w:t>Фигура 10. Динами</w:t>
      </w:r>
      <w:r w:rsidR="0078297D">
        <w:t>к</w:t>
      </w:r>
      <w:r w:rsidRPr="0001058F">
        <w:t>а на безкасовите плащания в еврозоната за периода 2022-2025 г.</w:t>
      </w:r>
    </w:p>
    <w:p w14:paraId="65393FA8" w14:textId="5415A485" w:rsidR="00C42279" w:rsidRPr="0001058F" w:rsidRDefault="00C42279" w:rsidP="00C42279">
      <w:pPr>
        <w:spacing w:after="200" w:line="360" w:lineRule="auto"/>
        <w:ind w:firstLine="708"/>
        <w:jc w:val="center"/>
      </w:pPr>
      <w:r w:rsidRPr="0001058F">
        <w:t>Източник: Eurostat</w:t>
      </w:r>
    </w:p>
    <w:p w14:paraId="22AA2D02" w14:textId="77777777" w:rsidR="0074474C" w:rsidRPr="0074474C" w:rsidRDefault="0074474C" w:rsidP="0074474C">
      <w:pPr>
        <w:spacing w:after="200" w:line="360" w:lineRule="auto"/>
        <w:ind w:firstLine="708"/>
        <w:jc w:val="both"/>
      </w:pPr>
      <w:r w:rsidRPr="0074474C">
        <w:lastRenderedPageBreak/>
        <w:t>Това развитие ясно показва, че в рамките на няколко години безкасовите трансакции са нараснали от приблизително 65–66 милиарда на полугодие до почти 78 милиарда, което представлява значително увеличение както в абсолютен, така и в относителен план. Нарастването е съпроводено и с разширяване на електронните форми на плащане, като делът на електронно инициираните трансакции значително надвишава този на традиционните хартиени форми. В този контекст може да се заключи, че европейската платежна система се намира в етап на ускорена дигитализация, което създава благоприятна среда за въвеждането на нови решения като дигиталното евро, насочени към допълнително повишаване на ефективността и достъпността на плащанията.</w:t>
      </w:r>
    </w:p>
    <w:p w14:paraId="0EF0EA98" w14:textId="3403C889" w:rsidR="00C42279" w:rsidRPr="0001058F" w:rsidRDefault="00E372AD" w:rsidP="00E372AD">
      <w:pPr>
        <w:spacing w:after="200" w:line="360" w:lineRule="auto"/>
        <w:ind w:firstLine="708"/>
        <w:jc w:val="both"/>
      </w:pPr>
      <w:r w:rsidRPr="00E372AD">
        <w:t>В същото време около 5–10% от населението на ЕС остава без достъп до банкова сметка или използва ограничено банкови услуги, което представлява бариера пред пълното участие в дигиталната икономика</w:t>
      </w:r>
      <w:r w:rsidR="0074474C" w:rsidRPr="0001058F">
        <w:rPr>
          <w:rStyle w:val="FootnoteReference"/>
        </w:rPr>
        <w:footnoteReference w:id="29"/>
      </w:r>
      <w:r w:rsidRPr="00E372AD">
        <w:t xml:space="preserve">. </w:t>
      </w:r>
      <w:r w:rsidRPr="0001058F">
        <w:t xml:space="preserve">Данните на </w:t>
      </w:r>
      <w:r w:rsidR="00C42279" w:rsidRPr="0001058F">
        <w:t>Европейската централна банка</w:t>
      </w:r>
      <w:r w:rsidRPr="0001058F">
        <w:t xml:space="preserve"> показват, че степента на използване на дигитални финансови услуги в Европейския съюз е висока, но неравномерно разпределена. През 2024 г. около 67.2% от населението на ЕС използва интернет банкиране, като този дял нараства устойчиво спрямо 54.6% през 2019 г., което отразява ускорената дигитализация на финансовите услуги</w:t>
      </w:r>
      <w:r w:rsidR="00C42279" w:rsidRPr="0001058F">
        <w:rPr>
          <w:rStyle w:val="FootnoteReference"/>
        </w:rPr>
        <w:footnoteReference w:id="30"/>
      </w:r>
      <w:r w:rsidR="00C42279" w:rsidRPr="0001058F">
        <w:t>.</w:t>
      </w:r>
    </w:p>
    <w:p w14:paraId="2E1F2BB0" w14:textId="4B648E14" w:rsidR="00E372AD" w:rsidRPr="0001058F" w:rsidRDefault="00E372AD" w:rsidP="00E372AD">
      <w:pPr>
        <w:spacing w:after="200" w:line="360" w:lineRule="auto"/>
        <w:ind w:firstLine="708"/>
        <w:jc w:val="both"/>
      </w:pPr>
      <w:r w:rsidRPr="0001058F">
        <w:t>В по-широк контекст около 72% от интернет потребителите в ЕС използват онлайн банкови услуги, което показва значително проникване на дигиталните плащания. Въпреки това съществуват съществени различия между държавите членки: в страни като Дания, Нидерландия и Финландия делът на потребителите на интернет банкиране достига 95–98%, докато в други държави като Румъния и България той остава значително по-нисък – около 28–31%. Тези различия ясно показват наличие на дигитално неравенство в рамките на ЕС</w:t>
      </w:r>
      <w:r w:rsidR="0074474C" w:rsidRPr="0001058F">
        <w:rPr>
          <w:rStyle w:val="FootnoteReference"/>
        </w:rPr>
        <w:footnoteReference w:id="31"/>
      </w:r>
      <w:r w:rsidRPr="0001058F">
        <w:t>.</w:t>
      </w:r>
    </w:p>
    <w:p w14:paraId="7CDBC91D" w14:textId="22C4CE10" w:rsidR="00E372AD" w:rsidRPr="00E372AD" w:rsidRDefault="00E372AD" w:rsidP="00E372AD">
      <w:pPr>
        <w:spacing w:after="200" w:line="360" w:lineRule="auto"/>
        <w:ind w:firstLine="708"/>
        <w:jc w:val="both"/>
      </w:pPr>
      <w:r w:rsidRPr="00E372AD">
        <w:t xml:space="preserve">Освен географските различия, съществуват и значими различия по възрастови групи. Данните сочат, че дигиталните финансови услуги са най-разпространени сред </w:t>
      </w:r>
      <w:r w:rsidRPr="00E372AD">
        <w:lastRenderedPageBreak/>
        <w:t>младите хора (например около 80% използване при възрастовата група 25–34 години), докато при възрастните (65–74 години) този дял спада до около 40–45%, което показва съществена дигитална бариера . Допълнително, въпреки високата дигитализация, паричните плащания все още играят значителна роля, като над 50% от плащанията на място (POS) в ЕС през 2024 г. се извършват в брой, което подчертава, че част от населението продължава да разчита на традиционни платежни средства</w:t>
      </w:r>
      <w:r w:rsidR="0074474C" w:rsidRPr="0001058F">
        <w:rPr>
          <w:rStyle w:val="FootnoteReference"/>
        </w:rPr>
        <w:footnoteReference w:id="32"/>
      </w:r>
      <w:r w:rsidRPr="00E372AD">
        <w:t xml:space="preserve"> .</w:t>
      </w:r>
    </w:p>
    <w:p w14:paraId="16BF56FF" w14:textId="68994B5D" w:rsidR="00E372AD" w:rsidRPr="00E372AD" w:rsidRDefault="00E372AD" w:rsidP="00E372AD">
      <w:pPr>
        <w:spacing w:after="200" w:line="360" w:lineRule="auto"/>
        <w:ind w:firstLine="708"/>
        <w:jc w:val="both"/>
      </w:pPr>
      <w:r w:rsidRPr="00E372AD">
        <w:t xml:space="preserve">Тези данни показват, че макар дигиталните плащания да са широко разпространени, достъпността им остава ограничена за определени групи от населението и региони. Именно </w:t>
      </w:r>
      <w:r w:rsidRPr="0001058F">
        <w:t xml:space="preserve">тук </w:t>
      </w:r>
      <w:r w:rsidRPr="00E372AD">
        <w:t>дигиталното евро би могло да изиграе ключова роля, като предостави универсално, лесно достъпно и публично гарантирано платежно средство, което да намали съществуващите различия и да подпомогне финансовото включване в рамките на Европейския съюз.</w:t>
      </w:r>
    </w:p>
    <w:p w14:paraId="72EB2B44" w14:textId="49EAEBCD" w:rsidR="00E372AD" w:rsidRPr="00E372AD" w:rsidRDefault="00E372AD" w:rsidP="00E372AD">
      <w:pPr>
        <w:spacing w:after="200" w:line="360" w:lineRule="auto"/>
        <w:ind w:firstLine="708"/>
        <w:jc w:val="both"/>
      </w:pPr>
      <w:r w:rsidRPr="00E372AD">
        <w:t>Разпространението на електронните платежни инструменти в Европейския съюз е високо в агрегирано изражение, но показва съществени различия между отделните държави и платежни навици. Данните на показват, че през 2025 г. картовите плащания представляват около 57% от всички безкасови трансакции в еврозоната, следвани от кредитните преводи (22%), директните дебити (14%) и електронните пари (6%), което потвърждава доминиращата роля на електронните инструменти. Въпреки това, на ниво потребителско поведение съществуват значителни различия. Според изследвания на и , в около 14 от 20 държави в еврозоната кешът все още е най-често използваното средство за плащане, като делът му варира между приблизително 45% и 55% от всички трансакции, а в някои страни достига над 60% (например Малта, Австрия, Италия и Словения). За сравнение, в силно дигитализирани държави като Финландия и Нидерландия делът на кешовите плащания е под 30%, което означава значително по-висока степен на използване на електронни платежни средства</w:t>
      </w:r>
      <w:r w:rsidR="0074474C" w:rsidRPr="0001058F">
        <w:rPr>
          <w:rStyle w:val="FootnoteReference"/>
        </w:rPr>
        <w:footnoteReference w:id="33"/>
      </w:r>
      <w:r w:rsidRPr="00E372AD">
        <w:t>.</w:t>
      </w:r>
    </w:p>
    <w:p w14:paraId="42E7BBFA" w14:textId="1E66C434" w:rsidR="00E372AD" w:rsidRPr="00E372AD" w:rsidRDefault="00E372AD" w:rsidP="00E372AD">
      <w:pPr>
        <w:spacing w:after="200" w:line="360" w:lineRule="auto"/>
        <w:ind w:firstLine="708"/>
        <w:jc w:val="both"/>
      </w:pPr>
      <w:r w:rsidRPr="00E372AD">
        <w:lastRenderedPageBreak/>
        <w:t>Допълнително, при плащанията на място (POS) се наблюдава разминаване между честота и стойност: картовите плащания доминират по стойност (около 45%), докато кешът остава водещ по брой трансакции (около 52%), което показва, че електронните плащания се използват по-често за по-големи суми, а кешът – за ежедневни дребни разходи . В същото време делът на онлайн плащанията нараства бързо – от 7% през 2019 г. до около 21% от всички трансакции през 2024 г., което отразява ускорена дигитализация, но също така подчертава, че те все още не са доминиращи</w:t>
      </w:r>
      <w:r w:rsidR="00C42279" w:rsidRPr="0001058F">
        <w:rPr>
          <w:rStyle w:val="FootnoteReference"/>
        </w:rPr>
        <w:footnoteReference w:id="34"/>
      </w:r>
      <w:r w:rsidRPr="00E372AD">
        <w:t>.</w:t>
      </w:r>
    </w:p>
    <w:p w14:paraId="4F232B6E" w14:textId="77777777" w:rsidR="00E372AD" w:rsidRPr="0001058F" w:rsidRDefault="00E372AD" w:rsidP="00E372AD">
      <w:pPr>
        <w:spacing w:after="200" w:line="360" w:lineRule="auto"/>
        <w:ind w:firstLine="708"/>
        <w:jc w:val="both"/>
      </w:pPr>
      <w:r w:rsidRPr="00E372AD">
        <w:t>Тези данни ясно показват, че макар електронните платежни средства да са широко разпространени, тяхното използване е силно неравномерно – както между държавите, така и между различните типове плащания. Именно тази фрагментация е ключов аргумент за потенциалната роля на дигиталното евро, което би могло да създаде по-унифициран и универсално достъпен платежен инструмент в рамките на Европейския съюз.</w:t>
      </w:r>
    </w:p>
    <w:p w14:paraId="1978CAA4" w14:textId="48955F36" w:rsidR="002830C2" w:rsidRPr="0001058F" w:rsidRDefault="002830C2" w:rsidP="00E372AD">
      <w:pPr>
        <w:spacing w:after="200" w:line="360" w:lineRule="auto"/>
        <w:ind w:firstLine="708"/>
        <w:jc w:val="both"/>
        <w:rPr>
          <w:b/>
          <w:bCs/>
          <w:i/>
          <w:iCs/>
        </w:rPr>
      </w:pPr>
      <w:r w:rsidRPr="0001058F">
        <w:rPr>
          <w:b/>
          <w:bCs/>
          <w:i/>
          <w:iCs/>
        </w:rPr>
        <w:t>Стратегическа автономия на европейската платежна система</w:t>
      </w:r>
    </w:p>
    <w:p w14:paraId="55CC46D2" w14:textId="4BC1A3AD" w:rsidR="002830C2" w:rsidRPr="002830C2" w:rsidRDefault="002830C2" w:rsidP="002830C2">
      <w:pPr>
        <w:spacing w:after="200" w:line="360" w:lineRule="auto"/>
        <w:ind w:firstLine="708"/>
        <w:jc w:val="both"/>
      </w:pPr>
      <w:r w:rsidRPr="002830C2">
        <w:t>Показателят за стратегическа автономия на европейската платежна система</w:t>
      </w:r>
      <w:r w:rsidRPr="0001058F">
        <w:t xml:space="preserve"> е</w:t>
      </w:r>
      <w:r w:rsidRPr="002830C2">
        <w:t xml:space="preserve"> оценен чрез степента на зависимост от международни платежни оператори и концентрацията на пазарната власт в сектора на платежните услуги. Данните на Европейската централна банка показват, че картовите плащания представляват около 56–57% от всички безкасови трансакции в еврозоната, което ги прави доминиращ инструмент в ежедневните разплащания</w:t>
      </w:r>
      <w:r w:rsidR="00F67DBA" w:rsidRPr="0001058F">
        <w:rPr>
          <w:rStyle w:val="FootnoteReference"/>
        </w:rPr>
        <w:footnoteReference w:id="35"/>
      </w:r>
      <w:r w:rsidRPr="002830C2">
        <w:t>. Това означава, че всяка структурна зависимост в този сегмент има пряко отражение върху цялата платежна система.</w:t>
      </w:r>
    </w:p>
    <w:p w14:paraId="18C5BDEC" w14:textId="713CEE1C" w:rsidR="002830C2" w:rsidRPr="002830C2" w:rsidRDefault="002830C2" w:rsidP="002830C2">
      <w:pPr>
        <w:spacing w:after="200" w:line="360" w:lineRule="auto"/>
        <w:ind w:firstLine="708"/>
        <w:jc w:val="both"/>
      </w:pPr>
      <w:r w:rsidRPr="002830C2">
        <w:t xml:space="preserve">Съществен проблем е високата концентрация на този пазар в ръцете на неевропейски доставчици. Според данни на Европейската централна банка, международните картови схеми като Visa и Mastercard обработват приблизително 61–64% от всички картови трансакции в еврозоната , като в някои източници се посочва, че </w:t>
      </w:r>
      <w:r w:rsidRPr="002830C2">
        <w:lastRenderedPageBreak/>
        <w:t>делът им достига дори около две трети от всички картови плащания . Това показва ясно изразена зависимост от външни, предимно американски, платежни инфраструктури</w:t>
      </w:r>
      <w:r w:rsidR="00F67DBA" w:rsidRPr="0001058F">
        <w:rPr>
          <w:rStyle w:val="FootnoteReference"/>
        </w:rPr>
        <w:footnoteReference w:id="36"/>
      </w:r>
      <w:r w:rsidRPr="002830C2">
        <w:t>. Допълнително, анализи на пазара показват, че около 42% от стойността на картовите плащания в Европа се обработва именно от тези два глобални оператора</w:t>
      </w:r>
      <w:r w:rsidR="00F67DBA" w:rsidRPr="0001058F">
        <w:rPr>
          <w:rStyle w:val="FootnoteReference"/>
        </w:rPr>
        <w:footnoteReference w:id="37"/>
      </w:r>
      <w:r w:rsidRPr="002830C2">
        <w:t>.</w:t>
      </w:r>
    </w:p>
    <w:p w14:paraId="7513B76F" w14:textId="77777777" w:rsidR="002830C2" w:rsidRPr="002830C2" w:rsidRDefault="002830C2" w:rsidP="002830C2">
      <w:pPr>
        <w:spacing w:after="200" w:line="360" w:lineRule="auto"/>
        <w:ind w:firstLine="708"/>
        <w:jc w:val="both"/>
      </w:pPr>
      <w:r w:rsidRPr="002830C2">
        <w:t>Тази зависимост не е само икономическа, а има и стратегически измерения. Според Европейската централна банка, европейските търговци и потребители са „силно зависими от ограничен брой неевропейски доставчици на платежни услуги“, което създава риск от външно влияние върху ключова финансова инфраструктура . Освен това, при всяка трансакция, обработена чрез тези мрежи, значителна част от данните и приходите напускат европейската юрисдикция, което ограничава контрола върху платежните потоци и намалява икономическата автономия на Съюза .</w:t>
      </w:r>
    </w:p>
    <w:p w14:paraId="10712014" w14:textId="77777777" w:rsidR="002830C2" w:rsidRPr="002830C2" w:rsidRDefault="002830C2" w:rsidP="002830C2">
      <w:pPr>
        <w:spacing w:after="200" w:line="360" w:lineRule="auto"/>
        <w:ind w:firstLine="708"/>
        <w:jc w:val="both"/>
      </w:pPr>
      <w:r w:rsidRPr="002830C2">
        <w:t>Допълнителен индикатор за ограничената автономия е липсата на паневропейска платежна схема, която да може да конкурира международните оператори. Макар в някои държави да съществуват национални решения (например Girocard в Германия или Cartes Bancaires във Франция), те не са интегрирани на европейско ниво и не могат да осигурят единен пазар на платежни услуги . Това води до фрагментация и техническа сложност, особено за трансгранични търговци, които трябва да поддържат множество системи и стандарти .</w:t>
      </w:r>
    </w:p>
    <w:p w14:paraId="5EE85164" w14:textId="77777777" w:rsidR="002830C2" w:rsidRPr="002830C2" w:rsidRDefault="002830C2" w:rsidP="002830C2">
      <w:pPr>
        <w:spacing w:after="200" w:line="360" w:lineRule="auto"/>
        <w:ind w:firstLine="708"/>
        <w:jc w:val="both"/>
      </w:pPr>
      <w:r w:rsidRPr="002830C2">
        <w:t>В този контекст дигиталното евро се разглежда като стратегически инструмент за намаляване на тази зависимост. Чрез създаването на платежно средство, базирано на инфраструктура, контролирана от европейски институции, може да се постигне по-голяма независимост от външни оператори и да се засили контролът върху критични елементи на платежната система. Освен това, дигиталното евро би могло да създаде общ европейски стандарт за дигитални плащания, който да намали фрагментацията и да подобри интеграцията на вътрешния пазар.</w:t>
      </w:r>
    </w:p>
    <w:p w14:paraId="16C3B4EC" w14:textId="77777777" w:rsidR="00A74E8A" w:rsidRPr="0001058F" w:rsidRDefault="00A74E8A" w:rsidP="00A74E8A">
      <w:pPr>
        <w:spacing w:after="200" w:line="360" w:lineRule="auto"/>
        <w:ind w:firstLine="708"/>
        <w:jc w:val="both"/>
      </w:pPr>
      <w:r w:rsidRPr="0001058F">
        <w:rPr>
          <w:b/>
          <w:bCs/>
        </w:rPr>
        <w:t>3.3. Изводи и обобщения</w:t>
      </w:r>
    </w:p>
    <w:p w14:paraId="0BD312A1" w14:textId="77777777" w:rsidR="00C27388" w:rsidRPr="0001058F" w:rsidRDefault="00C27388" w:rsidP="00C27388">
      <w:pPr>
        <w:spacing w:after="200" w:line="360" w:lineRule="auto"/>
        <w:ind w:firstLine="708"/>
        <w:jc w:val="both"/>
      </w:pPr>
      <w:r w:rsidRPr="0001058F">
        <w:t xml:space="preserve">Въз основа на представените сравнителни данни може да се направи обоснован извод, че дигиталното евро има значителен потенциал да повиши ефективността и </w:t>
      </w:r>
      <w:r w:rsidRPr="0001058F">
        <w:lastRenderedPageBreak/>
        <w:t>съответно да допринесе за стабилизирането на европейската платежна система. Съчетавайки висока скорост на изпълнение, съпоставима със SEPA Instant (около няколко секунди), с много ниски или почти нулеви разходи, дигиталното евро преодолява основните ограничения както на традиционните банкови преводи, така и на картовите плащания. Това означава, че то би могло да осигури по-бърз паричен оборот, да намали транзакционните разходи за икономическите субекти и да повиши цялостната оперативна ефективност на платежната инфраструктура.</w:t>
      </w:r>
    </w:p>
    <w:p w14:paraId="3B7E53B3" w14:textId="77777777" w:rsidR="00C27388" w:rsidRPr="0001058F" w:rsidRDefault="00C27388" w:rsidP="00C27388">
      <w:pPr>
        <w:spacing w:after="200" w:line="360" w:lineRule="auto"/>
        <w:ind w:firstLine="708"/>
        <w:jc w:val="both"/>
      </w:pPr>
      <w:r w:rsidRPr="0001058F">
        <w:t>От гледна точка на стабилността, повишената ефективност има пряко значение, тъй като по-бързите и по-евтини плащания намаляват ликвидните забавяния, ограничават необходимостта от посредници и редуцират системните разходи. Това създава по-устойчива и предвидима среда за функциониране на финансовите потоци в рамките на Европейския съюз. Освен това, възможността за извършване на плащания в реално време в централнобанкови пари, под егидата на Европейската централна банка, допълнително засилва доверието в системата и намалява зависимостта от по-скъпи и по-бавни частни решения.</w:t>
      </w:r>
    </w:p>
    <w:p w14:paraId="785DD01E" w14:textId="77777777" w:rsidR="00C27388" w:rsidRPr="0001058F" w:rsidRDefault="00C27388" w:rsidP="00C27388">
      <w:pPr>
        <w:spacing w:after="200" w:line="360" w:lineRule="auto"/>
        <w:ind w:firstLine="708"/>
        <w:jc w:val="both"/>
      </w:pPr>
      <w:r w:rsidRPr="0001058F">
        <w:t>В този смисъл може да се заключи, че дигиталното евро не само подобрява ефективността като технически показател, но и изпълнява стабилизираща функция, като съдейства за по-устойчива, интегрирана и конкурентоспособна европейска платежна система.</w:t>
      </w:r>
    </w:p>
    <w:p w14:paraId="3F82A0AB" w14:textId="40368D23" w:rsidR="00E372AD" w:rsidRPr="00E372AD" w:rsidRDefault="00E372AD" w:rsidP="00E372AD">
      <w:pPr>
        <w:spacing w:after="200" w:line="360" w:lineRule="auto"/>
        <w:ind w:firstLine="708"/>
        <w:jc w:val="both"/>
      </w:pPr>
      <w:r w:rsidRPr="00E372AD">
        <w:t>Въз основа н</w:t>
      </w:r>
      <w:r w:rsidRPr="0001058F">
        <w:t>а</w:t>
      </w:r>
      <w:r w:rsidRPr="00E372AD">
        <w:t xml:space="preserve"> резултати</w:t>
      </w:r>
      <w:r w:rsidRPr="0001058F">
        <w:t>те от изследването</w:t>
      </w:r>
      <w:r w:rsidRPr="00E372AD">
        <w:t xml:space="preserve"> може да се направи </w:t>
      </w:r>
      <w:r w:rsidRPr="0001058F">
        <w:t xml:space="preserve">и </w:t>
      </w:r>
      <w:r w:rsidRPr="00E372AD">
        <w:t>извод</w:t>
      </w:r>
      <w:r w:rsidRPr="0001058F">
        <w:t>а</w:t>
      </w:r>
      <w:r w:rsidRPr="00E372AD">
        <w:t>, че сигурността на европейската платежна система е на високо ниво в агрегирано изражение, но същевременно остава диференцирана по отношение на отделните платежни инструменти и видове трансакции. Данните ясно показват, че най-значителен дял от измамите по стойност се концентрира при кредитните преводи, което е индикатор за нарастващите рискове, свързани с дистанционни и онлайн плащания, особено в условията на дигитализация и увеличен обем на електронната търговия. Картовите плащания също остават уязвими, макар и в по-малка степен, което потвърждава, че основният риск е свързан не толкова с конкретния инструмент, колкото с начина на извършване на трансакцията – дистанционно, без физическо присъствие и с възможност за злоупотреба с данни.</w:t>
      </w:r>
    </w:p>
    <w:p w14:paraId="115AA4E7" w14:textId="77777777" w:rsidR="00E372AD" w:rsidRPr="00E372AD" w:rsidRDefault="00E372AD" w:rsidP="00E372AD">
      <w:pPr>
        <w:spacing w:after="200" w:line="360" w:lineRule="auto"/>
        <w:ind w:firstLine="708"/>
        <w:jc w:val="both"/>
      </w:pPr>
      <w:r w:rsidRPr="00E372AD">
        <w:t xml:space="preserve">Съществен извод произтича от ролята на силната клиентска автентикация, въведена с Директива PSD2, която доказано намалява нивото на измами при платежните </w:t>
      </w:r>
      <w:r w:rsidRPr="00E372AD">
        <w:lastRenderedPageBreak/>
        <w:t>операции. Това показва, че регулаторните механизми, съчетани с технологични решения за удостоверяване, имат ключово значение за ограничаване на рисковете и за повишаване на доверието в платежната система. Фактът, че трансакциите със SCA са значително по-сигурни, потвърждава необходимостта от интегриране на подобни механизми като стандарт в бъдещите платежни решения.</w:t>
      </w:r>
    </w:p>
    <w:p w14:paraId="5D74F128" w14:textId="77777777" w:rsidR="00E372AD" w:rsidRPr="00E372AD" w:rsidRDefault="00E372AD" w:rsidP="00E372AD">
      <w:pPr>
        <w:spacing w:after="200" w:line="360" w:lineRule="auto"/>
        <w:ind w:firstLine="708"/>
        <w:jc w:val="both"/>
      </w:pPr>
      <w:r w:rsidRPr="00E372AD">
        <w:t>Допълнително, по-ниският риск от измами при вътрешноевропейските плащания в сравнение с трансакциите извън Европейския съюз подчертава значението на хармонизираната регулаторна рамка и високите стандарти за киберсигурност, прилагани в ЕС. Това свидетелства, че институционалният контрол и координацията между държавите членки създават по-сигурна платежна среда, която ограничава възможностите за злоупотреби.</w:t>
      </w:r>
    </w:p>
    <w:p w14:paraId="6A54710F" w14:textId="77777777" w:rsidR="00E372AD" w:rsidRPr="0001058F" w:rsidRDefault="00E372AD" w:rsidP="00E372AD">
      <w:pPr>
        <w:spacing w:after="200" w:line="360" w:lineRule="auto"/>
        <w:ind w:firstLine="708"/>
        <w:jc w:val="both"/>
      </w:pPr>
      <w:r w:rsidRPr="00E372AD">
        <w:t>В този контекст дигиталното евро може да бъде разглеждано като инструмент с потенциал да надгради съществуващото ниво на сигурност. Като форма на централнобанкови дигитални пари, то би могло да интегрира високи стандарти за защита още на ниво дизайн, включително централизирано управление, усъвършенствани механизми за удостоверяване и по-строг контрол върху достъпа до платежни данни. Това би позволило не само намаляване на риска от измами, но и повишаване на прозрачността и проследимостта на трансакциите, което е от съществено значение за устойчивото функциониране на платежната система. Следователно, дигиталното евро има потенциал не просто да поддържа, а да подобри сигурността като ключов елемент от стабилността на европейската платежна инфраструктура.</w:t>
      </w:r>
    </w:p>
    <w:p w14:paraId="2682C8B7" w14:textId="77777777" w:rsidR="00C42279" w:rsidRPr="00C42279" w:rsidRDefault="00C42279" w:rsidP="00C42279">
      <w:pPr>
        <w:spacing w:after="200" w:line="360" w:lineRule="auto"/>
        <w:ind w:firstLine="708"/>
        <w:jc w:val="both"/>
      </w:pPr>
      <w:r w:rsidRPr="00C42279">
        <w:t>Анализът на показателя за достъпност и финансово включване показва, че европейската платежна система се намира в етап на напреднала, но неравномерна дигитализация, което създава както възможности, така и предизвикателства. От една страна, устойчивият ръст на безкасовите плащания и високият дял на населението, използващо дигитални финансови услуги, свидетелстват за добре развита платежна инфраструктура. От друга страна, съществуват ясно изразени различия между държавите членки, социалните групи и възрастовите категории, както и наличие на част от населението без достъп до банкови услуги. Това показва, че въпреки високото общо ниво на дигитализация, достъпът до съвременни платежни средства остава неравномерно разпределен.</w:t>
      </w:r>
    </w:p>
    <w:p w14:paraId="025ADBBE" w14:textId="77777777" w:rsidR="00C42279" w:rsidRPr="00C42279" w:rsidRDefault="00C42279" w:rsidP="00C42279">
      <w:pPr>
        <w:spacing w:after="200" w:line="360" w:lineRule="auto"/>
        <w:ind w:firstLine="708"/>
        <w:jc w:val="both"/>
      </w:pPr>
      <w:r w:rsidRPr="00C42279">
        <w:lastRenderedPageBreak/>
        <w:t>В този контекст дигиталното евро притежава значителен потенциал да подобри достъпността до платежни услуги, като предостави универсално и публично гарантирано средство за разплащане. Като форма на централнобанкови дигитални пари, то би могло да бъде проектирано така, че да бъде достъпно за широк кръг потребители, включително лица без традиционна банкова сметка. Това би позволило преодоляване на част от бариерите пред финансовото включване, особено в по-слабо развити региони и сред уязвими социални групи. Допълнително, възможността за използване чрез опростени интерфейси и потенциалното внедряване на офлайн функционалности биха могли да улеснят достъпа за хора с по-ниска дигитална грамотност или ограничен достъп до интернет.</w:t>
      </w:r>
    </w:p>
    <w:p w14:paraId="72ACB188" w14:textId="77777777" w:rsidR="00C42279" w:rsidRPr="00C42279" w:rsidRDefault="00C42279" w:rsidP="00C42279">
      <w:pPr>
        <w:spacing w:after="200" w:line="360" w:lineRule="auto"/>
        <w:ind w:firstLine="708"/>
        <w:jc w:val="both"/>
      </w:pPr>
      <w:r w:rsidRPr="00C42279">
        <w:t>Същевременно дигиталното евро има потенциал да намали съществуващите различия в използването на платежни инструменти между отделните държави членки. Като единно европейско решение, то би могло да допринесе за по-голяма интеграция на платежната система и да създаде стандартизиран достъп до дигитални плащания в рамките на целия Европейски съюз. Това е особено важно в контекста на наблюдаваната фрагментация, при която в някои страни електронните плащания доминират, докато в други кешът продължава да играе водеща роля.</w:t>
      </w:r>
    </w:p>
    <w:p w14:paraId="6623A05F" w14:textId="25666678" w:rsidR="00C42279" w:rsidRPr="0001058F" w:rsidRDefault="00F67DBA" w:rsidP="00C42279">
      <w:pPr>
        <w:spacing w:after="200" w:line="360" w:lineRule="auto"/>
        <w:ind w:firstLine="708"/>
        <w:jc w:val="both"/>
      </w:pPr>
      <w:r w:rsidRPr="0001058F">
        <w:t>П</w:t>
      </w:r>
      <w:r w:rsidR="00C42279" w:rsidRPr="00C42279">
        <w:t>отенциалът на дигиталното евро по отношение на достъпност и финансово включване се изразява не само в разширяване на достъпа до платежни услуги, но и в създаване на по-равнопоставена и интегрирана финансова среда. Чрез съчетаването на технологични иновации с публичен институционален контрол, дигиталното евро би могло да се превърне в ключов инструмент за преодоляване на съществуващите неравенства и за насърчаване на по-пълно участие на гражданите в дигиталната икономика на Европейския съюз.</w:t>
      </w:r>
    </w:p>
    <w:p w14:paraId="78A3F76D" w14:textId="77777777" w:rsidR="00F67DBA" w:rsidRPr="00F67DBA" w:rsidRDefault="00F67DBA" w:rsidP="00F67DBA">
      <w:pPr>
        <w:spacing w:after="200" w:line="360" w:lineRule="auto"/>
        <w:ind w:firstLine="708"/>
        <w:jc w:val="both"/>
      </w:pPr>
      <w:r w:rsidRPr="00F67DBA">
        <w:t xml:space="preserve">Наличните емпирични данни и структурни характеристики на европейската платежна система позволяват да се направи по-задълбочен извод, че зависимостта от външни доставчици не е само технологичен или пазарен въпрос, а има ясно изразено стратегическо измерение. Доминиращата роля на международни платежни оператори в сегмента на картовите плащания означава, че значителна част от трансакциите в рамките на Европейския съюз се обработват извън европейската институционална и регулаторна рамка. Това води до ограничен контрол върху критична инфраструктура, включително по отношение на обработката на данни, формирането на такси и устойчивостта на </w:t>
      </w:r>
      <w:r w:rsidRPr="00F67DBA">
        <w:lastRenderedPageBreak/>
        <w:t>платежните канали при външни шокове или геополитически напрежения. В този контекст стратегическата автономия на платежната система се оказва уязвима, тъй като ключови елементи от нейното функциониране зависят от решения, вземани извън ЕС.</w:t>
      </w:r>
    </w:p>
    <w:p w14:paraId="45581260" w14:textId="77777777" w:rsidR="00F67DBA" w:rsidRPr="00F67DBA" w:rsidRDefault="00F67DBA" w:rsidP="00F67DBA">
      <w:pPr>
        <w:spacing w:after="200" w:line="360" w:lineRule="auto"/>
        <w:ind w:firstLine="708"/>
        <w:jc w:val="both"/>
      </w:pPr>
      <w:r w:rsidRPr="00F67DBA">
        <w:t>Въвеждането на дигиталното евро може да бъде разглеждано като инструмент за преодоляване на тази зависимост чрез изграждане на публично контролирана платежна инфраструктура. Като форма на централнобанкови дигитални пари, дигиталното евро би позволило част от платежните потоци да бъдат пренасочени към система, управлявана от европейски институции, което би повишило степента на контрол и прозрачност. Това включва както по-добър надзор върху трансакциите, така и възможност за определяне на правила, съобразени с европейските приоритети, като защита на потребителите, защита на данните и финансова стабилност. По този начин дигиталното евро може да допринесе за изграждането на по-самостоятелна и устойчива платежна екосистема.</w:t>
      </w:r>
    </w:p>
    <w:p w14:paraId="5EC5B76D" w14:textId="77777777" w:rsidR="00F67DBA" w:rsidRPr="00F67DBA" w:rsidRDefault="00F67DBA" w:rsidP="00F67DBA">
      <w:pPr>
        <w:spacing w:after="200" w:line="360" w:lineRule="auto"/>
        <w:ind w:firstLine="708"/>
        <w:jc w:val="both"/>
      </w:pPr>
      <w:r w:rsidRPr="00F67DBA">
        <w:t>Освен това, дигиталното евро има потенциал да намали фрагментацията на европейския платежен пазар. В момента съществуват множество национални и частни решения, които не винаги са напълно съвместими помежду си, което създава допълнителни разходи и бариери пред трансграничните плащания. Единна дигитална валута, функционираща на ниво еврозона, би могла да осигури стандартизиран платежен инструмент, достъпен за всички държави членки. Това би улеснило интеграцията на вътрешния пазар и би намалило зависимостта от външни мрежи, които в момента играят ключова роля именно при трансграничните трансакции.</w:t>
      </w:r>
    </w:p>
    <w:p w14:paraId="621AC688" w14:textId="77777777" w:rsidR="00F67DBA" w:rsidRPr="00F67DBA" w:rsidRDefault="00F67DBA" w:rsidP="00F67DBA">
      <w:pPr>
        <w:spacing w:after="200" w:line="360" w:lineRule="auto"/>
        <w:ind w:firstLine="708"/>
        <w:jc w:val="both"/>
      </w:pPr>
      <w:r w:rsidRPr="00F67DBA">
        <w:t>Допълнително, стратегическата роля на дигиталното евро се проявява и в контекста на нарастващата дигитализация на икономиката и конкуренцията с частни глобални решения, включително технологични компании и криптоактиви. В този смисъл дигиталното евро може да служи като инструмент за запазване на ролята на публичните пари в дигиталната среда и за предотвратяване на прекомерна зависимост от частни или извъневропейски платежни екосистеми. Това е от съществено значение за поддържането на паричния суверенитет и способността на европейските институции да провеждат ефективна икономическа и парична политика.</w:t>
      </w:r>
    </w:p>
    <w:p w14:paraId="383F4BDD" w14:textId="1F5F95EB" w:rsidR="00F67DBA" w:rsidRPr="00F67DBA" w:rsidRDefault="00F67DBA" w:rsidP="00F67DBA">
      <w:pPr>
        <w:spacing w:after="200" w:line="360" w:lineRule="auto"/>
        <w:ind w:firstLine="708"/>
        <w:jc w:val="both"/>
      </w:pPr>
      <w:r w:rsidRPr="0001058F">
        <w:t>П</w:t>
      </w:r>
      <w:r w:rsidRPr="00F67DBA">
        <w:t xml:space="preserve">отенциалът на дигиталното евро по отношение на стратегическата автономия се изразява </w:t>
      </w:r>
      <w:r w:rsidRPr="0001058F">
        <w:t xml:space="preserve">най-вече </w:t>
      </w:r>
      <w:r w:rsidRPr="00F67DBA">
        <w:t xml:space="preserve">в способността му да намали външната зависимост, да засили институционалния контрол върху платежната инфраструктура и да подпомогне изграждането на по-интегрирана, устойчива и конкурентоспособна европейска платежна </w:t>
      </w:r>
      <w:r w:rsidRPr="00F67DBA">
        <w:lastRenderedPageBreak/>
        <w:t>система. Това го позиционира не само като технологична иновация, а като ключов елемент от дългосрочната стратегия на Европейския съюз за укрепване на финансовия суверенитет.</w:t>
      </w:r>
    </w:p>
    <w:p w14:paraId="771F6D80" w14:textId="77777777" w:rsidR="00F67DBA" w:rsidRPr="00C42279" w:rsidRDefault="00F67DBA" w:rsidP="00C42279">
      <w:pPr>
        <w:spacing w:after="200" w:line="360" w:lineRule="auto"/>
        <w:ind w:firstLine="708"/>
        <w:jc w:val="both"/>
      </w:pPr>
    </w:p>
    <w:p w14:paraId="3A51E48E" w14:textId="77777777" w:rsidR="00C42279" w:rsidRPr="0001058F" w:rsidRDefault="00C42279">
      <w:pPr>
        <w:spacing w:after="200" w:line="276" w:lineRule="auto"/>
        <w:rPr>
          <w:b/>
          <w:bCs/>
        </w:rPr>
      </w:pPr>
      <w:r w:rsidRPr="0001058F">
        <w:rPr>
          <w:b/>
          <w:bCs/>
        </w:rPr>
        <w:br w:type="page"/>
      </w:r>
    </w:p>
    <w:p w14:paraId="6D008E62" w14:textId="1E4E3B9E" w:rsidR="00A74E8A" w:rsidRPr="0001058F" w:rsidRDefault="00A74E8A" w:rsidP="00A74E8A">
      <w:pPr>
        <w:spacing w:after="200" w:line="360" w:lineRule="auto"/>
        <w:ind w:firstLine="708"/>
        <w:jc w:val="both"/>
      </w:pPr>
      <w:r w:rsidRPr="0001058F">
        <w:rPr>
          <w:b/>
          <w:bCs/>
        </w:rPr>
        <w:lastRenderedPageBreak/>
        <w:t>Заключение</w:t>
      </w:r>
    </w:p>
    <w:p w14:paraId="0C04DF59" w14:textId="77777777" w:rsidR="00F67DBA" w:rsidRPr="00F67DBA" w:rsidRDefault="00F67DBA" w:rsidP="00F67DBA">
      <w:pPr>
        <w:spacing w:after="200" w:line="360" w:lineRule="auto"/>
        <w:ind w:firstLine="708"/>
        <w:jc w:val="both"/>
      </w:pPr>
      <w:r w:rsidRPr="00F67DBA">
        <w:t>Настоящото изследване показва, че дигиталното евро има потенциал да се превърне в значим фактор за укрепване на европейската платежна система, тъй като съчетава икономически, технологични и институционални измерения, които пряко засягат нейното бъдещо развитие. Анализът на основните показатели – ефективност, сигурност, достъпност и стратегическа автономия – позволява да се направи изводът, че проектът за дигитално евро не следва да се разглежда единствено като нова форма на пари, а като инструмент за структурна модернизация на платежната инфраструктура в рамките на Европейския съюз. Това го поставя в центъра на по-широкия процес на дигитална трансформация на финансовия сектор, в който ролята на публичните институции остава решаваща за поддържането на доверие, стабилност и равнопоставен достъп.</w:t>
      </w:r>
    </w:p>
    <w:p w14:paraId="31F8FEA6" w14:textId="77777777" w:rsidR="00F67DBA" w:rsidRPr="00F67DBA" w:rsidRDefault="00F67DBA" w:rsidP="00F67DBA">
      <w:pPr>
        <w:spacing w:after="200" w:line="360" w:lineRule="auto"/>
        <w:ind w:firstLine="708"/>
        <w:jc w:val="both"/>
      </w:pPr>
      <w:r w:rsidRPr="00F67DBA">
        <w:t>Резултатите от изследването показват, че по отношение на ефективността дигиталното евро би могло съществено да подобри начина, по който се извършват плащанията в еврозоната. Сравнителният анализ на различните платежни инструменти потвърждава, че съществуват значителни разлики между традиционните SEPA преводи, незабавните плащания и картовите операции както по отношение на скоростта, така и по отношение на разходите. В този контекст дигиталното евро се очертава като решение, което може да съчетае висока скорост на трансакциите с ниски разходи за потребители и търговци. Подобно развитие би имало значение не само за удобството на плащанията, но и за общата икономическа динамика, тъй като би улеснило по-бързото движение на средства, би ограничило транзакционните разходи и би подкрепило по-ефективното функциониране на вътрешния пазар.</w:t>
      </w:r>
    </w:p>
    <w:p w14:paraId="384DEB50" w14:textId="77777777" w:rsidR="00F67DBA" w:rsidRPr="00F67DBA" w:rsidRDefault="00F67DBA" w:rsidP="00F67DBA">
      <w:pPr>
        <w:spacing w:after="200" w:line="360" w:lineRule="auto"/>
        <w:ind w:firstLine="708"/>
        <w:jc w:val="both"/>
      </w:pPr>
      <w:r w:rsidRPr="00F67DBA">
        <w:t>По отношение на сигурността анализът показва, че европейската платежна система вече функционира при сравнително високо ниво на защита, но въпреки това остава изложена на рискове, особено в сегмента на дистанционните и онлайн трансакции. Данните за измамите при кредитните преводи и картовите плащания, както и значението на силната клиентска автентикация, потвърждават, че сигурността не може да бъде разглеждана като статичен показател, а като динамичен процес, който изисква постоянна адаптация към новите технологични и пазарни условия. В този смисъл дигиталното евро има потенциал да надгради съществуващата рамка чрез внедряване на високи стандарти за киберсигурност, надеждни механизми за удостоверяване и по-</w:t>
      </w:r>
      <w:r w:rsidRPr="00F67DBA">
        <w:lastRenderedPageBreak/>
        <w:t>ефективен институционален контрол върху критичната платежна инфраструктура. Това би могло да повиши доверието както на гражданите, така и на бизнеса в сигурността на електронните разплащания.</w:t>
      </w:r>
    </w:p>
    <w:p w14:paraId="20494111" w14:textId="77777777" w:rsidR="00F67DBA" w:rsidRPr="00F67DBA" w:rsidRDefault="00F67DBA" w:rsidP="00F67DBA">
      <w:pPr>
        <w:spacing w:after="200" w:line="360" w:lineRule="auto"/>
        <w:ind w:firstLine="708"/>
        <w:jc w:val="both"/>
      </w:pPr>
      <w:r w:rsidRPr="00F67DBA">
        <w:t>Изследването също така показва, че достъпността и финансовото включване остават едни от най-важните аргументи в подкрепа на дигиталното евро. Макар европейската платежна среда да е силно дигитализирана, данните за различията между държавите членки, възрастовите групи и регионите ясно сочат, че достъпът до дигитални финансови услуги все още не е еднакво разпределен. Част от населението продължава да разчита в значителна степен на кешови плащания или не използва активно електронни инструменти поради ограничен достъп до банкови услуги, по-ниска дигитална грамотност или недостатъчно развита местна инфраструктура. От тази гледна точка дигиталното евро би могло да се превърне в средство за намаляване на тези различия, ако бъде проектирано като лесно достъпно, разбираемо и приложимо в различни социални и технически условия решение.</w:t>
      </w:r>
    </w:p>
    <w:p w14:paraId="3551FD52" w14:textId="77777777" w:rsidR="00F67DBA" w:rsidRPr="00F67DBA" w:rsidRDefault="00F67DBA" w:rsidP="00F67DBA">
      <w:pPr>
        <w:spacing w:after="200" w:line="360" w:lineRule="auto"/>
        <w:ind w:firstLine="708"/>
        <w:jc w:val="both"/>
      </w:pPr>
      <w:r w:rsidRPr="00F67DBA">
        <w:t>Най-съществените изводи от изследването са свързани със стратегическата автономия на европейската платежна система. Анализът показва, че значителна част от платежните потоци в ЕС, особено в сегмента на картовите плащания, зависи от външни оператори, което ограничава възможностите на Съюза да упражнява пълен контрол върху своята критична финансова инфраструктура. Тази зависимост има не само икономически, но и политически и стратегически измерения, тъй като поставя европейските плащания в положение на външна уязвимост. В този контекст дигиталното евро може да се разглежда като инструмент за укрепване на финансовия суверенитет на ЕС, тъй като създава предпоставки за развитие на платежно средство, базирано на европейски институции, правила и инфраструктура. По този начин то би допринесло за намаляване на външната зависимост и за по-голяма устойчивост на платежната система при бъдещи икономически и геополитически предизвикателства.</w:t>
      </w:r>
    </w:p>
    <w:p w14:paraId="25700BF5" w14:textId="77777777" w:rsidR="00F67DBA" w:rsidRPr="00F67DBA" w:rsidRDefault="00F67DBA" w:rsidP="00F67DBA">
      <w:pPr>
        <w:spacing w:after="200" w:line="360" w:lineRule="auto"/>
        <w:ind w:firstLine="708"/>
        <w:jc w:val="both"/>
      </w:pPr>
      <w:r w:rsidRPr="00F67DBA">
        <w:t xml:space="preserve">Оттук следва, че практическата реализация на дигиталното евро трябва да бъде насочена не само към технологичната му разработка, но и към внимателно планиране на условията за неговото обществено и пазарно приемане. Особено важно е бъдещият модел да гарантира максимална достъпност за широк кръг потребители. Това означава да се разработят опростени и интуитивни механизми за използване, които да не изискват високо ниво на дигитална компетентност и да бъдат приложими както за млади и активни </w:t>
      </w:r>
      <w:r w:rsidRPr="00F67DBA">
        <w:lastRenderedPageBreak/>
        <w:t>потребители, така и за възрастни хора, жители на периферни региони и лица с ограничен достъп до традиционни банкови услуги. В тази връзка съществено значение би имало и осигуряването на офлайн функционалности, тъй като именно те биха позволили използването на дигиталното евро в ситуации на ограничена интернет свързаност или при временни технически прекъсвания, което би разширило неговата практическа приложимост.</w:t>
      </w:r>
    </w:p>
    <w:p w14:paraId="56876F53" w14:textId="77777777" w:rsidR="00F67DBA" w:rsidRPr="00F67DBA" w:rsidRDefault="00F67DBA" w:rsidP="00F67DBA">
      <w:pPr>
        <w:spacing w:after="200" w:line="360" w:lineRule="auto"/>
        <w:ind w:firstLine="708"/>
        <w:jc w:val="both"/>
      </w:pPr>
      <w:r w:rsidRPr="00F67DBA">
        <w:t>Не по-малко важно е внедряването на дигиталното евро да бъде съобразено с необходимостта от високо равнище на сигурност и защита на личните данни. За да бъде новото платежно средство обществено приемливо, гражданите трябва да имат увереност, че техните данни няма да бъдат използвани извън строго определени регулаторни рамки и че системата няма да създава непропорционални рискове за неприкосновеността на личния живот. Това предполага изграждане на ясен баланс между проследимостта, необходима за предотвратяване на измами и незаконни дейности, и правото на защита на личната сфера. В practically ориентир това означава разработване на прозрачни правила за достъп до данни, ясно разграничаване на функциите на участващите институции и изграждане на силни механизми за техническа защита срещу киберзаплахи.</w:t>
      </w:r>
    </w:p>
    <w:p w14:paraId="24C69B45" w14:textId="77777777" w:rsidR="00F67DBA" w:rsidRPr="00F67DBA" w:rsidRDefault="00F67DBA" w:rsidP="00F67DBA">
      <w:pPr>
        <w:spacing w:after="200" w:line="360" w:lineRule="auto"/>
        <w:ind w:firstLine="708"/>
        <w:jc w:val="both"/>
      </w:pPr>
      <w:r w:rsidRPr="00F67DBA">
        <w:t>Съществена препоръка произтича и от необходимостта дигиталното евро да не функционира изолирано, а в тясна връзка със съществуващата платежна екосистема. За да се избегнат допълнителни разходи, объркване сред потребителите и институционална фрагментация, е необходимо неговото внедряване да бъде интегрирано със съществуващите банкови системи, платежни услуги и европейски инфраструктури за разплащане. Това би улеснило неговото възприемане и би позволило плавен преход, при който дигиталното евро не измества рязко наличните решения, а постепенно се утвърждава като допълващ и укрепващ елемент на системата. Подобен подход е особено важен в условията на различна степен на готовност между държавите членки.</w:t>
      </w:r>
    </w:p>
    <w:p w14:paraId="723F70EB" w14:textId="77777777" w:rsidR="00F67DBA" w:rsidRPr="00F67DBA" w:rsidRDefault="00F67DBA" w:rsidP="00F67DBA">
      <w:pPr>
        <w:spacing w:after="200" w:line="360" w:lineRule="auto"/>
        <w:ind w:firstLine="708"/>
        <w:jc w:val="both"/>
      </w:pPr>
      <w:r w:rsidRPr="00F67DBA">
        <w:t xml:space="preserve">От особено значение е също така да се инвестира в последователна информационна и образователна политика, насочена към гражданите и бизнеса. Успехът на дигиталното евро няма да зависи единствено от неговите технически характеристики, а и от степента, в която потребителите разбират неговото предназначение, предимства и начин на използване. Необходима е целенасочена комуникация, която да обяснява ясно какво представлява дигиталното евро, с какво се различава от съществуващите </w:t>
      </w:r>
      <w:r w:rsidRPr="00F67DBA">
        <w:lastRenderedPageBreak/>
        <w:t>електронни пари и какви гаранции предлага по отношение на сигурност, стабилност и достъпност. В противен случай съществува риск новият инструмент да бъде възприет с недоверие или да остане ограничен до тесен кръг от потребители.</w:t>
      </w:r>
    </w:p>
    <w:p w14:paraId="06DBD2D2" w14:textId="77777777" w:rsidR="00F67DBA" w:rsidRPr="00F67DBA" w:rsidRDefault="00F67DBA" w:rsidP="00F67DBA">
      <w:pPr>
        <w:spacing w:after="200" w:line="360" w:lineRule="auto"/>
        <w:ind w:firstLine="708"/>
        <w:jc w:val="both"/>
      </w:pPr>
      <w:r w:rsidRPr="00F67DBA">
        <w:t>Наред с това е необходимо да се развива по-тясно сътрудничество между европейските институции, националните централни банки, търговските банки, платежните доставчици и технологичния сектор. Само координиран подход би могъл да осигури едновременно висока техническа надеждност, регулаторна последователност и обществена легитимност на проекта. Това е особено важно, тъй като дигиталното евро не е само паричен или технически инструмент, а проект с дългосрочно въздействие върху структурата на европейския финансов пазар. Следователно неговото въвеждане трябва да бъде съпроводено от ясна институционална визия, съгласувани стандарти и механизми за постоянна оценка на въздействието.</w:t>
      </w:r>
    </w:p>
    <w:p w14:paraId="3A33880C" w14:textId="67ADE38E" w:rsidR="00F67DBA" w:rsidRPr="00F67DBA" w:rsidRDefault="00F67DBA" w:rsidP="00F67DBA">
      <w:pPr>
        <w:spacing w:after="200" w:line="360" w:lineRule="auto"/>
        <w:ind w:firstLine="708"/>
        <w:jc w:val="both"/>
      </w:pPr>
      <w:r w:rsidRPr="0001058F">
        <w:t>М</w:t>
      </w:r>
      <w:r w:rsidRPr="00F67DBA">
        <w:t>оже да се заключи, че дигиталното евро притежава значителен потенциал да допринесе за укрепването на европейската платежна система, но този потенциал ще се реализира пълноценно само ако проектът бъде изграден върху принципите на сигурност, достъпност, оперативна ефективност и стратегическа автономия. Неговото значение надхвърля рамките на обикновена технологична иновация, тъй като е пряко свързано с бъдещата способност на Европейския съюз да поддържа конкурентоспособна, устойчива и суверенна финансова среда. Именно поради това дигиталното евро следва да бъде разглеждано като дългосрочен стратегически проект, насочен към модернизация на европейските плащания и към утвърждаване на по-силен институционален контрол върху една от най-важните системи на съвременната икономика.</w:t>
      </w:r>
    </w:p>
    <w:p w14:paraId="146D2702" w14:textId="77777777" w:rsidR="00F67DBA" w:rsidRPr="0001058F" w:rsidRDefault="00F67DBA" w:rsidP="00A74E8A">
      <w:pPr>
        <w:spacing w:after="200" w:line="360" w:lineRule="auto"/>
        <w:ind w:firstLine="708"/>
        <w:jc w:val="both"/>
      </w:pPr>
    </w:p>
    <w:p w14:paraId="64569A5D" w14:textId="77777777" w:rsidR="00D37354" w:rsidRPr="0001058F" w:rsidRDefault="00D37354" w:rsidP="00D37354">
      <w:pPr>
        <w:spacing w:line="360" w:lineRule="auto"/>
        <w:ind w:left="360" w:firstLine="348"/>
        <w:jc w:val="both"/>
        <w:rPr>
          <w:b/>
          <w:bCs/>
          <w:i/>
          <w:iCs/>
          <w:vanish/>
        </w:rPr>
      </w:pPr>
      <w:r w:rsidRPr="0001058F">
        <w:rPr>
          <w:b/>
          <w:bCs/>
          <w:i/>
          <w:iCs/>
          <w:vanish/>
        </w:rPr>
        <w:t>Top of Form</w:t>
      </w:r>
    </w:p>
    <w:p w14:paraId="4AF4D10A" w14:textId="77777777" w:rsidR="00AB51E9" w:rsidRPr="0001058F" w:rsidRDefault="00AB51E9">
      <w:pPr>
        <w:spacing w:after="200" w:line="276" w:lineRule="auto"/>
        <w:rPr>
          <w:b/>
          <w:bCs/>
        </w:rPr>
      </w:pPr>
      <w:r w:rsidRPr="0001058F">
        <w:rPr>
          <w:b/>
          <w:bCs/>
        </w:rPr>
        <w:br w:type="page"/>
      </w:r>
    </w:p>
    <w:p w14:paraId="2FEB58BA" w14:textId="21DDFB6D" w:rsidR="007E3E29" w:rsidRPr="0001058F" w:rsidRDefault="0017734F" w:rsidP="007E3E29">
      <w:pPr>
        <w:spacing w:line="360" w:lineRule="auto"/>
        <w:ind w:firstLine="360"/>
        <w:jc w:val="center"/>
        <w:rPr>
          <w:b/>
          <w:bCs/>
        </w:rPr>
      </w:pPr>
      <w:r>
        <w:rPr>
          <w:b/>
          <w:bCs/>
        </w:rPr>
        <w:lastRenderedPageBreak/>
        <w:t>Използвана</w:t>
      </w:r>
      <w:r w:rsidR="007E3E29" w:rsidRPr="0001058F">
        <w:rPr>
          <w:b/>
          <w:bCs/>
        </w:rPr>
        <w:t xml:space="preserve"> литература</w:t>
      </w:r>
    </w:p>
    <w:p w14:paraId="09E1498C" w14:textId="77777777" w:rsidR="00A92883" w:rsidRPr="0001058F" w:rsidRDefault="00A92883" w:rsidP="004F0742">
      <w:pPr>
        <w:spacing w:line="360" w:lineRule="auto"/>
        <w:ind w:firstLine="360"/>
        <w:jc w:val="both"/>
      </w:pPr>
      <w:r w:rsidRPr="0001058F">
        <w:t xml:space="preserve">A&amp;O Shearman. (2025). </w:t>
      </w:r>
      <w:r w:rsidRPr="0001058F">
        <w:rPr>
          <w:i/>
          <w:iCs/>
        </w:rPr>
        <w:t>EBA and ECB joint report on payment fraud</w:t>
      </w:r>
      <w:r w:rsidRPr="0001058F">
        <w:t>.</w:t>
      </w:r>
      <w:r w:rsidRPr="0001058F">
        <w:br/>
      </w:r>
      <w:hyperlink r:id="rId19" w:tgtFrame="_new" w:history="1">
        <w:r w:rsidRPr="0001058F">
          <w:rPr>
            <w:rStyle w:val="Hyperlink"/>
          </w:rPr>
          <w:t>https://finreg.aoshearman.com/eba-and-ecb-joint-report-on-payment-fraud</w:t>
        </w:r>
      </w:hyperlink>
    </w:p>
    <w:p w14:paraId="22CF4745" w14:textId="77777777" w:rsidR="00A92883" w:rsidRPr="00381025" w:rsidRDefault="00A92883" w:rsidP="00381025">
      <w:pPr>
        <w:spacing w:line="360" w:lineRule="auto"/>
        <w:ind w:firstLine="360"/>
        <w:jc w:val="both"/>
        <w:rPr>
          <w:lang w:val="en-GB"/>
        </w:rPr>
      </w:pPr>
      <w:proofErr w:type="spellStart"/>
      <w:r w:rsidRPr="00381025">
        <w:rPr>
          <w:lang w:val="en-GB"/>
        </w:rPr>
        <w:t>Aurazo</w:t>
      </w:r>
      <w:proofErr w:type="spellEnd"/>
      <w:r w:rsidRPr="00381025">
        <w:rPr>
          <w:lang w:val="en-GB"/>
        </w:rPr>
        <w:t xml:space="preserve">, J., Banka, H., Frost, J., Kosse, A., &amp; </w:t>
      </w:r>
      <w:proofErr w:type="spellStart"/>
      <w:r w:rsidRPr="00381025">
        <w:rPr>
          <w:lang w:val="en-GB"/>
        </w:rPr>
        <w:t>Piveteau</w:t>
      </w:r>
      <w:proofErr w:type="spellEnd"/>
      <w:r w:rsidRPr="00381025">
        <w:rPr>
          <w:lang w:val="en-GB"/>
        </w:rPr>
        <w:t xml:space="preserve">, T. (2024). </w:t>
      </w:r>
      <w:r w:rsidRPr="00381025">
        <w:rPr>
          <w:i/>
          <w:iCs/>
          <w:lang w:val="en-GB"/>
        </w:rPr>
        <w:t>Central bank digital currencies and fast payment systems: Rivals or partners?</w:t>
      </w:r>
      <w:r w:rsidRPr="00381025">
        <w:rPr>
          <w:lang w:val="en-GB"/>
        </w:rPr>
        <w:t xml:space="preserve"> BIS Papers No. 151. Bank for International Settlements. https://www.bis.org/publ/bppdf/bispap151.htm</w:t>
      </w:r>
    </w:p>
    <w:p w14:paraId="04EDE505" w14:textId="77777777" w:rsidR="00A92883" w:rsidRPr="0001058F" w:rsidRDefault="00A92883" w:rsidP="00733ACC">
      <w:pPr>
        <w:spacing w:line="360" w:lineRule="auto"/>
        <w:ind w:firstLine="360"/>
        <w:jc w:val="both"/>
      </w:pPr>
      <w:r w:rsidRPr="0001058F">
        <w:t xml:space="preserve">Banton, C. (2021, July 22). </w:t>
      </w:r>
      <w:r w:rsidRPr="0001058F">
        <w:rPr>
          <w:i/>
          <w:iCs/>
        </w:rPr>
        <w:t>What is a Bitcoin Whale?</w:t>
      </w:r>
      <w:r w:rsidRPr="0001058F">
        <w:t xml:space="preserve"> Investopedia. https://www.investopedia.com/terms/b/bitcoin-whale.asp</w:t>
      </w:r>
    </w:p>
    <w:p w14:paraId="35779C77" w14:textId="77777777" w:rsidR="00A92883" w:rsidRPr="0001058F" w:rsidRDefault="00A92883" w:rsidP="00733ACC">
      <w:pPr>
        <w:spacing w:line="360" w:lineRule="auto"/>
        <w:ind w:firstLine="360"/>
        <w:jc w:val="both"/>
      </w:pPr>
      <w:r w:rsidRPr="0001058F">
        <w:t xml:space="preserve">Coinbase. (2023). </w:t>
      </w:r>
      <w:r w:rsidRPr="0001058F">
        <w:rPr>
          <w:i/>
          <w:iCs/>
        </w:rPr>
        <w:t>What is a stablecoin?</w:t>
      </w:r>
      <w:r w:rsidRPr="0001058F">
        <w:t xml:space="preserve"> Www.coinbase.com. https://www.coinbase.com/learn/crypto-basics/what-is-a-stablecoin</w:t>
      </w:r>
    </w:p>
    <w:p w14:paraId="48BA406F" w14:textId="77777777" w:rsidR="00A92883" w:rsidRPr="00B412DE" w:rsidRDefault="00A92883" w:rsidP="00B412DE">
      <w:pPr>
        <w:spacing w:line="360" w:lineRule="auto"/>
        <w:ind w:firstLine="360"/>
        <w:jc w:val="both"/>
        <w:rPr>
          <w:lang w:val="en-GB"/>
        </w:rPr>
      </w:pPr>
      <w:r w:rsidRPr="00B412DE">
        <w:rPr>
          <w:lang w:val="en-GB"/>
        </w:rPr>
        <w:t xml:space="preserve">Council of the European Union. (n.d.). </w:t>
      </w:r>
      <w:r w:rsidRPr="00B412DE">
        <w:rPr>
          <w:i/>
          <w:iCs/>
          <w:lang w:val="en-GB"/>
        </w:rPr>
        <w:t>The digital euro explained</w:t>
      </w:r>
      <w:r w:rsidRPr="00B412DE">
        <w:rPr>
          <w:lang w:val="en-GB"/>
        </w:rPr>
        <w:t xml:space="preserve">. </w:t>
      </w:r>
      <w:hyperlink r:id="rId20" w:tgtFrame="_new" w:history="1">
        <w:r w:rsidRPr="00B412DE">
          <w:rPr>
            <w:rStyle w:val="Hyperlink"/>
            <w:lang w:val="en-GB"/>
          </w:rPr>
          <w:t>https://www.consilium.europa.eu/en/policies/digital-euro/</w:t>
        </w:r>
      </w:hyperlink>
    </w:p>
    <w:p w14:paraId="2C46B126" w14:textId="77777777" w:rsidR="00A92883" w:rsidRPr="0001058F" w:rsidRDefault="00A92883" w:rsidP="007E3E29">
      <w:pPr>
        <w:spacing w:line="360" w:lineRule="auto"/>
        <w:ind w:firstLine="360"/>
        <w:jc w:val="both"/>
      </w:pPr>
      <w:r w:rsidRPr="0001058F">
        <w:t xml:space="preserve">  Demertzis, M. and Martins, C. (2023). Progress with the Digital Euro. Intereconomics, [online] 2023(4), pp.195–200. Достъпно на: https://www.intereconomics.eu/contents/year/2023/number/4/article/progress-with-the-digital-euro.html </w:t>
      </w:r>
    </w:p>
    <w:p w14:paraId="2F06DBF1" w14:textId="77777777" w:rsidR="00A92883" w:rsidRPr="0001058F" w:rsidRDefault="00A92883" w:rsidP="007E3E29">
      <w:pPr>
        <w:spacing w:line="360" w:lineRule="auto"/>
        <w:ind w:firstLine="360"/>
        <w:jc w:val="both"/>
      </w:pPr>
      <w:r w:rsidRPr="0001058F">
        <w:t xml:space="preserve">   Digital Dollar Foundation (2020). The Digital Dollar Project Exploring a US CBDC. [online] Достъпно на: https://digitaldollarproject.org/wp-content/uploads/2021/05/Digital-Dollar-Project-Whitepaper_vF_7_13_20.pdf.</w:t>
      </w:r>
    </w:p>
    <w:p w14:paraId="35307DED" w14:textId="77777777" w:rsidR="00A92883" w:rsidRPr="0001058F" w:rsidRDefault="00A92883" w:rsidP="00E12837">
      <w:pPr>
        <w:spacing w:line="360" w:lineRule="auto"/>
        <w:ind w:firstLine="360"/>
        <w:jc w:val="both"/>
      </w:pPr>
      <w:r w:rsidRPr="0001058F">
        <w:t xml:space="preserve">European Banking Authority &amp; European Central Bank. (2024). </w:t>
      </w:r>
      <w:r w:rsidRPr="0001058F">
        <w:rPr>
          <w:i/>
          <w:iCs/>
        </w:rPr>
        <w:t>Report on payment fraud</w:t>
      </w:r>
      <w:r w:rsidRPr="0001058F">
        <w:t xml:space="preserve">. </w:t>
      </w:r>
      <w:hyperlink r:id="rId21" w:history="1">
        <w:r w:rsidRPr="0001058F">
          <w:rPr>
            <w:rStyle w:val="Hyperlink"/>
          </w:rPr>
          <w:t>https://www.eba.europa.eu/publications-and-media/press-releases/joint-eba-ecb-report-payment-fraud</w:t>
        </w:r>
      </w:hyperlink>
    </w:p>
    <w:p w14:paraId="205BAA9E" w14:textId="77777777" w:rsidR="00A92883" w:rsidRPr="0001058F" w:rsidRDefault="00A92883" w:rsidP="004F0742">
      <w:pPr>
        <w:spacing w:line="360" w:lineRule="auto"/>
        <w:ind w:firstLine="360"/>
        <w:jc w:val="both"/>
      </w:pPr>
      <w:r w:rsidRPr="0001058F">
        <w:t xml:space="preserve">European Banking Authority, &amp; European Central Bank. (2025). </w:t>
      </w:r>
      <w:r w:rsidRPr="0001058F">
        <w:rPr>
          <w:i/>
          <w:iCs/>
        </w:rPr>
        <w:t>Joint EBA-ECB report on payment fraud: Strong authentication remains effective but fraudsters are adapting</w:t>
      </w:r>
      <w:r w:rsidRPr="0001058F">
        <w:t>. European Banking Authority.</w:t>
      </w:r>
      <w:r w:rsidRPr="0001058F">
        <w:br/>
      </w:r>
      <w:hyperlink r:id="rId22" w:tgtFrame="_new" w:history="1">
        <w:r w:rsidRPr="0001058F">
          <w:rPr>
            <w:rStyle w:val="Hyperlink"/>
          </w:rPr>
          <w:t>https://www.eba.europa.eu/publications-and-media/press-releases/joint-eba-ecb-report-payment-fraud-strong-authentication-remains-effective-fraudsters-are-adapting</w:t>
        </w:r>
      </w:hyperlink>
    </w:p>
    <w:p w14:paraId="77AD27BE" w14:textId="77777777" w:rsidR="00A92883" w:rsidRPr="0001058F" w:rsidRDefault="00A92883" w:rsidP="007E3E29">
      <w:pPr>
        <w:spacing w:line="360" w:lineRule="auto"/>
        <w:ind w:firstLine="360"/>
        <w:jc w:val="both"/>
      </w:pPr>
      <w:r w:rsidRPr="0001058F">
        <w:t xml:space="preserve">  European Central Bank (2022). Progress on the investigation phase of a digital euro. [online] Достъпно на: https://www.ecb.europa.eu/paym/digital_euro/investigation/governance/shared/files/ecb.degov220929.en.pdf.; European Central Bank (2022). Progress on the investigation phase of a digital euro -second report. [online] Достъпно на https://www.ecb.europa.eu/paym/digital_euro/investigation/governance/shared/files/ecb.degov221221_Progress.en.pdf.; </w:t>
      </w:r>
    </w:p>
    <w:p w14:paraId="48DA94A4" w14:textId="77777777" w:rsidR="00A92883" w:rsidRPr="0001058F" w:rsidRDefault="00A92883" w:rsidP="007E3E29">
      <w:pPr>
        <w:spacing w:line="360" w:lineRule="auto"/>
        <w:ind w:firstLine="360"/>
        <w:jc w:val="both"/>
      </w:pPr>
      <w:r w:rsidRPr="0001058F">
        <w:lastRenderedPageBreak/>
        <w:t xml:space="preserve">  European Central Bank (2023). Digital Euro. [online] Достъпно на: https://www.ecb.europa.eu/paym/digital_euro/investigation/profuse/shared/files/dedocs/ecb.dedocs231018_1.en.pdf.</w:t>
      </w:r>
    </w:p>
    <w:p w14:paraId="048531B9" w14:textId="77777777" w:rsidR="00A92883" w:rsidRPr="0001058F" w:rsidRDefault="00A92883" w:rsidP="007E3E29">
      <w:pPr>
        <w:spacing w:line="360" w:lineRule="auto"/>
        <w:ind w:firstLine="360"/>
        <w:jc w:val="both"/>
      </w:pPr>
      <w:r w:rsidRPr="0001058F">
        <w:t>European Central Bank (2023). Progress on the investigation phase of a digital euro -third report. [online] Достъпно на https://www.ecb.europa.eu/paym/digital_euro/investigation/governance/shared/files/ecb.degov230424_progress.en.pdf.</w:t>
      </w:r>
    </w:p>
    <w:p w14:paraId="04D12708" w14:textId="77777777" w:rsidR="00A92883" w:rsidRPr="0001058F" w:rsidRDefault="00A92883" w:rsidP="00E12837">
      <w:pPr>
        <w:spacing w:line="360" w:lineRule="auto"/>
        <w:ind w:firstLine="360"/>
        <w:jc w:val="both"/>
      </w:pPr>
      <w:r w:rsidRPr="0001058F">
        <w:t xml:space="preserve">European Central Bank. (2023). </w:t>
      </w:r>
      <w:r w:rsidRPr="0001058F">
        <w:rPr>
          <w:i/>
          <w:iCs/>
        </w:rPr>
        <w:t>TARGET Instant Payment Settlement (TIPS)</w:t>
      </w:r>
      <w:r w:rsidRPr="0001058F">
        <w:t xml:space="preserve">. </w:t>
      </w:r>
      <w:hyperlink r:id="rId23" w:history="1">
        <w:r w:rsidRPr="0001058F">
          <w:rPr>
            <w:rStyle w:val="Hyperlink"/>
          </w:rPr>
          <w:t>https://www.ecb.europa.eu/paym/target/tips/html/index.en.html</w:t>
        </w:r>
      </w:hyperlink>
    </w:p>
    <w:p w14:paraId="66D30072" w14:textId="77777777" w:rsidR="00A92883" w:rsidRPr="00C42279" w:rsidRDefault="00A92883" w:rsidP="00C42279">
      <w:pPr>
        <w:spacing w:line="360" w:lineRule="auto"/>
        <w:ind w:firstLine="360"/>
        <w:jc w:val="both"/>
      </w:pPr>
      <w:r w:rsidRPr="00C42279">
        <w:t xml:space="preserve">European Central Bank. (2023, November 9). Payments statistics: First half and second half of 2022. </w:t>
      </w:r>
      <w:hyperlink r:id="rId24" w:tgtFrame="_new" w:history="1">
        <w:r w:rsidRPr="00C42279">
          <w:rPr>
            <w:rStyle w:val="Hyperlink"/>
          </w:rPr>
          <w:t>https://www.ecb.europa.eu/press/stats/paysec/html/ecb.pis2022~8bb6cc08f4.en.html</w:t>
        </w:r>
      </w:hyperlink>
      <w:r w:rsidRPr="00C42279">
        <w:t xml:space="preserve"> </w:t>
      </w:r>
    </w:p>
    <w:p w14:paraId="47C50B80" w14:textId="77777777" w:rsidR="00A92883" w:rsidRPr="0001058F" w:rsidRDefault="00A92883" w:rsidP="00E12837">
      <w:pPr>
        <w:spacing w:line="360" w:lineRule="auto"/>
        <w:ind w:firstLine="360"/>
        <w:jc w:val="both"/>
      </w:pPr>
      <w:r w:rsidRPr="0001058F">
        <w:t xml:space="preserve">European Central Bank. (2024). </w:t>
      </w:r>
      <w:r w:rsidRPr="0001058F">
        <w:rPr>
          <w:i/>
          <w:iCs/>
        </w:rPr>
        <w:t>Instant payments in the euro area</w:t>
      </w:r>
      <w:r w:rsidRPr="0001058F">
        <w:t xml:space="preserve">. </w:t>
      </w:r>
      <w:hyperlink r:id="rId25" w:history="1">
        <w:r w:rsidRPr="0001058F">
          <w:rPr>
            <w:rStyle w:val="Hyperlink"/>
          </w:rPr>
          <w:t>https://www.ecb.europa.eu/paym/instant_payments/html/index.en.html</w:t>
        </w:r>
      </w:hyperlink>
    </w:p>
    <w:p w14:paraId="6D571187" w14:textId="77777777" w:rsidR="00A92883" w:rsidRPr="00C42279" w:rsidRDefault="00A92883" w:rsidP="00C42279">
      <w:pPr>
        <w:spacing w:line="360" w:lineRule="auto"/>
        <w:ind w:firstLine="360"/>
        <w:jc w:val="both"/>
      </w:pPr>
      <w:r w:rsidRPr="00C42279">
        <w:t xml:space="preserve">European Central Bank. (2024). Study on the payment attitudes of consumers in the euro area (SPACE 2024). </w:t>
      </w:r>
      <w:hyperlink r:id="rId26" w:tgtFrame="_new" w:history="1">
        <w:r w:rsidRPr="00C42279">
          <w:rPr>
            <w:rStyle w:val="Hyperlink"/>
          </w:rPr>
          <w:t>https://www.ecb.europa.eu/stats/ecb_surveys/space/html/ecb.space2024~19d46f0f17.en.html</w:t>
        </w:r>
      </w:hyperlink>
      <w:r w:rsidRPr="00C42279">
        <w:t xml:space="preserve"> </w:t>
      </w:r>
    </w:p>
    <w:p w14:paraId="404854B0" w14:textId="77777777" w:rsidR="00A92883" w:rsidRPr="0001058F" w:rsidRDefault="00A92883" w:rsidP="004F0742">
      <w:pPr>
        <w:spacing w:line="360" w:lineRule="auto"/>
        <w:ind w:firstLine="360"/>
        <w:jc w:val="both"/>
      </w:pPr>
      <w:r w:rsidRPr="0001058F">
        <w:t xml:space="preserve">European Central Bank. (2024, August 1). </w:t>
      </w:r>
      <w:r w:rsidRPr="0001058F">
        <w:rPr>
          <w:i/>
          <w:iCs/>
        </w:rPr>
        <w:t>ECB and EBA publish joint report on payment fraud</w:t>
      </w:r>
      <w:r w:rsidRPr="0001058F">
        <w:t>.</w:t>
      </w:r>
      <w:r w:rsidRPr="0001058F">
        <w:br/>
      </w:r>
      <w:hyperlink r:id="rId27" w:tgtFrame="_new" w:history="1">
        <w:r w:rsidRPr="0001058F">
          <w:rPr>
            <w:rStyle w:val="Hyperlink"/>
          </w:rPr>
          <w:t>https://www.ecb.europa.eu/press/pr/date/2024/html/ecb.pr240801~f21cc4a009.en.html</w:t>
        </w:r>
      </w:hyperlink>
    </w:p>
    <w:p w14:paraId="31E5CC77" w14:textId="77777777" w:rsidR="00A92883" w:rsidRPr="0001058F" w:rsidRDefault="00A92883" w:rsidP="00E12837">
      <w:pPr>
        <w:spacing w:line="360" w:lineRule="auto"/>
        <w:ind w:firstLine="360"/>
        <w:jc w:val="both"/>
      </w:pPr>
      <w:r w:rsidRPr="0001058F">
        <w:t xml:space="preserve">European Central Bank. (2025). </w:t>
      </w:r>
      <w:r w:rsidRPr="0001058F">
        <w:rPr>
          <w:i/>
          <w:iCs/>
        </w:rPr>
        <w:t>Payment statistics: First half of 2025</w:t>
      </w:r>
      <w:r w:rsidRPr="0001058F">
        <w:t xml:space="preserve">. </w:t>
      </w:r>
      <w:hyperlink r:id="rId28" w:history="1">
        <w:r w:rsidRPr="0001058F">
          <w:rPr>
            <w:rStyle w:val="Hyperlink"/>
          </w:rPr>
          <w:t>https://www.ecb.europa.eu/press/stats/paysec/html/ecb.pis2025h1~36edd636c8.en.html</w:t>
        </w:r>
      </w:hyperlink>
    </w:p>
    <w:p w14:paraId="57E1B39E" w14:textId="77777777" w:rsidR="00A92883" w:rsidRPr="00C42279" w:rsidRDefault="00A92883" w:rsidP="00C42279">
      <w:pPr>
        <w:spacing w:line="360" w:lineRule="auto"/>
        <w:ind w:firstLine="360"/>
        <w:jc w:val="both"/>
      </w:pPr>
      <w:r w:rsidRPr="00C42279">
        <w:t xml:space="preserve">European Central Bank. (2025, January 30). Payments statistics: First half of 2024. </w:t>
      </w:r>
      <w:hyperlink r:id="rId29" w:tgtFrame="_new" w:history="1">
        <w:r w:rsidRPr="00C42279">
          <w:rPr>
            <w:rStyle w:val="Hyperlink"/>
          </w:rPr>
          <w:t>https://www.ecb.europa.eu/press/stats/paysec/html/ecb.pis2024h1~5263055ced.en.html</w:t>
        </w:r>
      </w:hyperlink>
      <w:r w:rsidRPr="00C42279">
        <w:t xml:space="preserve"> </w:t>
      </w:r>
    </w:p>
    <w:p w14:paraId="08B48BB2" w14:textId="77777777" w:rsidR="00A92883" w:rsidRPr="00C42279" w:rsidRDefault="00A92883" w:rsidP="00C42279">
      <w:pPr>
        <w:spacing w:line="360" w:lineRule="auto"/>
        <w:ind w:firstLine="360"/>
        <w:jc w:val="both"/>
      </w:pPr>
      <w:r w:rsidRPr="00C42279">
        <w:t xml:space="preserve">European Central Bank. (2025, July 23). Payments statistics: Second half of 2024. </w:t>
      </w:r>
      <w:hyperlink r:id="rId30" w:tgtFrame="_new" w:history="1">
        <w:r w:rsidRPr="00C42279">
          <w:rPr>
            <w:rStyle w:val="Hyperlink"/>
          </w:rPr>
          <w:t>https://www.ecb.europa.eu/press/stats/paysec/html/ecb.pis2024h2~5ada0087d2.en.html</w:t>
        </w:r>
      </w:hyperlink>
      <w:r w:rsidRPr="00C42279">
        <w:t xml:space="preserve"> </w:t>
      </w:r>
    </w:p>
    <w:p w14:paraId="115FD03B" w14:textId="77777777" w:rsidR="00A92883" w:rsidRPr="00B412DE" w:rsidRDefault="00A92883" w:rsidP="00B412DE">
      <w:pPr>
        <w:spacing w:line="360" w:lineRule="auto"/>
        <w:ind w:firstLine="360"/>
        <w:jc w:val="both"/>
        <w:rPr>
          <w:lang w:val="en-GB"/>
        </w:rPr>
      </w:pPr>
      <w:r w:rsidRPr="00B412DE">
        <w:rPr>
          <w:lang w:val="en-GB"/>
        </w:rPr>
        <w:t xml:space="preserve">European Central Bank. (2025, September). </w:t>
      </w:r>
      <w:r w:rsidRPr="00B412DE">
        <w:rPr>
          <w:i/>
          <w:iCs/>
          <w:lang w:val="en-GB"/>
        </w:rPr>
        <w:t>Digital euro innovation platform: Outcome report: Pioneers and visionaries workstreams</w:t>
      </w:r>
      <w:r w:rsidRPr="00B412DE">
        <w:rPr>
          <w:lang w:val="en-GB"/>
        </w:rPr>
        <w:t xml:space="preserve">. </w:t>
      </w:r>
      <w:hyperlink r:id="rId31" w:tgtFrame="_new" w:history="1">
        <w:r w:rsidRPr="00B412DE">
          <w:rPr>
            <w:rStyle w:val="Hyperlink"/>
            <w:lang w:val="en-GB"/>
          </w:rPr>
          <w:t>https://www.ecb.europa.eu/euro/digital_euro/timeline/profuse/shared/pdf/ecb.deprep250926_innovationplatform.en.pdf</w:t>
        </w:r>
      </w:hyperlink>
      <w:r w:rsidRPr="00B412DE">
        <w:rPr>
          <w:lang w:val="en-GB"/>
        </w:rPr>
        <w:t xml:space="preserve"> </w:t>
      </w:r>
    </w:p>
    <w:p w14:paraId="23C4337D" w14:textId="77777777" w:rsidR="00A92883" w:rsidRPr="00C42279" w:rsidRDefault="00A92883" w:rsidP="00C42279">
      <w:pPr>
        <w:spacing w:line="360" w:lineRule="auto"/>
        <w:ind w:firstLine="360"/>
        <w:jc w:val="both"/>
      </w:pPr>
      <w:r w:rsidRPr="00C42279">
        <w:t xml:space="preserve">European Central Bank. (2026, January 29). Payments statistics: First half of 2025. </w:t>
      </w:r>
      <w:hyperlink r:id="rId32" w:tgtFrame="_new" w:history="1">
        <w:r w:rsidRPr="00C42279">
          <w:rPr>
            <w:rStyle w:val="Hyperlink"/>
          </w:rPr>
          <w:t>https://www.ecb.europa.eu/press/stats/paysec/html/ecb.pis2025h1~36edd636c8.en.html</w:t>
        </w:r>
      </w:hyperlink>
      <w:r w:rsidRPr="00C42279">
        <w:t xml:space="preserve"> </w:t>
      </w:r>
    </w:p>
    <w:p w14:paraId="38F803E6" w14:textId="77777777" w:rsidR="00A92883" w:rsidRPr="00B412DE" w:rsidRDefault="00A92883" w:rsidP="00B412DE">
      <w:pPr>
        <w:spacing w:line="360" w:lineRule="auto"/>
        <w:ind w:firstLine="360"/>
        <w:jc w:val="both"/>
        <w:rPr>
          <w:lang w:val="en-GB"/>
        </w:rPr>
      </w:pPr>
      <w:r w:rsidRPr="00B412DE">
        <w:rPr>
          <w:lang w:val="en-GB"/>
        </w:rPr>
        <w:t xml:space="preserve">European Central Bank. (n.d.). </w:t>
      </w:r>
      <w:r w:rsidRPr="00B412DE">
        <w:rPr>
          <w:i/>
          <w:iCs/>
          <w:lang w:val="en-GB"/>
        </w:rPr>
        <w:t>Why do we need the digital euro?</w:t>
      </w:r>
      <w:r w:rsidRPr="00B412DE">
        <w:rPr>
          <w:lang w:val="en-GB"/>
        </w:rPr>
        <w:t xml:space="preserve"> </w:t>
      </w:r>
      <w:hyperlink r:id="rId33" w:tgtFrame="_new" w:history="1">
        <w:r w:rsidRPr="00B412DE">
          <w:rPr>
            <w:rStyle w:val="Hyperlink"/>
            <w:lang w:val="en-GB"/>
          </w:rPr>
          <w:t>https://www.ecb.europa.eu/euro/digital_euro/why-we-need-it/html/index.en.html</w:t>
        </w:r>
      </w:hyperlink>
      <w:r w:rsidRPr="00B412DE">
        <w:rPr>
          <w:lang w:val="en-GB"/>
        </w:rPr>
        <w:t xml:space="preserve"> </w:t>
      </w:r>
    </w:p>
    <w:p w14:paraId="1DBA5EF5" w14:textId="77777777" w:rsidR="00A92883" w:rsidRPr="0001058F" w:rsidRDefault="00A92883" w:rsidP="00E12837">
      <w:pPr>
        <w:spacing w:line="360" w:lineRule="auto"/>
        <w:ind w:firstLine="360"/>
        <w:jc w:val="both"/>
      </w:pPr>
      <w:r w:rsidRPr="0001058F">
        <w:lastRenderedPageBreak/>
        <w:t xml:space="preserve">European Commission. (2015). </w:t>
      </w:r>
      <w:r w:rsidRPr="0001058F">
        <w:rPr>
          <w:i/>
          <w:iCs/>
        </w:rPr>
        <w:t>Regulation (EU) 2015/751 on interchange fees for card-based payment transactions</w:t>
      </w:r>
      <w:r w:rsidRPr="0001058F">
        <w:t xml:space="preserve">. </w:t>
      </w:r>
      <w:hyperlink r:id="rId34" w:history="1">
        <w:r w:rsidRPr="0001058F">
          <w:rPr>
            <w:rStyle w:val="Hyperlink"/>
          </w:rPr>
          <w:t>https://eur-lex.europa.eu/legal-content/EN/TXT/?uri=CELEX:32015R0751</w:t>
        </w:r>
      </w:hyperlink>
    </w:p>
    <w:p w14:paraId="11D98CA9" w14:textId="77777777" w:rsidR="00A92883" w:rsidRDefault="00A92883" w:rsidP="007E3E29">
      <w:pPr>
        <w:spacing w:line="360" w:lineRule="auto"/>
        <w:ind w:firstLine="360"/>
        <w:jc w:val="both"/>
      </w:pPr>
      <w:r w:rsidRPr="0001058F">
        <w:t xml:space="preserve">European Payments Council. (2023). </w:t>
      </w:r>
      <w:r w:rsidRPr="0001058F">
        <w:rPr>
          <w:i/>
          <w:iCs/>
        </w:rPr>
        <w:t>SEPA Instant Credit Transfer Scheme Rulebook</w:t>
      </w:r>
      <w:r w:rsidRPr="0001058F">
        <w:t xml:space="preserve">. </w:t>
      </w:r>
      <w:hyperlink r:id="rId35" w:history="1">
        <w:r w:rsidRPr="0001058F">
          <w:rPr>
            <w:rStyle w:val="Hyperlink"/>
          </w:rPr>
          <w:t>https://www.europeanpaymentscouncil.eu/document-library/rulebooks</w:t>
        </w:r>
      </w:hyperlink>
    </w:p>
    <w:p w14:paraId="61F5F6F3" w14:textId="77777777" w:rsidR="00A92883" w:rsidRPr="00C42279" w:rsidRDefault="00A92883" w:rsidP="00C42279">
      <w:pPr>
        <w:spacing w:line="360" w:lineRule="auto"/>
        <w:ind w:firstLine="360"/>
        <w:jc w:val="both"/>
      </w:pPr>
      <w:r w:rsidRPr="00C42279">
        <w:t xml:space="preserve">Eurostat. (2025, April 29). Digitalisation in Europe – 2025 edition out now. </w:t>
      </w:r>
      <w:hyperlink r:id="rId36" w:tgtFrame="_new" w:history="1">
        <w:r w:rsidRPr="00C42279">
          <w:rPr>
            <w:rStyle w:val="Hyperlink"/>
          </w:rPr>
          <w:t>https://ec.europa.eu/eurostat/web/products-eurostat-news/w/wdn-20250429-1</w:t>
        </w:r>
      </w:hyperlink>
      <w:r w:rsidRPr="00C42279">
        <w:t xml:space="preserve"> </w:t>
      </w:r>
    </w:p>
    <w:p w14:paraId="340FB406" w14:textId="77777777" w:rsidR="00A92883" w:rsidRPr="00C42279" w:rsidRDefault="00A92883" w:rsidP="00C42279">
      <w:pPr>
        <w:spacing w:line="360" w:lineRule="auto"/>
        <w:ind w:firstLine="360"/>
        <w:jc w:val="both"/>
      </w:pPr>
      <w:r w:rsidRPr="00C42279">
        <w:t xml:space="preserve">Eurostat. (n.d.). Digital society statistics at regional level. Statistics Explained. </w:t>
      </w:r>
      <w:hyperlink r:id="rId37" w:tgtFrame="_new" w:history="1">
        <w:r w:rsidRPr="00C42279">
          <w:rPr>
            <w:rStyle w:val="Hyperlink"/>
          </w:rPr>
          <w:t>https://ec.europa.eu/eurostat/statistics-explained/index.php?title=Digital_society_statistics_at_regional_level</w:t>
        </w:r>
      </w:hyperlink>
      <w:r w:rsidRPr="00C42279">
        <w:t xml:space="preserve"> </w:t>
      </w:r>
    </w:p>
    <w:p w14:paraId="597A2BA9" w14:textId="77777777" w:rsidR="00A92883" w:rsidRPr="00C42279" w:rsidRDefault="00A92883" w:rsidP="00C42279">
      <w:pPr>
        <w:spacing w:line="360" w:lineRule="auto"/>
        <w:ind w:firstLine="360"/>
        <w:jc w:val="both"/>
      </w:pPr>
      <w:r w:rsidRPr="00C42279">
        <w:t xml:space="preserve">Eurostat. (n.d.). Digitalisation in Europe – 2025 edition. Interactive publication. </w:t>
      </w:r>
      <w:hyperlink r:id="rId38" w:tgtFrame="_new" w:history="1">
        <w:r w:rsidRPr="00C42279">
          <w:rPr>
            <w:rStyle w:val="Hyperlink"/>
          </w:rPr>
          <w:t>https://ec.europa.eu/eurostat/web/interactive-publications/digitalisation-2025</w:t>
        </w:r>
      </w:hyperlink>
      <w:r w:rsidRPr="00C42279">
        <w:t xml:space="preserve"> </w:t>
      </w:r>
    </w:p>
    <w:p w14:paraId="3EE9D84C" w14:textId="77777777" w:rsidR="00A92883" w:rsidRPr="0001058F" w:rsidRDefault="00A92883" w:rsidP="007E3E29">
      <w:pPr>
        <w:spacing w:line="360" w:lineRule="auto"/>
        <w:ind w:firstLine="360"/>
        <w:jc w:val="both"/>
      </w:pPr>
      <w:r w:rsidRPr="0001058F">
        <w:t xml:space="preserve">  Frankenfield, J. (2019). Digital Currency. [online] Investopedia. Достъпно на: https://www.investopedia.com/terms/d/digital-currency.asp.</w:t>
      </w:r>
    </w:p>
    <w:p w14:paraId="2C1BB6A6" w14:textId="77777777" w:rsidR="00A92883" w:rsidRPr="0001058F" w:rsidRDefault="00A92883" w:rsidP="007E3E29">
      <w:pPr>
        <w:spacing w:line="360" w:lineRule="auto"/>
        <w:ind w:firstLine="360"/>
        <w:jc w:val="both"/>
      </w:pPr>
      <w:r w:rsidRPr="0001058F">
        <w:t xml:space="preserve">  Grant, M. (2020). Digital Money. [online] Investopedia. Достъпно на https://www.investopedia.com/terms/d/digital-money.asp.</w:t>
      </w:r>
    </w:p>
    <w:p w14:paraId="3E3ACC61" w14:textId="77777777" w:rsidR="00A92883" w:rsidRPr="0001058F" w:rsidRDefault="00A92883" w:rsidP="00733ACC">
      <w:pPr>
        <w:spacing w:line="360" w:lineRule="auto"/>
        <w:ind w:firstLine="360"/>
        <w:jc w:val="both"/>
      </w:pPr>
      <w:r w:rsidRPr="0001058F">
        <w:t xml:space="preserve">Hayes, A. (2022, January 27). </w:t>
      </w:r>
      <w:r w:rsidRPr="0001058F">
        <w:rPr>
          <w:i/>
          <w:iCs/>
        </w:rPr>
        <w:t>Stablecoin</w:t>
      </w:r>
      <w:r w:rsidRPr="0001058F">
        <w:t>. Investopedia. https://www.investopedia.com/terms/s/stablecoin.asp</w:t>
      </w:r>
    </w:p>
    <w:p w14:paraId="70BF896A" w14:textId="77777777" w:rsidR="00A92883" w:rsidRPr="0001058F" w:rsidRDefault="00A92883" w:rsidP="007E3E29">
      <w:pPr>
        <w:spacing w:line="360" w:lineRule="auto"/>
        <w:ind w:firstLine="360"/>
        <w:jc w:val="both"/>
      </w:pPr>
      <w:r w:rsidRPr="0001058F">
        <w:t xml:space="preserve"> Monnet, C. and Niepelt, D. (2023). Why the digital euro might be dead on arrival? [online] CEPR. Достъпно на: https://cepr.org/voxeu/columns/why-digital-euro-might-be-dead-arrival </w:t>
      </w:r>
    </w:p>
    <w:p w14:paraId="7F07A216" w14:textId="77777777" w:rsidR="00A92883" w:rsidRPr="0001058F" w:rsidRDefault="00A92883" w:rsidP="007E3E29">
      <w:pPr>
        <w:spacing w:line="360" w:lineRule="auto"/>
        <w:ind w:firstLine="360"/>
        <w:jc w:val="both"/>
      </w:pPr>
      <w:r w:rsidRPr="0001058F">
        <w:t>Panetta, F. (2022). Introductory statement by Fabio Panetta, Member of the Executive Board of the ECB, at the Committee on Economic and Monetary Affairs of the European Parliament. www.ecb.europa.eu. [online] Достъпно на https://www.ecb.europa.eu/press/key/date/2022/html/ecb.sp220615~0b859eb8bc.en.html.</w:t>
      </w:r>
    </w:p>
    <w:p w14:paraId="62E22C7D" w14:textId="77777777" w:rsidR="00A92883" w:rsidRDefault="00A92883" w:rsidP="00381025">
      <w:pPr>
        <w:spacing w:line="360" w:lineRule="auto"/>
        <w:ind w:firstLine="360"/>
        <w:jc w:val="both"/>
      </w:pPr>
      <w:r w:rsidRPr="00381025">
        <w:rPr>
          <w:lang w:val="en-GB"/>
        </w:rPr>
        <w:t xml:space="preserve">Patel, M., Reshidi, E., &amp; Reuter, M. (2025). The impact of central bank digital currency on payments competition. </w:t>
      </w:r>
      <w:r w:rsidRPr="00381025">
        <w:rPr>
          <w:i/>
          <w:iCs/>
          <w:lang w:val="en-GB"/>
        </w:rPr>
        <w:t>IMF Working Papers</w:t>
      </w:r>
      <w:r w:rsidRPr="00381025">
        <w:rPr>
          <w:lang w:val="en-GB"/>
        </w:rPr>
        <w:t>.</w:t>
      </w:r>
      <w:r w:rsidRPr="00381025">
        <w:t xml:space="preserve"> </w:t>
      </w:r>
      <w:hyperlink r:id="rId39" w:history="1">
        <w:r w:rsidRPr="000D6476">
          <w:rPr>
            <w:rStyle w:val="Hyperlink"/>
            <w:lang w:val="en-GB"/>
          </w:rPr>
          <w:t>https://www.imf.org/en/publications/fintech-notes/issues/2025/11/11/the-impact-of-central-bank-digital-currency-on-payments-competition-571638</w:t>
        </w:r>
      </w:hyperlink>
    </w:p>
    <w:p w14:paraId="19D1930D" w14:textId="77777777" w:rsidR="00A92883" w:rsidRPr="0001058F" w:rsidRDefault="00A92883" w:rsidP="007E3E29">
      <w:pPr>
        <w:spacing w:line="360" w:lineRule="auto"/>
        <w:ind w:firstLine="360"/>
        <w:jc w:val="both"/>
      </w:pPr>
      <w:r w:rsidRPr="0001058F">
        <w:t xml:space="preserve">  Petralia, K., Philippon, T., Rice, T. and Veron, N. (2019). Geneva 22: Banking Disrupted? Financial Intermediation in an Era of transformational Technology. [online] CEPR. Достъпно на: </w:t>
      </w:r>
      <w:hyperlink r:id="rId40" w:history="1">
        <w:r w:rsidRPr="0001058F">
          <w:rPr>
            <w:rStyle w:val="Hyperlink"/>
          </w:rPr>
          <w:t>https://cepr.org/publications/books-and-reports/geneva-22-banking-disrupted-financial-intermediation-era</w:t>
        </w:r>
      </w:hyperlink>
      <w:r w:rsidRPr="0001058F">
        <w:t>.</w:t>
      </w:r>
    </w:p>
    <w:p w14:paraId="180312D2" w14:textId="77777777" w:rsidR="00A92883" w:rsidRPr="0001058F" w:rsidRDefault="00A92883" w:rsidP="007E3E29">
      <w:pPr>
        <w:spacing w:line="360" w:lineRule="auto"/>
        <w:ind w:firstLine="360"/>
        <w:jc w:val="both"/>
      </w:pPr>
      <w:r w:rsidRPr="0001058F">
        <w:t xml:space="preserve">Reuters. (2025, May 14). </w:t>
      </w:r>
      <w:r w:rsidRPr="0001058F">
        <w:rPr>
          <w:i/>
          <w:iCs/>
        </w:rPr>
        <w:t>Retailers urge European Commission to crack down on Visa, Mastercard</w:t>
      </w:r>
      <w:r w:rsidRPr="0001058F">
        <w:t>.</w:t>
      </w:r>
      <w:r w:rsidRPr="0001058F">
        <w:br/>
      </w:r>
      <w:hyperlink r:id="rId41" w:tgtFrame="_new" w:history="1">
        <w:r w:rsidRPr="0001058F">
          <w:rPr>
            <w:rStyle w:val="Hyperlink"/>
          </w:rPr>
          <w:t>https://www.reuters.com/sustainability/boards-policy-regulation/retailers-urge-european-commission-crack-down-visa-mastercard-2025-05-14/</w:t>
        </w:r>
      </w:hyperlink>
    </w:p>
    <w:p w14:paraId="48F5C580" w14:textId="77777777" w:rsidR="00A92883" w:rsidRPr="0001058F" w:rsidRDefault="00A92883" w:rsidP="007E3E29">
      <w:pPr>
        <w:spacing w:line="360" w:lineRule="auto"/>
        <w:ind w:firstLine="360"/>
        <w:jc w:val="both"/>
      </w:pPr>
      <w:r w:rsidRPr="0001058F">
        <w:t xml:space="preserve">  Rodeck, D. (2023). Digital Currency: The Future Of Your Money. [online] Forbes Advisor INDIA. Достъпно на https://www.forbes.com/advisor/in/investing/cryptocurrency/digital-currency/#:~:text=Digital%20currency%20is%20any%20currency.</w:t>
      </w:r>
    </w:p>
    <w:p w14:paraId="17A696B8" w14:textId="77777777" w:rsidR="00A92883" w:rsidRPr="0001058F" w:rsidRDefault="00A92883" w:rsidP="007E3E29">
      <w:pPr>
        <w:spacing w:line="360" w:lineRule="auto"/>
        <w:ind w:firstLine="360"/>
        <w:jc w:val="both"/>
      </w:pPr>
      <w:r w:rsidRPr="0001058F">
        <w:t xml:space="preserve">  Schwarcz, S.L. (2021). Regulating Digital Currencies: Towards an Analytical Framework. SSRN Electronic Journal. doi:https://doi.org/10.2139/ssrn.3775136. Достъпно на https://www.bu.edu/bulawreview/files/2022/04/SCHWARCZ.pdf#page=25</w:t>
      </w:r>
    </w:p>
    <w:p w14:paraId="6CF0D4CD" w14:textId="77777777" w:rsidR="00A92883" w:rsidRPr="0001058F" w:rsidRDefault="00A92883" w:rsidP="007E3E29">
      <w:pPr>
        <w:spacing w:line="360" w:lineRule="auto"/>
        <w:ind w:firstLine="360"/>
        <w:jc w:val="both"/>
      </w:pPr>
      <w:r w:rsidRPr="0001058F">
        <w:t xml:space="preserve">  The Regulatory Review (2023). Designing the New Digital Dollar | The Regulatory Review. [online] www.theregreview.org. Достъпно на: https://www.theregreview.org/2023/10/12/yin-designing-the-new-digital-dollar/ </w:t>
      </w:r>
    </w:p>
    <w:p w14:paraId="6E20B302" w14:textId="77777777" w:rsidR="00A92883" w:rsidRPr="0001058F" w:rsidRDefault="00A92883" w:rsidP="007E3E29">
      <w:pPr>
        <w:spacing w:line="360" w:lineRule="auto"/>
        <w:ind w:firstLine="360"/>
        <w:jc w:val="both"/>
      </w:pPr>
      <w:r w:rsidRPr="0001058F">
        <w:t xml:space="preserve">  Vitorio, A. (2023). Digital Dollar Development Stirs Transaction-Tracking Tensions. [online] news.bloomberglaw.com. Достъпно на: </w:t>
      </w:r>
      <w:hyperlink r:id="rId42" w:history="1">
        <w:r w:rsidRPr="0001058F">
          <w:rPr>
            <w:rStyle w:val="Hyperlink"/>
          </w:rPr>
          <w:t>https://news.bloomberglaw.com/privacy-and-data-security/digital-dollar-development-stirs-transaction-tracking-tensions</w:t>
        </w:r>
      </w:hyperlink>
      <w:r w:rsidRPr="0001058F">
        <w:t>.</w:t>
      </w:r>
    </w:p>
    <w:p w14:paraId="77803B59" w14:textId="77777777" w:rsidR="00A92883" w:rsidRPr="00C42279" w:rsidRDefault="00A92883" w:rsidP="00C42279">
      <w:pPr>
        <w:spacing w:line="360" w:lineRule="auto"/>
        <w:ind w:firstLine="360"/>
        <w:jc w:val="both"/>
      </w:pPr>
      <w:r w:rsidRPr="00C42279">
        <w:t xml:space="preserve">World Bank. (2022). The Global Findex Database 2021: Financial inclusion, digital payments, and resilience in the age of COVID-19. </w:t>
      </w:r>
      <w:hyperlink r:id="rId43" w:tgtFrame="_new" w:history="1">
        <w:r w:rsidRPr="00C42279">
          <w:rPr>
            <w:rStyle w:val="Hyperlink"/>
          </w:rPr>
          <w:t>https://documents.worldbank.org/en/publication/documents-reports/documentdetail/099818107072234182</w:t>
        </w:r>
      </w:hyperlink>
    </w:p>
    <w:p w14:paraId="0D71CDA1" w14:textId="77777777" w:rsidR="00A92883" w:rsidRPr="00381025" w:rsidRDefault="00A92883" w:rsidP="00381025">
      <w:pPr>
        <w:spacing w:line="360" w:lineRule="auto"/>
        <w:ind w:firstLine="360"/>
        <w:jc w:val="both"/>
        <w:rPr>
          <w:lang w:val="en-GB"/>
        </w:rPr>
      </w:pPr>
      <w:r w:rsidRPr="00381025">
        <w:rPr>
          <w:lang w:val="en-GB"/>
        </w:rPr>
        <w:t xml:space="preserve">Xu, X. (2025). Study on the impact of digital currency on the traditional financial system. </w:t>
      </w:r>
      <w:r w:rsidRPr="00381025">
        <w:rPr>
          <w:i/>
          <w:iCs/>
          <w:lang w:val="en-GB"/>
        </w:rPr>
        <w:t>Modern Economics &amp; Management Forum, 5</w:t>
      </w:r>
      <w:r w:rsidRPr="00381025">
        <w:rPr>
          <w:lang w:val="en-GB"/>
        </w:rPr>
        <w:t>(6), 1128. https://doi.org/10.32629/memf.v5i6.3346</w:t>
      </w:r>
    </w:p>
    <w:p w14:paraId="61EA5C8C" w14:textId="77777777" w:rsidR="00A92883" w:rsidRPr="00381025" w:rsidRDefault="00A92883" w:rsidP="00381025">
      <w:pPr>
        <w:spacing w:line="360" w:lineRule="auto"/>
        <w:ind w:firstLine="360"/>
        <w:jc w:val="both"/>
        <w:rPr>
          <w:lang w:val="en-GB"/>
        </w:rPr>
      </w:pPr>
      <w:r w:rsidRPr="00381025">
        <w:rPr>
          <w:lang w:val="en-GB"/>
        </w:rPr>
        <w:t xml:space="preserve">Yadav, Y., Fernandez da Ponte, J., &amp; Kim, A. D. (2023). Payments and the evolution of stablecoins and CBDCs in the global economy. </w:t>
      </w:r>
      <w:r w:rsidRPr="00381025">
        <w:rPr>
          <w:i/>
          <w:iCs/>
          <w:lang w:val="en-GB"/>
        </w:rPr>
        <w:t>Law and Contemporary Problems</w:t>
      </w:r>
      <w:r w:rsidRPr="00381025">
        <w:rPr>
          <w:lang w:val="en-GB"/>
        </w:rPr>
        <w:t>. Vanderbilt Law Research Paper No. 23-19.</w:t>
      </w:r>
      <w:r w:rsidRPr="00381025">
        <w:t xml:space="preserve"> </w:t>
      </w:r>
      <w:r w:rsidRPr="00381025">
        <w:rPr>
          <w:lang w:val="en-GB"/>
        </w:rPr>
        <w:t>https://papers.ssrn.com/sol3/papers.cfm?abstract_id=4425922</w:t>
      </w:r>
    </w:p>
    <w:p w14:paraId="2921522B" w14:textId="77777777" w:rsidR="00B412DE" w:rsidRPr="00381025" w:rsidRDefault="00B412DE" w:rsidP="00381025">
      <w:pPr>
        <w:spacing w:line="360" w:lineRule="auto"/>
        <w:ind w:firstLine="360"/>
        <w:jc w:val="both"/>
      </w:pPr>
    </w:p>
    <w:p w14:paraId="5E4524B3" w14:textId="77777777" w:rsidR="00381025" w:rsidRPr="00886453" w:rsidRDefault="00381025" w:rsidP="007E3E29">
      <w:pPr>
        <w:spacing w:line="360" w:lineRule="auto"/>
        <w:ind w:firstLine="360"/>
        <w:jc w:val="both"/>
      </w:pPr>
    </w:p>
    <w:sectPr w:rsidR="00381025" w:rsidRPr="008864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D9333" w14:textId="77777777" w:rsidR="00F81999" w:rsidRPr="0001058F" w:rsidRDefault="00F81999" w:rsidP="00B712C4">
      <w:r w:rsidRPr="0001058F">
        <w:separator/>
      </w:r>
    </w:p>
  </w:endnote>
  <w:endnote w:type="continuationSeparator" w:id="0">
    <w:p w14:paraId="54BB071E" w14:textId="77777777" w:rsidR="00F81999" w:rsidRPr="0001058F" w:rsidRDefault="00F81999" w:rsidP="00B712C4">
      <w:r w:rsidRPr="000105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AFD91" w14:textId="77777777" w:rsidR="00F81999" w:rsidRPr="0001058F" w:rsidRDefault="00F81999" w:rsidP="00B712C4">
      <w:r w:rsidRPr="0001058F">
        <w:separator/>
      </w:r>
    </w:p>
  </w:footnote>
  <w:footnote w:type="continuationSeparator" w:id="0">
    <w:p w14:paraId="27955479" w14:textId="77777777" w:rsidR="00F81999" w:rsidRPr="0001058F" w:rsidRDefault="00F81999" w:rsidP="00B712C4">
      <w:r w:rsidRPr="0001058F">
        <w:continuationSeparator/>
      </w:r>
    </w:p>
  </w:footnote>
  <w:footnote w:id="1">
    <w:p w14:paraId="72BFB032" w14:textId="28667D01" w:rsidR="00524BD6" w:rsidRPr="0001058F" w:rsidRDefault="00524BD6">
      <w:pPr>
        <w:pStyle w:val="FootnoteText"/>
      </w:pPr>
      <w:r w:rsidRPr="0001058F">
        <w:rPr>
          <w:rStyle w:val="FootnoteReference"/>
        </w:rPr>
        <w:footnoteRef/>
      </w:r>
      <w:r w:rsidRPr="0001058F">
        <w:t xml:space="preserve"> Rodeck, D. (2023). </w:t>
      </w:r>
      <w:r w:rsidRPr="0001058F">
        <w:rPr>
          <w:i/>
          <w:iCs/>
        </w:rPr>
        <w:t>Digital Currency: The Future Of Your Money</w:t>
      </w:r>
      <w:r w:rsidRPr="0001058F">
        <w:t>. [online] Forbes Advisor INDIA. Достъпно на https://www.forbes.com/advisor/in/investing/cryptocurrency/digital-currency/#:~:text=Digital%20currency%20is%20any%20currency.</w:t>
      </w:r>
    </w:p>
  </w:footnote>
  <w:footnote w:id="2">
    <w:p w14:paraId="288C8FBE" w14:textId="4B7271E9" w:rsidR="00277D85" w:rsidRPr="0001058F" w:rsidRDefault="00277D85">
      <w:pPr>
        <w:pStyle w:val="FootnoteText"/>
      </w:pPr>
      <w:r w:rsidRPr="0001058F">
        <w:rPr>
          <w:rStyle w:val="FootnoteReference"/>
        </w:rPr>
        <w:footnoteRef/>
      </w:r>
      <w:r w:rsidRPr="0001058F">
        <w:t xml:space="preserve"> Пак там</w:t>
      </w:r>
    </w:p>
  </w:footnote>
  <w:footnote w:id="3">
    <w:p w14:paraId="34A39055" w14:textId="2FE968CE" w:rsidR="00524BD6" w:rsidRPr="0001058F" w:rsidRDefault="00524BD6">
      <w:pPr>
        <w:pStyle w:val="FootnoteText"/>
      </w:pPr>
      <w:r w:rsidRPr="0001058F">
        <w:rPr>
          <w:rStyle w:val="FootnoteReference"/>
        </w:rPr>
        <w:footnoteRef/>
      </w:r>
      <w:r w:rsidRPr="0001058F">
        <w:t xml:space="preserve"> Пак там</w:t>
      </w:r>
    </w:p>
  </w:footnote>
  <w:footnote w:id="4">
    <w:p w14:paraId="301621BA" w14:textId="245E07F2" w:rsidR="00DD4505" w:rsidRPr="0001058F" w:rsidRDefault="00DD4505">
      <w:pPr>
        <w:pStyle w:val="FootnoteText"/>
      </w:pPr>
      <w:r w:rsidRPr="0001058F">
        <w:rPr>
          <w:rStyle w:val="FootnoteReference"/>
        </w:rPr>
        <w:footnoteRef/>
      </w:r>
      <w:r w:rsidRPr="0001058F">
        <w:t xml:space="preserve"> Al-Laham, M., Al-Tarwneh, H. and Abdallat, N. (2009). Development of Electronic Money and Its Impact on the Central Bank Role and Monetary Policy. </w:t>
      </w:r>
      <w:r w:rsidRPr="0001058F">
        <w:rPr>
          <w:i/>
          <w:iCs/>
        </w:rPr>
        <w:t>Issues in Informing Science and Information Technology</w:t>
      </w:r>
      <w:r w:rsidRPr="0001058F">
        <w:t>, 6, pp.339–349. doi:https://doi.org/10.28945/1063. Достъпно на https://iisit.org/Vol6/IISITv6p339-349Al-Laham589.pdf</w:t>
      </w:r>
    </w:p>
  </w:footnote>
  <w:footnote w:id="5">
    <w:p w14:paraId="6F946CF7" w14:textId="218026B6" w:rsidR="00277D85" w:rsidRPr="0001058F" w:rsidRDefault="00277D85">
      <w:pPr>
        <w:pStyle w:val="FootnoteText"/>
      </w:pPr>
      <w:r w:rsidRPr="0001058F">
        <w:rPr>
          <w:rStyle w:val="FootnoteReference"/>
        </w:rPr>
        <w:footnoteRef/>
      </w:r>
      <w:r w:rsidRPr="0001058F">
        <w:t xml:space="preserve"> Banton, C. (2021, July 22). </w:t>
      </w:r>
      <w:r w:rsidRPr="0001058F">
        <w:rPr>
          <w:i/>
          <w:iCs/>
        </w:rPr>
        <w:t>What is a Bitcoin Whale?</w:t>
      </w:r>
      <w:r w:rsidRPr="0001058F">
        <w:t xml:space="preserve"> Investopedia. https://www.investopedia.com/terms/b/bitcoin-whale.asp</w:t>
      </w:r>
    </w:p>
  </w:footnote>
  <w:footnote w:id="6">
    <w:p w14:paraId="71E347D0" w14:textId="46CF7F47" w:rsidR="00524BD6" w:rsidRPr="0001058F" w:rsidRDefault="00524BD6">
      <w:pPr>
        <w:pStyle w:val="FootnoteText"/>
      </w:pPr>
      <w:r w:rsidRPr="0001058F">
        <w:rPr>
          <w:rStyle w:val="FootnoteReference"/>
        </w:rPr>
        <w:footnoteRef/>
      </w:r>
      <w:r w:rsidRPr="0001058F">
        <w:t xml:space="preserve"> Пак там</w:t>
      </w:r>
    </w:p>
  </w:footnote>
  <w:footnote w:id="7">
    <w:p w14:paraId="728C0E49" w14:textId="77777777" w:rsidR="00E57610" w:rsidRPr="0001058F" w:rsidRDefault="00E57610" w:rsidP="00E57610">
      <w:pPr>
        <w:pStyle w:val="FootnoteText"/>
      </w:pPr>
      <w:r w:rsidRPr="0001058F">
        <w:rPr>
          <w:rStyle w:val="FootnoteReference"/>
        </w:rPr>
        <w:footnoteRef/>
      </w:r>
      <w:r w:rsidRPr="0001058F">
        <w:t xml:space="preserve"> Rodeck, D. (2023). </w:t>
      </w:r>
      <w:r w:rsidRPr="0001058F">
        <w:rPr>
          <w:i/>
          <w:iCs/>
        </w:rPr>
        <w:t>Digital Currency: The Future Of Your Money</w:t>
      </w:r>
      <w:r w:rsidRPr="0001058F">
        <w:t>. [online] Forbes Advisor INDIA. Достъпно на https://www.forbes.com/advisor/in/investing/cryptocurrency/digital-currency/#:~:text=Digital%20currency%20is%20any%20currency.</w:t>
      </w:r>
    </w:p>
    <w:p w14:paraId="44EA9BDE" w14:textId="020D0740" w:rsidR="00E57610" w:rsidRPr="0001058F" w:rsidRDefault="00E57610">
      <w:pPr>
        <w:pStyle w:val="FootnoteText"/>
      </w:pPr>
    </w:p>
  </w:footnote>
  <w:footnote w:id="8">
    <w:p w14:paraId="401FDAF7" w14:textId="08B1A3CF" w:rsidR="0001058F" w:rsidRDefault="0001058F">
      <w:pPr>
        <w:pStyle w:val="FootnoteText"/>
      </w:pPr>
      <w:r>
        <w:rPr>
          <w:rStyle w:val="FootnoteReference"/>
        </w:rPr>
        <w:footnoteRef/>
      </w:r>
      <w:r>
        <w:t xml:space="preserve"> </w:t>
      </w:r>
      <w:r w:rsidRPr="0001058F">
        <w:rPr>
          <w:lang w:val="en-GB"/>
        </w:rPr>
        <w:t xml:space="preserve">Yadav, Y., Fernandez da Ponte, J., &amp; Kim, A. D. (2023). Payments and the evolution of stablecoins and CBDCs in the global economy. </w:t>
      </w:r>
      <w:r w:rsidRPr="0001058F">
        <w:rPr>
          <w:i/>
          <w:iCs/>
          <w:lang w:val="en-GB"/>
        </w:rPr>
        <w:t>Law and Contemporary Problems</w:t>
      </w:r>
      <w:r w:rsidRPr="0001058F">
        <w:rPr>
          <w:lang w:val="en-GB"/>
        </w:rPr>
        <w:t>. Vanderbilt Law Research Paper No. 23-19.</w:t>
      </w:r>
      <w:r w:rsidR="00381025" w:rsidRPr="00381025">
        <w:t xml:space="preserve"> </w:t>
      </w:r>
      <w:r w:rsidR="00381025" w:rsidRPr="00381025">
        <w:rPr>
          <w:lang w:val="en-GB"/>
        </w:rPr>
        <w:t>https://papers.ssrn.com/sol3/papers.cfm?abstract_id=4425922</w:t>
      </w:r>
    </w:p>
  </w:footnote>
  <w:footnote w:id="9">
    <w:p w14:paraId="0FF5B22E" w14:textId="4C663951" w:rsidR="00381025" w:rsidRDefault="00381025">
      <w:pPr>
        <w:pStyle w:val="FootnoteText"/>
      </w:pPr>
      <w:r>
        <w:rPr>
          <w:rStyle w:val="FootnoteReference"/>
        </w:rPr>
        <w:footnoteRef/>
      </w:r>
      <w:r>
        <w:t xml:space="preserve"> Пак там</w:t>
      </w:r>
    </w:p>
  </w:footnote>
  <w:footnote w:id="10">
    <w:p w14:paraId="0B9BE35F" w14:textId="1132605C" w:rsidR="00381025" w:rsidRDefault="00381025">
      <w:pPr>
        <w:pStyle w:val="FootnoteText"/>
      </w:pPr>
      <w:r>
        <w:rPr>
          <w:rStyle w:val="FootnoteReference"/>
        </w:rPr>
        <w:footnoteRef/>
      </w:r>
      <w:r>
        <w:t xml:space="preserve"> </w:t>
      </w:r>
      <w:r w:rsidRPr="00381025">
        <w:t xml:space="preserve">Xu, X. (2025). Study on the impact of digital currency on the traditional financial system. </w:t>
      </w:r>
      <w:r w:rsidRPr="00381025">
        <w:rPr>
          <w:i/>
          <w:iCs/>
        </w:rPr>
        <w:t>Modern Economics &amp; Management Forum, 5</w:t>
      </w:r>
      <w:r w:rsidRPr="00381025">
        <w:t>(6), 1128. https://doi.org/10.32629/memf.v5i6.3346</w:t>
      </w:r>
    </w:p>
  </w:footnote>
  <w:footnote w:id="11">
    <w:p w14:paraId="4B84B858" w14:textId="17DB8F64" w:rsidR="00381025" w:rsidRDefault="00381025">
      <w:pPr>
        <w:pStyle w:val="FootnoteText"/>
      </w:pPr>
      <w:r>
        <w:rPr>
          <w:rStyle w:val="FootnoteReference"/>
        </w:rPr>
        <w:footnoteRef/>
      </w:r>
      <w:r>
        <w:t xml:space="preserve"> </w:t>
      </w:r>
      <w:r w:rsidRPr="00381025">
        <w:t xml:space="preserve">Aurazo, J., Banka, H., Frost, J., Kosse, A., &amp; Piveteau, T. (2024). </w:t>
      </w:r>
      <w:r w:rsidRPr="00381025">
        <w:rPr>
          <w:i/>
          <w:iCs/>
        </w:rPr>
        <w:t>Central bank digital currencies and fast payment systems: Rivals or partners?</w:t>
      </w:r>
      <w:r w:rsidRPr="00381025">
        <w:t xml:space="preserve"> BIS Papers No. 151. Bank for International Settlements. https://www.bis.org/publ/bppdf/bispap151.htm</w:t>
      </w:r>
    </w:p>
  </w:footnote>
  <w:footnote w:id="12">
    <w:p w14:paraId="25D12527" w14:textId="6C79CF85" w:rsidR="00381025" w:rsidRDefault="00381025">
      <w:pPr>
        <w:pStyle w:val="FootnoteText"/>
      </w:pPr>
      <w:r>
        <w:rPr>
          <w:rStyle w:val="FootnoteReference"/>
        </w:rPr>
        <w:footnoteRef/>
      </w:r>
      <w:r>
        <w:t xml:space="preserve"> </w:t>
      </w:r>
      <w:r w:rsidRPr="00381025">
        <w:t xml:space="preserve">Patel, M., Reshidi, E., &amp; Reuter, M. (2025). The impact of central bank digital currency on payments competition. </w:t>
      </w:r>
      <w:r w:rsidRPr="00381025">
        <w:rPr>
          <w:i/>
          <w:iCs/>
        </w:rPr>
        <w:t>IMF Working Papers</w:t>
      </w:r>
      <w:r w:rsidRPr="00381025">
        <w:t>. https://www.imf.org/en/publications/fintech-notes/issues/2025/11/11/the-impact-of-central-bank-digital-currency-on-payments-competition-571638</w:t>
      </w:r>
    </w:p>
  </w:footnote>
  <w:footnote w:id="13">
    <w:p w14:paraId="64431C68" w14:textId="4F0A8F7E" w:rsidR="00B412DE" w:rsidRDefault="00B412DE">
      <w:pPr>
        <w:pStyle w:val="FootnoteText"/>
      </w:pPr>
      <w:r>
        <w:rPr>
          <w:rStyle w:val="FootnoteReference"/>
        </w:rPr>
        <w:footnoteRef/>
      </w:r>
      <w:r>
        <w:t xml:space="preserve"> </w:t>
      </w:r>
      <w:r w:rsidRPr="00B412DE">
        <w:t xml:space="preserve">European Central Bank. (2025, September). </w:t>
      </w:r>
      <w:r w:rsidRPr="00B412DE">
        <w:rPr>
          <w:i/>
          <w:iCs/>
        </w:rPr>
        <w:t>Digital euro innovation platform: Outcome report: Pioneers and visionaries workstreams</w:t>
      </w:r>
      <w:r w:rsidRPr="00B412DE">
        <w:t xml:space="preserve">. </w:t>
      </w:r>
      <w:hyperlink r:id="rId1" w:tgtFrame="_new" w:history="1">
        <w:r w:rsidRPr="00B412DE">
          <w:rPr>
            <w:rStyle w:val="Hyperlink"/>
          </w:rPr>
          <w:t>https://www.ecb.europa.eu/euro/digital_euro/timeline/profuse/shared/pdf/ecb.deprep250926_innovationplatform.en.pdf</w:t>
        </w:r>
      </w:hyperlink>
    </w:p>
  </w:footnote>
  <w:footnote w:id="14">
    <w:p w14:paraId="7C7DF51E" w14:textId="38EC9AF5" w:rsidR="00B412DE" w:rsidRDefault="00B412DE">
      <w:pPr>
        <w:pStyle w:val="FootnoteText"/>
      </w:pPr>
      <w:r>
        <w:rPr>
          <w:rStyle w:val="FootnoteReference"/>
        </w:rPr>
        <w:footnoteRef/>
      </w:r>
      <w:r>
        <w:t xml:space="preserve"> Пак там</w:t>
      </w:r>
    </w:p>
  </w:footnote>
  <w:footnote w:id="15">
    <w:p w14:paraId="1A9E45D2" w14:textId="7533CAAC" w:rsidR="00B412DE" w:rsidRDefault="00B412DE">
      <w:pPr>
        <w:pStyle w:val="FootnoteText"/>
      </w:pPr>
      <w:r>
        <w:rPr>
          <w:rStyle w:val="FootnoteReference"/>
        </w:rPr>
        <w:footnoteRef/>
      </w:r>
      <w:r>
        <w:t xml:space="preserve"> </w:t>
      </w:r>
      <w:r w:rsidRPr="00B412DE">
        <w:t xml:space="preserve">European Central Bank. (n.d.). </w:t>
      </w:r>
      <w:r w:rsidRPr="00B412DE">
        <w:rPr>
          <w:i/>
          <w:iCs/>
        </w:rPr>
        <w:t>Why do we need the digital euro?</w:t>
      </w:r>
      <w:r w:rsidRPr="00B412DE">
        <w:t xml:space="preserve"> </w:t>
      </w:r>
      <w:hyperlink r:id="rId2" w:tgtFrame="_new" w:history="1">
        <w:r w:rsidRPr="00B412DE">
          <w:rPr>
            <w:rStyle w:val="Hyperlink"/>
          </w:rPr>
          <w:t>https://www.ecb.europa.eu/euro/digital_euro/why-we-need-it/html/index.en.html</w:t>
        </w:r>
      </w:hyperlink>
    </w:p>
  </w:footnote>
  <w:footnote w:id="16">
    <w:p w14:paraId="0A16BF7A" w14:textId="5A154A24" w:rsidR="00B412DE" w:rsidRDefault="00B412DE">
      <w:pPr>
        <w:pStyle w:val="FootnoteText"/>
      </w:pPr>
      <w:r>
        <w:rPr>
          <w:rStyle w:val="FootnoteReference"/>
        </w:rPr>
        <w:footnoteRef/>
      </w:r>
      <w:r>
        <w:t xml:space="preserve"> Пак там</w:t>
      </w:r>
    </w:p>
  </w:footnote>
  <w:footnote w:id="17">
    <w:p w14:paraId="0890961C" w14:textId="6DFDCB5B" w:rsidR="00B412DE" w:rsidRDefault="00B412DE">
      <w:pPr>
        <w:pStyle w:val="FootnoteText"/>
      </w:pPr>
      <w:r>
        <w:rPr>
          <w:rStyle w:val="FootnoteReference"/>
        </w:rPr>
        <w:footnoteRef/>
      </w:r>
      <w:r>
        <w:t xml:space="preserve"> </w:t>
      </w:r>
      <w:r w:rsidRPr="00B412DE">
        <w:t xml:space="preserve">Council of the European Union. (n.d.). </w:t>
      </w:r>
      <w:r w:rsidRPr="00B412DE">
        <w:rPr>
          <w:i/>
          <w:iCs/>
        </w:rPr>
        <w:t>The digital euro explained</w:t>
      </w:r>
      <w:r w:rsidRPr="00B412DE">
        <w:t xml:space="preserve">. </w:t>
      </w:r>
      <w:hyperlink r:id="rId3" w:tgtFrame="_new" w:history="1">
        <w:r w:rsidRPr="00B412DE">
          <w:rPr>
            <w:rStyle w:val="Hyperlink"/>
          </w:rPr>
          <w:t>https://www.consilium.europa.eu/en/policies/digital-euro</w:t>
        </w:r>
      </w:hyperlink>
    </w:p>
  </w:footnote>
  <w:footnote w:id="18">
    <w:p w14:paraId="11EF87B4" w14:textId="60984DCF" w:rsidR="00B412DE" w:rsidRDefault="00B412DE">
      <w:pPr>
        <w:pStyle w:val="FootnoteText"/>
      </w:pPr>
      <w:r>
        <w:rPr>
          <w:rStyle w:val="FootnoteReference"/>
        </w:rPr>
        <w:footnoteRef/>
      </w:r>
      <w:r>
        <w:t xml:space="preserve"> </w:t>
      </w:r>
      <w:r w:rsidRPr="00B412DE">
        <w:t xml:space="preserve">Council of the European Union. (n.d.). </w:t>
      </w:r>
      <w:r w:rsidRPr="00B412DE">
        <w:rPr>
          <w:i/>
          <w:iCs/>
        </w:rPr>
        <w:t>The digital euro explained</w:t>
      </w:r>
      <w:r w:rsidRPr="00B412DE">
        <w:t xml:space="preserve">. </w:t>
      </w:r>
      <w:hyperlink r:id="rId4" w:tgtFrame="_new" w:history="1">
        <w:r w:rsidRPr="00B412DE">
          <w:rPr>
            <w:rStyle w:val="Hyperlink"/>
          </w:rPr>
          <w:t>https://www.consilium.europa.eu/en/policies/digital-euro</w:t>
        </w:r>
      </w:hyperlink>
    </w:p>
  </w:footnote>
  <w:footnote w:id="19">
    <w:p w14:paraId="4DED8E16" w14:textId="7DDB694E" w:rsidR="00B412DE" w:rsidRDefault="00B412DE">
      <w:pPr>
        <w:pStyle w:val="FootnoteText"/>
      </w:pPr>
      <w:r>
        <w:rPr>
          <w:rStyle w:val="FootnoteReference"/>
        </w:rPr>
        <w:footnoteRef/>
      </w:r>
      <w:r>
        <w:t xml:space="preserve"> </w:t>
      </w:r>
      <w:r w:rsidRPr="00B412DE">
        <w:t xml:space="preserve">Council of the European Union. (n.d.). </w:t>
      </w:r>
      <w:r w:rsidRPr="00B412DE">
        <w:rPr>
          <w:i/>
          <w:iCs/>
        </w:rPr>
        <w:t>The digital euro explained</w:t>
      </w:r>
      <w:r w:rsidRPr="00B412DE">
        <w:t xml:space="preserve">. </w:t>
      </w:r>
      <w:hyperlink r:id="rId5" w:tgtFrame="_new" w:history="1">
        <w:r w:rsidRPr="00B412DE">
          <w:rPr>
            <w:rStyle w:val="Hyperlink"/>
          </w:rPr>
          <w:t>https://www.consilium.europa.eu/en/policies/digital-euro</w:t>
        </w:r>
      </w:hyperlink>
    </w:p>
  </w:footnote>
  <w:footnote w:id="20">
    <w:p w14:paraId="3FD60411" w14:textId="176F3E9C" w:rsidR="00ED3527" w:rsidRDefault="00ED3527">
      <w:pPr>
        <w:pStyle w:val="FootnoteText"/>
      </w:pPr>
      <w:r>
        <w:rPr>
          <w:rStyle w:val="FootnoteReference"/>
        </w:rPr>
        <w:footnoteRef/>
      </w:r>
      <w:r>
        <w:t xml:space="preserve"> </w:t>
      </w:r>
      <w:r w:rsidRPr="00ED3527">
        <w:t xml:space="preserve">European Central Bank. (2025). </w:t>
      </w:r>
      <w:r w:rsidRPr="00ED3527">
        <w:rPr>
          <w:i/>
          <w:iCs/>
        </w:rPr>
        <w:t>FAQs on the digital euro</w:t>
      </w:r>
      <w:r w:rsidRPr="00ED3527">
        <w:t xml:space="preserve">. </w:t>
      </w:r>
      <w:hyperlink r:id="rId6" w:tgtFrame="_new" w:history="1">
        <w:r w:rsidRPr="00ED3527">
          <w:rPr>
            <w:rStyle w:val="Hyperlink"/>
          </w:rPr>
          <w:t>https://www.ecb.europa.eu/euro/digital_euro/faqs/html/ecb.faq_digital_euro.en.html</w:t>
        </w:r>
      </w:hyperlink>
    </w:p>
  </w:footnote>
  <w:footnote w:id="21">
    <w:p w14:paraId="5FC1F20D" w14:textId="6945CB3A" w:rsidR="00ED3527" w:rsidRDefault="00ED3527">
      <w:pPr>
        <w:pStyle w:val="FootnoteText"/>
      </w:pPr>
      <w:r>
        <w:rPr>
          <w:rStyle w:val="FootnoteReference"/>
        </w:rPr>
        <w:footnoteRef/>
      </w:r>
      <w:r>
        <w:t xml:space="preserve"> </w:t>
      </w:r>
      <w:r w:rsidRPr="00ED3527">
        <w:t xml:space="preserve">European Central Bank. (2025). </w:t>
      </w:r>
      <w:r w:rsidRPr="00ED3527">
        <w:rPr>
          <w:i/>
          <w:iCs/>
        </w:rPr>
        <w:t>FAQs on the digital euro</w:t>
      </w:r>
      <w:r w:rsidRPr="00ED3527">
        <w:t xml:space="preserve">. </w:t>
      </w:r>
      <w:hyperlink r:id="rId7" w:tgtFrame="_new" w:history="1">
        <w:r w:rsidRPr="00ED3527">
          <w:rPr>
            <w:rStyle w:val="Hyperlink"/>
          </w:rPr>
          <w:t>https://www.ecb.europa.eu/euro/digital_euro/faqs/html/ecb.faq_digital_euro.en.html</w:t>
        </w:r>
      </w:hyperlink>
    </w:p>
  </w:footnote>
  <w:footnote w:id="22">
    <w:p w14:paraId="4496C67E" w14:textId="2EBC91F4" w:rsidR="00ED3527" w:rsidRDefault="00ED3527">
      <w:pPr>
        <w:pStyle w:val="FootnoteText"/>
      </w:pPr>
      <w:r>
        <w:rPr>
          <w:rStyle w:val="FootnoteReference"/>
        </w:rPr>
        <w:footnoteRef/>
      </w:r>
      <w:r>
        <w:t xml:space="preserve"> </w:t>
      </w:r>
      <w:r w:rsidRPr="00ED3527">
        <w:t xml:space="preserve">European Central Bank. (2025). </w:t>
      </w:r>
      <w:r w:rsidRPr="00ED3527">
        <w:rPr>
          <w:i/>
          <w:iCs/>
        </w:rPr>
        <w:t>FAQs on the digital euro</w:t>
      </w:r>
      <w:r w:rsidRPr="00ED3527">
        <w:t xml:space="preserve">. </w:t>
      </w:r>
      <w:hyperlink r:id="rId8" w:tgtFrame="_new" w:history="1">
        <w:r w:rsidRPr="00ED3527">
          <w:rPr>
            <w:rStyle w:val="Hyperlink"/>
          </w:rPr>
          <w:t>https://www.ecb.europa.eu/euro/digital_euro/faqs/html/ecb.faq_digital_euro.en.html</w:t>
        </w:r>
      </w:hyperlink>
    </w:p>
  </w:footnote>
  <w:footnote w:id="23">
    <w:p w14:paraId="5BAF1742" w14:textId="10D3AFFF" w:rsidR="00ED3527" w:rsidRDefault="00ED3527">
      <w:pPr>
        <w:pStyle w:val="FootnoteText"/>
      </w:pPr>
      <w:r>
        <w:rPr>
          <w:rStyle w:val="FootnoteReference"/>
        </w:rPr>
        <w:footnoteRef/>
      </w:r>
      <w:r>
        <w:t xml:space="preserve"> Пак там</w:t>
      </w:r>
    </w:p>
  </w:footnote>
  <w:footnote w:id="24">
    <w:p w14:paraId="3FD12233" w14:textId="0F2B2BF4" w:rsidR="004F0742" w:rsidRPr="0001058F" w:rsidRDefault="004F0742">
      <w:pPr>
        <w:pStyle w:val="FootnoteText"/>
      </w:pPr>
      <w:r w:rsidRPr="0001058F">
        <w:rPr>
          <w:rStyle w:val="FootnoteReference"/>
        </w:rPr>
        <w:footnoteRef/>
      </w:r>
      <w:r w:rsidRPr="0001058F">
        <w:t xml:space="preserve"> European Banking Authority, &amp; European Central Bank. (2025). </w:t>
      </w:r>
      <w:r w:rsidRPr="0001058F">
        <w:rPr>
          <w:i/>
          <w:iCs/>
        </w:rPr>
        <w:t>Joint EBA-ECB report on payment fraud: Strong authentication remains effective but fraudsters are adapting</w:t>
      </w:r>
      <w:r w:rsidRPr="0001058F">
        <w:t>. European Banking Authority.</w:t>
      </w:r>
      <w:r w:rsidRPr="0001058F">
        <w:br/>
      </w:r>
      <w:hyperlink r:id="rId9" w:tgtFrame="_new" w:history="1">
        <w:r w:rsidRPr="0001058F">
          <w:rPr>
            <w:rStyle w:val="Hyperlink"/>
          </w:rPr>
          <w:t>https://www.eba.europa.eu/publications-and-media/press-releases/joint-eba-ecb-report-payment-fraud-strong-authentication-remains-effective-fraudsters-are-adapting</w:t>
        </w:r>
      </w:hyperlink>
    </w:p>
  </w:footnote>
  <w:footnote w:id="25">
    <w:p w14:paraId="048DC7D0" w14:textId="1F0A18F0" w:rsidR="004F0742" w:rsidRPr="0001058F" w:rsidRDefault="004F0742">
      <w:pPr>
        <w:pStyle w:val="FootnoteText"/>
      </w:pPr>
      <w:r w:rsidRPr="0001058F">
        <w:rPr>
          <w:rStyle w:val="FootnoteReference"/>
        </w:rPr>
        <w:footnoteRef/>
      </w:r>
      <w:r w:rsidRPr="0001058F">
        <w:t xml:space="preserve"> European Central Bank. (2024, August 1). </w:t>
      </w:r>
      <w:r w:rsidRPr="0001058F">
        <w:rPr>
          <w:i/>
          <w:iCs/>
        </w:rPr>
        <w:t>ECB and EBA publish joint report on payment fraud</w:t>
      </w:r>
      <w:r w:rsidRPr="0001058F">
        <w:t>.</w:t>
      </w:r>
      <w:r w:rsidRPr="0001058F">
        <w:br/>
      </w:r>
      <w:hyperlink r:id="rId10" w:tgtFrame="_new" w:history="1">
        <w:r w:rsidRPr="0001058F">
          <w:rPr>
            <w:rStyle w:val="Hyperlink"/>
          </w:rPr>
          <w:t>https://www.ecb.europa.eu/press/pr/date/2024/html/ecb.pr240801~f21cc4a009.en.html</w:t>
        </w:r>
      </w:hyperlink>
    </w:p>
  </w:footnote>
  <w:footnote w:id="26">
    <w:p w14:paraId="01327D6C" w14:textId="56B06279" w:rsidR="00834059" w:rsidRPr="0001058F" w:rsidRDefault="00834059">
      <w:pPr>
        <w:pStyle w:val="FootnoteText"/>
      </w:pPr>
      <w:r w:rsidRPr="0001058F">
        <w:rPr>
          <w:rStyle w:val="FootnoteReference"/>
        </w:rPr>
        <w:footnoteRef/>
      </w:r>
      <w:r w:rsidRPr="0001058F">
        <w:t xml:space="preserve"> A&amp;O Shearman. (2025). </w:t>
      </w:r>
      <w:r w:rsidRPr="0001058F">
        <w:rPr>
          <w:i/>
          <w:iCs/>
        </w:rPr>
        <w:t>EBA and ECB joint report on payment fraud</w:t>
      </w:r>
      <w:r w:rsidRPr="0001058F">
        <w:t>.</w:t>
      </w:r>
      <w:r w:rsidRPr="0001058F">
        <w:br/>
      </w:r>
      <w:hyperlink r:id="rId11" w:tgtFrame="_new" w:history="1">
        <w:r w:rsidRPr="0001058F">
          <w:rPr>
            <w:rStyle w:val="Hyperlink"/>
          </w:rPr>
          <w:t>https://finreg.aoshearman.com/eba-and-ecb-joint-report-on-payment-fraud</w:t>
        </w:r>
      </w:hyperlink>
    </w:p>
  </w:footnote>
  <w:footnote w:id="27">
    <w:p w14:paraId="56D57792" w14:textId="64E0208B" w:rsidR="004F0742" w:rsidRPr="0001058F" w:rsidRDefault="004F0742">
      <w:pPr>
        <w:pStyle w:val="FootnoteText"/>
      </w:pPr>
      <w:r w:rsidRPr="0001058F">
        <w:rPr>
          <w:rStyle w:val="FootnoteReference"/>
        </w:rPr>
        <w:footnoteRef/>
      </w:r>
      <w:r w:rsidRPr="0001058F">
        <w:t xml:space="preserve"> A&amp;O Shearman. (2025). </w:t>
      </w:r>
      <w:r w:rsidRPr="0001058F">
        <w:rPr>
          <w:i/>
          <w:iCs/>
        </w:rPr>
        <w:t>EBA and ECB joint report on payment fraud</w:t>
      </w:r>
      <w:r w:rsidRPr="0001058F">
        <w:t>.</w:t>
      </w:r>
      <w:r w:rsidRPr="0001058F">
        <w:br/>
      </w:r>
      <w:hyperlink r:id="rId12" w:tgtFrame="_new" w:history="1">
        <w:r w:rsidRPr="0001058F">
          <w:rPr>
            <w:rStyle w:val="Hyperlink"/>
          </w:rPr>
          <w:t>https://finreg.aoshearman.com/eba-and-ecb-joint-report-on-payment-fraud</w:t>
        </w:r>
      </w:hyperlink>
    </w:p>
  </w:footnote>
  <w:footnote w:id="28">
    <w:p w14:paraId="11CEC8DF" w14:textId="77777777" w:rsidR="0074474C" w:rsidRPr="0001058F" w:rsidRDefault="0074474C" w:rsidP="0074474C">
      <w:pPr>
        <w:pStyle w:val="FootnoteText"/>
      </w:pPr>
      <w:r w:rsidRPr="0001058F">
        <w:rPr>
          <w:rStyle w:val="FootnoteReference"/>
        </w:rPr>
        <w:footnoteRef/>
      </w:r>
      <w:r w:rsidRPr="0001058F">
        <w:t xml:space="preserve"> European Central Bank. (2023, November 9). Payments statistics: First half and second half of 2022. </w:t>
      </w:r>
      <w:hyperlink r:id="rId13" w:tgtFrame="_new" w:history="1">
        <w:r w:rsidRPr="0001058F">
          <w:rPr>
            <w:rStyle w:val="Hyperlink"/>
          </w:rPr>
          <w:t>https://www.ecb.europa.eu/press/stats/paysec/html/ecb.pis2022~8bb6cc08f4.en.html</w:t>
        </w:r>
      </w:hyperlink>
      <w:r w:rsidRPr="0001058F">
        <w:t xml:space="preserve"> </w:t>
      </w:r>
    </w:p>
    <w:p w14:paraId="44FCC4EA" w14:textId="77777777" w:rsidR="0074474C" w:rsidRPr="0074474C" w:rsidRDefault="0074474C" w:rsidP="0074474C">
      <w:pPr>
        <w:pStyle w:val="FootnoteText"/>
      </w:pPr>
      <w:r w:rsidRPr="0074474C">
        <w:t xml:space="preserve">European Central Bank. (2025, January 30). Payments statistics: First half of 2024. </w:t>
      </w:r>
      <w:hyperlink r:id="rId14" w:tgtFrame="_new" w:history="1">
        <w:r w:rsidRPr="0074474C">
          <w:rPr>
            <w:rStyle w:val="Hyperlink"/>
          </w:rPr>
          <w:t>https://www.ecb.europa.eu/press/stats/paysec/html/ecb.pis2024h1~5263055ced.en.html</w:t>
        </w:r>
      </w:hyperlink>
      <w:r w:rsidRPr="0074474C">
        <w:t xml:space="preserve"> </w:t>
      </w:r>
    </w:p>
    <w:p w14:paraId="301B1DCD" w14:textId="77777777" w:rsidR="0074474C" w:rsidRPr="0074474C" w:rsidRDefault="0074474C" w:rsidP="0074474C">
      <w:pPr>
        <w:pStyle w:val="FootnoteText"/>
      </w:pPr>
      <w:r w:rsidRPr="0074474C">
        <w:t xml:space="preserve">European Central Bank. (2025, July 23). Payments statistics: Second half of 2024. </w:t>
      </w:r>
      <w:hyperlink r:id="rId15" w:tgtFrame="_new" w:history="1">
        <w:r w:rsidRPr="0074474C">
          <w:rPr>
            <w:rStyle w:val="Hyperlink"/>
          </w:rPr>
          <w:t>https://www.ecb.europa.eu/press/stats/paysec/html/ecb.pis2024h2~5ada0087d2.en.html</w:t>
        </w:r>
      </w:hyperlink>
    </w:p>
    <w:p w14:paraId="07A46C34" w14:textId="1B52FE51" w:rsidR="0074474C" w:rsidRPr="0001058F" w:rsidRDefault="0074474C">
      <w:pPr>
        <w:pStyle w:val="FootnoteText"/>
      </w:pPr>
    </w:p>
  </w:footnote>
  <w:footnote w:id="29">
    <w:p w14:paraId="38B7146B" w14:textId="6A09D0A4" w:rsidR="0074474C" w:rsidRPr="0001058F" w:rsidRDefault="0074474C">
      <w:pPr>
        <w:pStyle w:val="FootnoteText"/>
      </w:pPr>
      <w:r w:rsidRPr="0001058F">
        <w:rPr>
          <w:rStyle w:val="FootnoteReference"/>
        </w:rPr>
        <w:footnoteRef/>
      </w:r>
      <w:r w:rsidRPr="0001058F">
        <w:t xml:space="preserve"> European Central Bank. (2026, January 29). Payments statistics: First half of 2025. </w:t>
      </w:r>
      <w:hyperlink r:id="rId16" w:tgtFrame="_new" w:history="1">
        <w:r w:rsidRPr="0001058F">
          <w:rPr>
            <w:rStyle w:val="Hyperlink"/>
          </w:rPr>
          <w:t>https://www.ecb.europa.eu/press/stats/paysec/html/ecb.pis2025h1~36edd636c8.en.html</w:t>
        </w:r>
      </w:hyperlink>
    </w:p>
  </w:footnote>
  <w:footnote w:id="30">
    <w:p w14:paraId="2A67D544" w14:textId="5D320900" w:rsidR="00C42279" w:rsidRPr="0001058F" w:rsidRDefault="00C42279">
      <w:pPr>
        <w:pStyle w:val="FootnoteText"/>
      </w:pPr>
      <w:r w:rsidRPr="0001058F">
        <w:rPr>
          <w:rStyle w:val="FootnoteReference"/>
        </w:rPr>
        <w:footnoteRef/>
      </w:r>
      <w:r w:rsidRPr="0001058F">
        <w:t xml:space="preserve"> Пак там</w:t>
      </w:r>
    </w:p>
  </w:footnote>
  <w:footnote w:id="31">
    <w:p w14:paraId="0FF9B3C4" w14:textId="77777777" w:rsidR="0074474C" w:rsidRPr="0001058F" w:rsidRDefault="0074474C" w:rsidP="0074474C">
      <w:pPr>
        <w:pStyle w:val="FootnoteText"/>
      </w:pPr>
      <w:r w:rsidRPr="0001058F">
        <w:rPr>
          <w:rStyle w:val="FootnoteReference"/>
        </w:rPr>
        <w:footnoteRef/>
      </w:r>
      <w:r w:rsidRPr="0001058F">
        <w:t xml:space="preserve"> European Central Bank. (2024). Study on the payment attitudes of consumers in the euro area (SPACE 2024). </w:t>
      </w:r>
      <w:hyperlink r:id="rId17" w:tgtFrame="_new" w:history="1">
        <w:r w:rsidRPr="0001058F">
          <w:rPr>
            <w:rStyle w:val="Hyperlink"/>
          </w:rPr>
          <w:t>https://www.ecb.europa.eu/stats/ecb_surveys/space/html/ecb.space2024~19d46f0f17.en.html</w:t>
        </w:r>
      </w:hyperlink>
      <w:r w:rsidRPr="0001058F">
        <w:t xml:space="preserve"> </w:t>
      </w:r>
    </w:p>
    <w:p w14:paraId="797223A4" w14:textId="77777777" w:rsidR="0074474C" w:rsidRPr="0074474C" w:rsidRDefault="0074474C" w:rsidP="0074474C">
      <w:pPr>
        <w:pStyle w:val="FootnoteText"/>
      </w:pPr>
      <w:r w:rsidRPr="0074474C">
        <w:t xml:space="preserve">Eurostat. (2025, April 29). Digitalisation in Europe – 2025 edition out now. </w:t>
      </w:r>
      <w:hyperlink r:id="rId18" w:tgtFrame="_new" w:history="1">
        <w:r w:rsidRPr="0074474C">
          <w:rPr>
            <w:rStyle w:val="Hyperlink"/>
          </w:rPr>
          <w:t>https://ec.europa.eu/eurostat/web/products-eurostat-news/w/wdn-20250429-1</w:t>
        </w:r>
      </w:hyperlink>
      <w:r w:rsidRPr="0074474C">
        <w:t xml:space="preserve"> </w:t>
      </w:r>
    </w:p>
    <w:p w14:paraId="2ACE48AF" w14:textId="77777777" w:rsidR="0074474C" w:rsidRPr="0074474C" w:rsidRDefault="0074474C" w:rsidP="0074474C">
      <w:pPr>
        <w:pStyle w:val="FootnoteText"/>
      </w:pPr>
      <w:r w:rsidRPr="0074474C">
        <w:t xml:space="preserve">Eurostat. (n.d.). Digital society statistics at regional level. Statistics Explained. </w:t>
      </w:r>
      <w:hyperlink r:id="rId19" w:tgtFrame="_new" w:history="1">
        <w:r w:rsidRPr="0074474C">
          <w:rPr>
            <w:rStyle w:val="Hyperlink"/>
          </w:rPr>
          <w:t>https://ec.europa.eu/eurostat/statistics-explained/index.php?title=Digital_society_statistics_at_regional_level</w:t>
        </w:r>
      </w:hyperlink>
      <w:r w:rsidRPr="0074474C">
        <w:t xml:space="preserve"> </w:t>
      </w:r>
    </w:p>
    <w:p w14:paraId="79E6E445" w14:textId="46C73006" w:rsidR="0074474C" w:rsidRPr="0001058F" w:rsidRDefault="0074474C">
      <w:pPr>
        <w:pStyle w:val="FootnoteText"/>
      </w:pPr>
    </w:p>
  </w:footnote>
  <w:footnote w:id="32">
    <w:p w14:paraId="5F847DD5" w14:textId="77777777" w:rsidR="0074474C" w:rsidRPr="0001058F" w:rsidRDefault="0074474C" w:rsidP="0074474C">
      <w:pPr>
        <w:pStyle w:val="FootnoteText"/>
      </w:pPr>
      <w:r w:rsidRPr="0001058F">
        <w:rPr>
          <w:rStyle w:val="FootnoteReference"/>
        </w:rPr>
        <w:footnoteRef/>
      </w:r>
      <w:r w:rsidRPr="0001058F">
        <w:t xml:space="preserve"> Eurostat. (n.d.). Digitalisation in Europe – 2025 edition. Interactive publication. </w:t>
      </w:r>
      <w:hyperlink r:id="rId20" w:tgtFrame="_new" w:history="1">
        <w:r w:rsidRPr="0001058F">
          <w:rPr>
            <w:rStyle w:val="Hyperlink"/>
          </w:rPr>
          <w:t>https://ec.europa.eu/eurostat/web/interactive-publications/digitalisation-2025</w:t>
        </w:r>
      </w:hyperlink>
      <w:r w:rsidRPr="0001058F">
        <w:t xml:space="preserve"> </w:t>
      </w:r>
    </w:p>
    <w:p w14:paraId="73220504" w14:textId="1C607B24" w:rsidR="0074474C" w:rsidRPr="0001058F" w:rsidRDefault="0074474C">
      <w:pPr>
        <w:pStyle w:val="FootnoteText"/>
      </w:pPr>
      <w:r w:rsidRPr="0074474C">
        <w:t xml:space="preserve">World Bank. (2022). The Global Findex Database 2021: Financial inclusion, digital payments, and resilience in the age of COVID-19. </w:t>
      </w:r>
      <w:hyperlink r:id="rId21" w:tgtFrame="_new" w:history="1">
        <w:r w:rsidRPr="0074474C">
          <w:rPr>
            <w:rStyle w:val="Hyperlink"/>
          </w:rPr>
          <w:t>https://documents.worldbank.org/en/publication/documents-reports/documentdetail/099818107072234182</w:t>
        </w:r>
      </w:hyperlink>
    </w:p>
  </w:footnote>
  <w:footnote w:id="33">
    <w:p w14:paraId="05955F7D" w14:textId="77777777" w:rsidR="00C42279" w:rsidRPr="0001058F" w:rsidRDefault="0074474C" w:rsidP="00C42279">
      <w:pPr>
        <w:pStyle w:val="FootnoteText"/>
      </w:pPr>
      <w:r w:rsidRPr="0001058F">
        <w:rPr>
          <w:rStyle w:val="FootnoteReference"/>
        </w:rPr>
        <w:footnoteRef/>
      </w:r>
      <w:r w:rsidRPr="0001058F">
        <w:t xml:space="preserve"> </w:t>
      </w:r>
      <w:r w:rsidR="00C42279" w:rsidRPr="0001058F">
        <w:t xml:space="preserve">Eurostat. (n.d.). Digitalisation in Europe – 2025 edition. Interactive publication. </w:t>
      </w:r>
      <w:hyperlink r:id="rId22" w:tgtFrame="_new" w:history="1">
        <w:r w:rsidR="00C42279" w:rsidRPr="0001058F">
          <w:rPr>
            <w:rStyle w:val="Hyperlink"/>
          </w:rPr>
          <w:t>https://ec.europa.eu/eurostat/web/interactive-publications/digitalisation-2025</w:t>
        </w:r>
      </w:hyperlink>
      <w:r w:rsidR="00C42279" w:rsidRPr="0001058F">
        <w:t xml:space="preserve"> </w:t>
      </w:r>
    </w:p>
    <w:p w14:paraId="4E7CEA51" w14:textId="77777777" w:rsidR="00C42279" w:rsidRPr="00C42279" w:rsidRDefault="00C42279" w:rsidP="00C42279">
      <w:pPr>
        <w:pStyle w:val="FootnoteText"/>
      </w:pPr>
      <w:r w:rsidRPr="00C42279">
        <w:t xml:space="preserve">World Bank. (2022). The Global Findex Database 2021: Financial inclusion, digital payments, and resilience in the age of COVID-19. </w:t>
      </w:r>
      <w:hyperlink r:id="rId23" w:tgtFrame="_new" w:history="1">
        <w:r w:rsidRPr="00C42279">
          <w:rPr>
            <w:rStyle w:val="Hyperlink"/>
          </w:rPr>
          <w:t>https://documents.worldbank.org/en/publication/documents-reports/documentdetail/099818107072234182</w:t>
        </w:r>
      </w:hyperlink>
    </w:p>
    <w:p w14:paraId="5465065E" w14:textId="29361033" w:rsidR="0074474C" w:rsidRPr="0001058F" w:rsidRDefault="0074474C">
      <w:pPr>
        <w:pStyle w:val="FootnoteText"/>
      </w:pPr>
    </w:p>
  </w:footnote>
  <w:footnote w:id="34">
    <w:p w14:paraId="16846DA6" w14:textId="77777777" w:rsidR="00C42279" w:rsidRPr="0001058F" w:rsidRDefault="00C42279" w:rsidP="00C42279">
      <w:pPr>
        <w:pStyle w:val="FootnoteText"/>
      </w:pPr>
      <w:r w:rsidRPr="0001058F">
        <w:rPr>
          <w:rStyle w:val="FootnoteReference"/>
        </w:rPr>
        <w:footnoteRef/>
      </w:r>
      <w:r w:rsidRPr="0001058F">
        <w:t xml:space="preserve"> European Central Bank. (2023, November 9). Payments statistics: First half and second half of 2022. </w:t>
      </w:r>
      <w:hyperlink r:id="rId24" w:tgtFrame="_new" w:history="1">
        <w:r w:rsidRPr="0001058F">
          <w:rPr>
            <w:rStyle w:val="Hyperlink"/>
          </w:rPr>
          <w:t>https://www.ecb.europa.eu/press/stats/paysec/html/ecb.pis2022~8bb6cc08f4.en.html</w:t>
        </w:r>
      </w:hyperlink>
      <w:r w:rsidRPr="0001058F">
        <w:t xml:space="preserve"> </w:t>
      </w:r>
    </w:p>
    <w:p w14:paraId="716F4761" w14:textId="77777777" w:rsidR="00C42279" w:rsidRPr="00C42279" w:rsidRDefault="00C42279" w:rsidP="00C42279">
      <w:pPr>
        <w:pStyle w:val="FootnoteText"/>
      </w:pPr>
      <w:r w:rsidRPr="00C42279">
        <w:t xml:space="preserve">European Central Bank. (2025, January 30). Payments statistics: First half of 2024. </w:t>
      </w:r>
      <w:hyperlink r:id="rId25" w:tgtFrame="_new" w:history="1">
        <w:r w:rsidRPr="00C42279">
          <w:rPr>
            <w:rStyle w:val="Hyperlink"/>
          </w:rPr>
          <w:t>https://www.ecb.europa.eu/press/stats/paysec/html/ecb.pis2024h1~5263055ced.en.html</w:t>
        </w:r>
      </w:hyperlink>
      <w:r w:rsidRPr="00C42279">
        <w:t xml:space="preserve"> </w:t>
      </w:r>
    </w:p>
    <w:p w14:paraId="5512386B" w14:textId="77777777" w:rsidR="00C42279" w:rsidRPr="00C42279" w:rsidRDefault="00C42279" w:rsidP="00C42279">
      <w:pPr>
        <w:pStyle w:val="FootnoteText"/>
      </w:pPr>
      <w:r w:rsidRPr="00C42279">
        <w:t xml:space="preserve">European Central Bank. (2025, July 23). Payments statistics: Second half of 2024. </w:t>
      </w:r>
      <w:hyperlink r:id="rId26" w:tgtFrame="_new" w:history="1">
        <w:r w:rsidRPr="00C42279">
          <w:rPr>
            <w:rStyle w:val="Hyperlink"/>
          </w:rPr>
          <w:t>https://www.ecb.europa.eu/press/stats/paysec/html/ecb.pis2024h2~5ada0087d2.en.html</w:t>
        </w:r>
      </w:hyperlink>
      <w:r w:rsidRPr="00C42279">
        <w:t xml:space="preserve"> </w:t>
      </w:r>
    </w:p>
    <w:p w14:paraId="370B352B" w14:textId="77777777" w:rsidR="00C42279" w:rsidRPr="00C42279" w:rsidRDefault="00C42279" w:rsidP="00C42279">
      <w:pPr>
        <w:pStyle w:val="FootnoteText"/>
      </w:pPr>
      <w:r w:rsidRPr="00C42279">
        <w:t xml:space="preserve">European Central Bank. (2026, January 29). Payments statistics: First half of 2025. </w:t>
      </w:r>
      <w:hyperlink r:id="rId27" w:tgtFrame="_new" w:history="1">
        <w:r w:rsidRPr="00C42279">
          <w:rPr>
            <w:rStyle w:val="Hyperlink"/>
          </w:rPr>
          <w:t>https://www.ecb.europa.eu/press/stats/paysec/html/ecb.pis2025h1~36edd636c8.en.html</w:t>
        </w:r>
      </w:hyperlink>
    </w:p>
    <w:p w14:paraId="6781BE5A" w14:textId="4403735C" w:rsidR="00C42279" w:rsidRPr="0001058F" w:rsidRDefault="00C42279">
      <w:pPr>
        <w:pStyle w:val="FootnoteText"/>
      </w:pPr>
    </w:p>
  </w:footnote>
  <w:footnote w:id="35">
    <w:p w14:paraId="5EB10900" w14:textId="32625B96" w:rsidR="00F67DBA" w:rsidRPr="0001058F" w:rsidRDefault="00F67DBA">
      <w:pPr>
        <w:pStyle w:val="FootnoteText"/>
      </w:pPr>
      <w:r w:rsidRPr="0001058F">
        <w:rPr>
          <w:rStyle w:val="FootnoteReference"/>
        </w:rPr>
        <w:footnoteRef/>
      </w:r>
      <w:r w:rsidRPr="0001058F">
        <w:t xml:space="preserve"> European Central Bank. (2025, January 30). </w:t>
      </w:r>
      <w:r w:rsidRPr="0001058F">
        <w:rPr>
          <w:i/>
          <w:iCs/>
        </w:rPr>
        <w:t>Payments statistics: First half of 2024</w:t>
      </w:r>
      <w:r w:rsidRPr="0001058F">
        <w:t>.</w:t>
      </w:r>
      <w:r w:rsidRPr="0001058F">
        <w:br/>
      </w:r>
      <w:hyperlink r:id="rId28" w:tgtFrame="_new" w:history="1">
        <w:r w:rsidRPr="0001058F">
          <w:rPr>
            <w:rStyle w:val="Hyperlink"/>
          </w:rPr>
          <w:t>https://www.ecb.europa.eu/press/stats/paysec/html/ecb.pis2024h1~5263055ced.en.html</w:t>
        </w:r>
      </w:hyperlink>
    </w:p>
  </w:footnote>
  <w:footnote w:id="36">
    <w:p w14:paraId="49755B88" w14:textId="6946FF0A" w:rsidR="00F67DBA" w:rsidRPr="0001058F" w:rsidRDefault="00F67DBA">
      <w:pPr>
        <w:pStyle w:val="FootnoteText"/>
      </w:pPr>
      <w:r w:rsidRPr="0001058F">
        <w:rPr>
          <w:rStyle w:val="FootnoteReference"/>
        </w:rPr>
        <w:footnoteRef/>
      </w:r>
      <w:r w:rsidRPr="0001058F">
        <w:t xml:space="preserve"> Пак там</w:t>
      </w:r>
    </w:p>
  </w:footnote>
  <w:footnote w:id="37">
    <w:p w14:paraId="49878E00" w14:textId="2E85831B" w:rsidR="00F67DBA" w:rsidRDefault="00F67DBA">
      <w:pPr>
        <w:pStyle w:val="FootnoteText"/>
      </w:pPr>
      <w:r w:rsidRPr="0001058F">
        <w:rPr>
          <w:rStyle w:val="FootnoteReference"/>
        </w:rPr>
        <w:footnoteRef/>
      </w:r>
      <w:r w:rsidRPr="0001058F">
        <w:t xml:space="preserve"> Reuters. (2025, May 14). </w:t>
      </w:r>
      <w:r w:rsidRPr="0001058F">
        <w:rPr>
          <w:i/>
          <w:iCs/>
        </w:rPr>
        <w:t>Retailers urge European Commission to crack down on Visa, Mastercard</w:t>
      </w:r>
      <w:r w:rsidRPr="0001058F">
        <w:t>.</w:t>
      </w:r>
      <w:r w:rsidRPr="0001058F">
        <w:br/>
      </w:r>
      <w:hyperlink r:id="rId29" w:tgtFrame="_new" w:history="1">
        <w:r w:rsidRPr="0001058F">
          <w:rPr>
            <w:rStyle w:val="Hyperlink"/>
          </w:rPr>
          <w:t>https://www.reuters.com/sustainability/boards-policy-regulation/retailers-urge-european-commission-crack-down-visa-mastercard-2025-05-14/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2"/>
    <w:multiLevelType w:val="multilevel"/>
    <w:tmpl w:val="00000002"/>
    <w:name w:val="WWNum3"/>
    <w:lvl w:ilvl="0">
      <w:start w:val="1"/>
      <w:numFmt w:val="decimal"/>
      <w:lvlText w:val="%1."/>
      <w:lvlJc w:val="left"/>
      <w:pPr>
        <w:tabs>
          <w:tab w:val="num" w:pos="0"/>
        </w:tabs>
        <w:ind w:left="717" w:hanging="360"/>
      </w:pPr>
      <w:rPr>
        <w:b/>
      </w:rPr>
    </w:lvl>
    <w:lvl w:ilvl="1">
      <w:start w:val="1"/>
      <w:numFmt w:val="lowerLetter"/>
      <w:lvlText w:val="%2."/>
      <w:lvlJc w:val="left"/>
      <w:pPr>
        <w:tabs>
          <w:tab w:val="num" w:pos="0"/>
        </w:tabs>
        <w:ind w:left="1437" w:hanging="360"/>
      </w:pPr>
    </w:lvl>
    <w:lvl w:ilvl="2">
      <w:start w:val="1"/>
      <w:numFmt w:val="lowerRoman"/>
      <w:lvlText w:val="%3."/>
      <w:lvlJc w:val="lef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lef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left"/>
      <w:pPr>
        <w:tabs>
          <w:tab w:val="num" w:pos="0"/>
        </w:tabs>
        <w:ind w:left="6477" w:hanging="180"/>
      </w:pPr>
    </w:lvl>
  </w:abstractNum>
  <w:abstractNum w:abstractNumId="2"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Courier New"/>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11"/>
    <w:multiLevelType w:val="singleLevel"/>
    <w:tmpl w:val="00000011"/>
    <w:name w:val="WW8Num17"/>
    <w:lvl w:ilvl="0">
      <w:start w:val="1"/>
      <w:numFmt w:val="decimal"/>
      <w:lvlText w:val="%1."/>
      <w:lvlJc w:val="left"/>
      <w:pPr>
        <w:tabs>
          <w:tab w:val="num" w:pos="720"/>
        </w:tabs>
        <w:ind w:left="720" w:hanging="360"/>
      </w:pPr>
    </w:lvl>
  </w:abstractNum>
  <w:abstractNum w:abstractNumId="4" w15:restartNumberingAfterBreak="0">
    <w:nsid w:val="042A6FCB"/>
    <w:multiLevelType w:val="multilevel"/>
    <w:tmpl w:val="16D2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B83770"/>
    <w:multiLevelType w:val="multilevel"/>
    <w:tmpl w:val="E6B6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492A42"/>
    <w:multiLevelType w:val="hybridMultilevel"/>
    <w:tmpl w:val="A46C37E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131423D2"/>
    <w:multiLevelType w:val="multilevel"/>
    <w:tmpl w:val="E8B8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E547D"/>
    <w:multiLevelType w:val="multilevel"/>
    <w:tmpl w:val="EA94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70F50"/>
    <w:multiLevelType w:val="multilevel"/>
    <w:tmpl w:val="3AE24F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954F6"/>
    <w:multiLevelType w:val="multilevel"/>
    <w:tmpl w:val="56904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9802E5"/>
    <w:multiLevelType w:val="multilevel"/>
    <w:tmpl w:val="9020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431F53"/>
    <w:multiLevelType w:val="multilevel"/>
    <w:tmpl w:val="DFFC7F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2E6D8D"/>
    <w:multiLevelType w:val="hybridMultilevel"/>
    <w:tmpl w:val="23561CB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265412C6"/>
    <w:multiLevelType w:val="multilevel"/>
    <w:tmpl w:val="C0FC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D02499"/>
    <w:multiLevelType w:val="multilevel"/>
    <w:tmpl w:val="77267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C17AA0"/>
    <w:multiLevelType w:val="hybridMultilevel"/>
    <w:tmpl w:val="4664EE1A"/>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368B332E"/>
    <w:multiLevelType w:val="multilevel"/>
    <w:tmpl w:val="58029D38"/>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CA83203"/>
    <w:multiLevelType w:val="multilevel"/>
    <w:tmpl w:val="503A1A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CE12BFE"/>
    <w:multiLevelType w:val="multilevel"/>
    <w:tmpl w:val="D564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367E71"/>
    <w:multiLevelType w:val="hybridMultilevel"/>
    <w:tmpl w:val="ED50A2A4"/>
    <w:lvl w:ilvl="0" w:tplc="F0A48D2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622F6BC6"/>
    <w:multiLevelType w:val="multilevel"/>
    <w:tmpl w:val="BE566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5A0CBD"/>
    <w:multiLevelType w:val="hybridMultilevel"/>
    <w:tmpl w:val="523886A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3" w15:restartNumberingAfterBreak="0">
    <w:nsid w:val="65722523"/>
    <w:multiLevelType w:val="multilevel"/>
    <w:tmpl w:val="C55042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EC535D"/>
    <w:multiLevelType w:val="multilevel"/>
    <w:tmpl w:val="2196C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09673B"/>
    <w:multiLevelType w:val="multilevel"/>
    <w:tmpl w:val="247C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D36B35"/>
    <w:multiLevelType w:val="multilevel"/>
    <w:tmpl w:val="23CEE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5602336">
    <w:abstractNumId w:val="20"/>
  </w:num>
  <w:num w:numId="2" w16cid:durableId="1771268264">
    <w:abstractNumId w:val="13"/>
  </w:num>
  <w:num w:numId="3" w16cid:durableId="697703506">
    <w:abstractNumId w:val="6"/>
  </w:num>
  <w:num w:numId="4" w16cid:durableId="1633048914">
    <w:abstractNumId w:val="9"/>
  </w:num>
  <w:num w:numId="5" w16cid:durableId="799416692">
    <w:abstractNumId w:val="23"/>
  </w:num>
  <w:num w:numId="6" w16cid:durableId="508253445">
    <w:abstractNumId w:val="10"/>
  </w:num>
  <w:num w:numId="7" w16cid:durableId="1048067040">
    <w:abstractNumId w:val="12"/>
  </w:num>
  <w:num w:numId="8" w16cid:durableId="1377006431">
    <w:abstractNumId w:val="7"/>
  </w:num>
  <w:num w:numId="9" w16cid:durableId="1249852202">
    <w:abstractNumId w:val="19"/>
  </w:num>
  <w:num w:numId="10" w16cid:durableId="1586305604">
    <w:abstractNumId w:val="25"/>
  </w:num>
  <w:num w:numId="11" w16cid:durableId="1377855594">
    <w:abstractNumId w:val="5"/>
  </w:num>
  <w:num w:numId="12" w16cid:durableId="781071439">
    <w:abstractNumId w:val="14"/>
  </w:num>
  <w:num w:numId="13" w16cid:durableId="2131166787">
    <w:abstractNumId w:val="11"/>
  </w:num>
  <w:num w:numId="14" w16cid:durableId="2073769441">
    <w:abstractNumId w:val="18"/>
  </w:num>
  <w:num w:numId="15" w16cid:durableId="1369456187">
    <w:abstractNumId w:val="15"/>
  </w:num>
  <w:num w:numId="16" w16cid:durableId="1490243605">
    <w:abstractNumId w:val="17"/>
  </w:num>
  <w:num w:numId="17" w16cid:durableId="2076314553">
    <w:abstractNumId w:val="24"/>
  </w:num>
  <w:num w:numId="18" w16cid:durableId="83308039">
    <w:abstractNumId w:val="8"/>
  </w:num>
  <w:num w:numId="19" w16cid:durableId="1672023030">
    <w:abstractNumId w:val="4"/>
  </w:num>
  <w:num w:numId="20" w16cid:durableId="1436946598">
    <w:abstractNumId w:val="21"/>
  </w:num>
  <w:num w:numId="21" w16cid:durableId="618994047">
    <w:abstractNumId w:val="26"/>
  </w:num>
  <w:num w:numId="22" w16cid:durableId="1672947251">
    <w:abstractNumId w:val="16"/>
  </w:num>
  <w:num w:numId="23" w16cid:durableId="1554921154">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26"/>
    <w:rsid w:val="00003EA2"/>
    <w:rsid w:val="0001058F"/>
    <w:rsid w:val="000447E8"/>
    <w:rsid w:val="00045E5E"/>
    <w:rsid w:val="0005058D"/>
    <w:rsid w:val="00053236"/>
    <w:rsid w:val="000641DC"/>
    <w:rsid w:val="000716B6"/>
    <w:rsid w:val="000753E7"/>
    <w:rsid w:val="000760C9"/>
    <w:rsid w:val="000953E8"/>
    <w:rsid w:val="000A176A"/>
    <w:rsid w:val="000B5E89"/>
    <w:rsid w:val="000D74C2"/>
    <w:rsid w:val="000E534D"/>
    <w:rsid w:val="001076CD"/>
    <w:rsid w:val="0012770E"/>
    <w:rsid w:val="001359D1"/>
    <w:rsid w:val="001638F9"/>
    <w:rsid w:val="0017627E"/>
    <w:rsid w:val="0017734F"/>
    <w:rsid w:val="00184B96"/>
    <w:rsid w:val="001A4F58"/>
    <w:rsid w:val="001A6FDE"/>
    <w:rsid w:val="001D0400"/>
    <w:rsid w:val="001D25FB"/>
    <w:rsid w:val="001F7551"/>
    <w:rsid w:val="002051A9"/>
    <w:rsid w:val="00212F43"/>
    <w:rsid w:val="002268C6"/>
    <w:rsid w:val="00232972"/>
    <w:rsid w:val="00251D34"/>
    <w:rsid w:val="00257B0E"/>
    <w:rsid w:val="00261F6B"/>
    <w:rsid w:val="00266B32"/>
    <w:rsid w:val="00270AE6"/>
    <w:rsid w:val="002779CD"/>
    <w:rsid w:val="00277D85"/>
    <w:rsid w:val="00280E42"/>
    <w:rsid w:val="002830C2"/>
    <w:rsid w:val="002867A7"/>
    <w:rsid w:val="00290F38"/>
    <w:rsid w:val="00293BF8"/>
    <w:rsid w:val="002A6219"/>
    <w:rsid w:val="002B4A55"/>
    <w:rsid w:val="002F4780"/>
    <w:rsid w:val="002F5285"/>
    <w:rsid w:val="00303CD2"/>
    <w:rsid w:val="003146A6"/>
    <w:rsid w:val="003219FB"/>
    <w:rsid w:val="00324A02"/>
    <w:rsid w:val="00324B62"/>
    <w:rsid w:val="003363A9"/>
    <w:rsid w:val="00351FF8"/>
    <w:rsid w:val="003622E8"/>
    <w:rsid w:val="00381025"/>
    <w:rsid w:val="003934A8"/>
    <w:rsid w:val="0039554A"/>
    <w:rsid w:val="00396F2E"/>
    <w:rsid w:val="003A7C70"/>
    <w:rsid w:val="003A7F86"/>
    <w:rsid w:val="003B386A"/>
    <w:rsid w:val="003B6519"/>
    <w:rsid w:val="003D5704"/>
    <w:rsid w:val="003E19D0"/>
    <w:rsid w:val="003F4386"/>
    <w:rsid w:val="00400716"/>
    <w:rsid w:val="00405FA6"/>
    <w:rsid w:val="00406738"/>
    <w:rsid w:val="0041171C"/>
    <w:rsid w:val="00433707"/>
    <w:rsid w:val="0044623C"/>
    <w:rsid w:val="00446DF5"/>
    <w:rsid w:val="00453D52"/>
    <w:rsid w:val="00453E57"/>
    <w:rsid w:val="00464DB8"/>
    <w:rsid w:val="00476285"/>
    <w:rsid w:val="00476F02"/>
    <w:rsid w:val="00484B2B"/>
    <w:rsid w:val="004B0975"/>
    <w:rsid w:val="004C60F3"/>
    <w:rsid w:val="004D31D2"/>
    <w:rsid w:val="004F0742"/>
    <w:rsid w:val="004F5B6B"/>
    <w:rsid w:val="00501578"/>
    <w:rsid w:val="005031BD"/>
    <w:rsid w:val="00505181"/>
    <w:rsid w:val="00522B18"/>
    <w:rsid w:val="0052351B"/>
    <w:rsid w:val="00523559"/>
    <w:rsid w:val="00524BD6"/>
    <w:rsid w:val="00532E57"/>
    <w:rsid w:val="00560745"/>
    <w:rsid w:val="005629EC"/>
    <w:rsid w:val="00565943"/>
    <w:rsid w:val="005663DC"/>
    <w:rsid w:val="00574B28"/>
    <w:rsid w:val="00587869"/>
    <w:rsid w:val="00590380"/>
    <w:rsid w:val="005A6FAB"/>
    <w:rsid w:val="005B1FC2"/>
    <w:rsid w:val="005B2A3B"/>
    <w:rsid w:val="005C5052"/>
    <w:rsid w:val="005D0B60"/>
    <w:rsid w:val="005E161C"/>
    <w:rsid w:val="005E5554"/>
    <w:rsid w:val="005E5C8F"/>
    <w:rsid w:val="005F0ABC"/>
    <w:rsid w:val="005F395D"/>
    <w:rsid w:val="00617548"/>
    <w:rsid w:val="0062079E"/>
    <w:rsid w:val="00633063"/>
    <w:rsid w:val="006419A9"/>
    <w:rsid w:val="006507B1"/>
    <w:rsid w:val="00667CB6"/>
    <w:rsid w:val="00675528"/>
    <w:rsid w:val="006855F7"/>
    <w:rsid w:val="006A1B26"/>
    <w:rsid w:val="006C4312"/>
    <w:rsid w:val="006E3DEC"/>
    <w:rsid w:val="006F5FCE"/>
    <w:rsid w:val="00700344"/>
    <w:rsid w:val="00703F3F"/>
    <w:rsid w:val="007057B0"/>
    <w:rsid w:val="00712A26"/>
    <w:rsid w:val="00716E35"/>
    <w:rsid w:val="007221EC"/>
    <w:rsid w:val="00723ADB"/>
    <w:rsid w:val="00733ACC"/>
    <w:rsid w:val="00736869"/>
    <w:rsid w:val="0074474C"/>
    <w:rsid w:val="0076265F"/>
    <w:rsid w:val="00771CFE"/>
    <w:rsid w:val="00774EC5"/>
    <w:rsid w:val="00775968"/>
    <w:rsid w:val="00776C28"/>
    <w:rsid w:val="00781F53"/>
    <w:rsid w:val="0078297D"/>
    <w:rsid w:val="00787ED8"/>
    <w:rsid w:val="007A365B"/>
    <w:rsid w:val="007E298E"/>
    <w:rsid w:val="007E3E29"/>
    <w:rsid w:val="008205A6"/>
    <w:rsid w:val="00821967"/>
    <w:rsid w:val="00824F3C"/>
    <w:rsid w:val="00834059"/>
    <w:rsid w:val="00846AB2"/>
    <w:rsid w:val="008514F3"/>
    <w:rsid w:val="0087507E"/>
    <w:rsid w:val="00883A6F"/>
    <w:rsid w:val="00886453"/>
    <w:rsid w:val="0088667D"/>
    <w:rsid w:val="0089495A"/>
    <w:rsid w:val="008A1614"/>
    <w:rsid w:val="008A7AD7"/>
    <w:rsid w:val="008B06C7"/>
    <w:rsid w:val="008C32AA"/>
    <w:rsid w:val="008E4964"/>
    <w:rsid w:val="008E5A70"/>
    <w:rsid w:val="008F0F66"/>
    <w:rsid w:val="008F78FD"/>
    <w:rsid w:val="009103D6"/>
    <w:rsid w:val="0092021F"/>
    <w:rsid w:val="0092171B"/>
    <w:rsid w:val="00927821"/>
    <w:rsid w:val="00934901"/>
    <w:rsid w:val="00941FB4"/>
    <w:rsid w:val="00960ACB"/>
    <w:rsid w:val="00962917"/>
    <w:rsid w:val="0096618E"/>
    <w:rsid w:val="0097410C"/>
    <w:rsid w:val="009769B3"/>
    <w:rsid w:val="00983A9E"/>
    <w:rsid w:val="0099221D"/>
    <w:rsid w:val="00992B98"/>
    <w:rsid w:val="0099695C"/>
    <w:rsid w:val="009E72A3"/>
    <w:rsid w:val="009F5923"/>
    <w:rsid w:val="00A03CD3"/>
    <w:rsid w:val="00A1376F"/>
    <w:rsid w:val="00A23C35"/>
    <w:rsid w:val="00A41C52"/>
    <w:rsid w:val="00A509D9"/>
    <w:rsid w:val="00A50E5B"/>
    <w:rsid w:val="00A66B21"/>
    <w:rsid w:val="00A74E5B"/>
    <w:rsid w:val="00A74E8A"/>
    <w:rsid w:val="00A904C4"/>
    <w:rsid w:val="00A92883"/>
    <w:rsid w:val="00A95248"/>
    <w:rsid w:val="00AA2014"/>
    <w:rsid w:val="00AB2A38"/>
    <w:rsid w:val="00AB51E9"/>
    <w:rsid w:val="00AB76BB"/>
    <w:rsid w:val="00AE4D65"/>
    <w:rsid w:val="00AE73E6"/>
    <w:rsid w:val="00B0424A"/>
    <w:rsid w:val="00B04921"/>
    <w:rsid w:val="00B067AB"/>
    <w:rsid w:val="00B16114"/>
    <w:rsid w:val="00B236B5"/>
    <w:rsid w:val="00B3061D"/>
    <w:rsid w:val="00B37A1F"/>
    <w:rsid w:val="00B412DE"/>
    <w:rsid w:val="00B4413E"/>
    <w:rsid w:val="00B47B3C"/>
    <w:rsid w:val="00B712C4"/>
    <w:rsid w:val="00B73390"/>
    <w:rsid w:val="00B76B4A"/>
    <w:rsid w:val="00B8613C"/>
    <w:rsid w:val="00B86C18"/>
    <w:rsid w:val="00B934BA"/>
    <w:rsid w:val="00B9659B"/>
    <w:rsid w:val="00BA4922"/>
    <w:rsid w:val="00BA66FB"/>
    <w:rsid w:val="00BB17C6"/>
    <w:rsid w:val="00BC36D0"/>
    <w:rsid w:val="00BE04E3"/>
    <w:rsid w:val="00BE06AD"/>
    <w:rsid w:val="00BF6082"/>
    <w:rsid w:val="00BF7285"/>
    <w:rsid w:val="00C03DBB"/>
    <w:rsid w:val="00C06EBA"/>
    <w:rsid w:val="00C22516"/>
    <w:rsid w:val="00C237E7"/>
    <w:rsid w:val="00C24E25"/>
    <w:rsid w:val="00C27388"/>
    <w:rsid w:val="00C42279"/>
    <w:rsid w:val="00C448B1"/>
    <w:rsid w:val="00C6395A"/>
    <w:rsid w:val="00C64A9B"/>
    <w:rsid w:val="00C64DC2"/>
    <w:rsid w:val="00C702A8"/>
    <w:rsid w:val="00C77C55"/>
    <w:rsid w:val="00C87865"/>
    <w:rsid w:val="00C94431"/>
    <w:rsid w:val="00C973C6"/>
    <w:rsid w:val="00CA7B8F"/>
    <w:rsid w:val="00CA7C71"/>
    <w:rsid w:val="00CC13D5"/>
    <w:rsid w:val="00CC3FD8"/>
    <w:rsid w:val="00CC6CDD"/>
    <w:rsid w:val="00CC7070"/>
    <w:rsid w:val="00CF257A"/>
    <w:rsid w:val="00CF3193"/>
    <w:rsid w:val="00D03302"/>
    <w:rsid w:val="00D14BE5"/>
    <w:rsid w:val="00D15071"/>
    <w:rsid w:val="00D234DA"/>
    <w:rsid w:val="00D3609B"/>
    <w:rsid w:val="00D37354"/>
    <w:rsid w:val="00D45C3E"/>
    <w:rsid w:val="00D71CD9"/>
    <w:rsid w:val="00D7747D"/>
    <w:rsid w:val="00DA24E4"/>
    <w:rsid w:val="00DB2D63"/>
    <w:rsid w:val="00DB6B66"/>
    <w:rsid w:val="00DD0F0C"/>
    <w:rsid w:val="00DD4505"/>
    <w:rsid w:val="00DD621E"/>
    <w:rsid w:val="00DF0DB2"/>
    <w:rsid w:val="00DF30A7"/>
    <w:rsid w:val="00E12837"/>
    <w:rsid w:val="00E14067"/>
    <w:rsid w:val="00E35952"/>
    <w:rsid w:val="00E372AD"/>
    <w:rsid w:val="00E42FB6"/>
    <w:rsid w:val="00E455BD"/>
    <w:rsid w:val="00E57610"/>
    <w:rsid w:val="00E77CAD"/>
    <w:rsid w:val="00E77DAE"/>
    <w:rsid w:val="00E8438B"/>
    <w:rsid w:val="00E8498B"/>
    <w:rsid w:val="00E93AB2"/>
    <w:rsid w:val="00EA1332"/>
    <w:rsid w:val="00EA78BE"/>
    <w:rsid w:val="00EA7B61"/>
    <w:rsid w:val="00EB1F57"/>
    <w:rsid w:val="00EC0200"/>
    <w:rsid w:val="00ED3527"/>
    <w:rsid w:val="00ED77F2"/>
    <w:rsid w:val="00EE14CC"/>
    <w:rsid w:val="00EE66B1"/>
    <w:rsid w:val="00F156CD"/>
    <w:rsid w:val="00F2690F"/>
    <w:rsid w:val="00F30A21"/>
    <w:rsid w:val="00F4436C"/>
    <w:rsid w:val="00F54FEC"/>
    <w:rsid w:val="00F61FFD"/>
    <w:rsid w:val="00F67DBA"/>
    <w:rsid w:val="00F7143E"/>
    <w:rsid w:val="00F81999"/>
    <w:rsid w:val="00F83094"/>
    <w:rsid w:val="00F8325E"/>
    <w:rsid w:val="00F958E8"/>
    <w:rsid w:val="00F96CFE"/>
    <w:rsid w:val="00FA0BD9"/>
    <w:rsid w:val="00FC283B"/>
    <w:rsid w:val="00FD4A54"/>
    <w:rsid w:val="00FD505A"/>
    <w:rsid w:val="00FF530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A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38B"/>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99221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359D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A7C71"/>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link w:val="Heading5Char"/>
    <w:uiPriority w:val="9"/>
    <w:qFormat/>
    <w:rsid w:val="00712A2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12A26"/>
    <w:rPr>
      <w:rFonts w:ascii="Times New Roman" w:eastAsia="Times New Roman" w:hAnsi="Times New Roman" w:cs="Times New Roman"/>
      <w:b/>
      <w:bCs/>
      <w:sz w:val="20"/>
      <w:szCs w:val="20"/>
    </w:rPr>
  </w:style>
  <w:style w:type="character" w:customStyle="1" w:styleId="3oh-">
    <w:name w:val="_3oh-"/>
    <w:basedOn w:val="DefaultParagraphFont"/>
    <w:rsid w:val="00712A26"/>
  </w:style>
  <w:style w:type="paragraph" w:styleId="BalloonText">
    <w:name w:val="Balloon Text"/>
    <w:basedOn w:val="Normal"/>
    <w:link w:val="BalloonTextChar"/>
    <w:uiPriority w:val="99"/>
    <w:semiHidden/>
    <w:unhideWhenUsed/>
    <w:rsid w:val="00712A26"/>
    <w:rPr>
      <w:rFonts w:ascii="Tahoma" w:hAnsi="Tahoma" w:cs="Tahoma"/>
      <w:sz w:val="16"/>
      <w:szCs w:val="16"/>
    </w:rPr>
  </w:style>
  <w:style w:type="character" w:customStyle="1" w:styleId="BalloonTextChar">
    <w:name w:val="Balloon Text Char"/>
    <w:basedOn w:val="DefaultParagraphFont"/>
    <w:link w:val="BalloonText"/>
    <w:uiPriority w:val="99"/>
    <w:semiHidden/>
    <w:rsid w:val="00712A26"/>
    <w:rPr>
      <w:rFonts w:ascii="Tahoma" w:hAnsi="Tahoma" w:cs="Tahoma"/>
      <w:sz w:val="16"/>
      <w:szCs w:val="16"/>
    </w:rPr>
  </w:style>
  <w:style w:type="paragraph" w:styleId="ListParagraph">
    <w:name w:val="List Paragraph"/>
    <w:basedOn w:val="Normal"/>
    <w:uiPriority w:val="34"/>
    <w:qFormat/>
    <w:rsid w:val="00EE14CC"/>
    <w:pPr>
      <w:ind w:left="720"/>
      <w:contextualSpacing/>
    </w:pPr>
  </w:style>
  <w:style w:type="character" w:styleId="Hyperlink">
    <w:name w:val="Hyperlink"/>
    <w:basedOn w:val="DefaultParagraphFont"/>
    <w:uiPriority w:val="99"/>
    <w:unhideWhenUsed/>
    <w:rsid w:val="00EB1F57"/>
    <w:rPr>
      <w:color w:val="0000FF" w:themeColor="hyperlink"/>
      <w:u w:val="single"/>
    </w:rPr>
  </w:style>
  <w:style w:type="character" w:styleId="UnresolvedMention">
    <w:name w:val="Unresolved Mention"/>
    <w:basedOn w:val="DefaultParagraphFont"/>
    <w:uiPriority w:val="99"/>
    <w:semiHidden/>
    <w:unhideWhenUsed/>
    <w:rsid w:val="00EB1F57"/>
    <w:rPr>
      <w:color w:val="605E5C"/>
      <w:shd w:val="clear" w:color="auto" w:fill="E1DFDD"/>
    </w:rPr>
  </w:style>
  <w:style w:type="paragraph" w:styleId="FootnoteText">
    <w:name w:val="footnote text"/>
    <w:basedOn w:val="Normal"/>
    <w:link w:val="FootnoteTextChar"/>
    <w:uiPriority w:val="99"/>
    <w:semiHidden/>
    <w:unhideWhenUsed/>
    <w:rsid w:val="00B712C4"/>
    <w:rPr>
      <w:sz w:val="20"/>
      <w:szCs w:val="20"/>
    </w:rPr>
  </w:style>
  <w:style w:type="character" w:customStyle="1" w:styleId="FootnoteTextChar">
    <w:name w:val="Footnote Text Char"/>
    <w:basedOn w:val="DefaultParagraphFont"/>
    <w:link w:val="FootnoteText"/>
    <w:uiPriority w:val="99"/>
    <w:semiHidden/>
    <w:rsid w:val="00B712C4"/>
    <w:rPr>
      <w:sz w:val="20"/>
      <w:szCs w:val="20"/>
    </w:rPr>
  </w:style>
  <w:style w:type="character" w:styleId="FootnoteReference">
    <w:name w:val="footnote reference"/>
    <w:basedOn w:val="DefaultParagraphFont"/>
    <w:uiPriority w:val="99"/>
    <w:semiHidden/>
    <w:unhideWhenUsed/>
    <w:rsid w:val="00B712C4"/>
    <w:rPr>
      <w:vertAlign w:val="superscript"/>
    </w:rPr>
  </w:style>
  <w:style w:type="paragraph" w:styleId="Header">
    <w:name w:val="header"/>
    <w:basedOn w:val="Normal"/>
    <w:link w:val="HeaderChar"/>
    <w:uiPriority w:val="99"/>
    <w:unhideWhenUsed/>
    <w:rsid w:val="0017627E"/>
    <w:pPr>
      <w:tabs>
        <w:tab w:val="center" w:pos="4680"/>
        <w:tab w:val="right" w:pos="9360"/>
      </w:tabs>
    </w:pPr>
  </w:style>
  <w:style w:type="character" w:customStyle="1" w:styleId="HeaderChar">
    <w:name w:val="Header Char"/>
    <w:basedOn w:val="DefaultParagraphFont"/>
    <w:link w:val="Header"/>
    <w:uiPriority w:val="99"/>
    <w:rsid w:val="0017627E"/>
  </w:style>
  <w:style w:type="paragraph" w:styleId="Footer">
    <w:name w:val="footer"/>
    <w:basedOn w:val="Normal"/>
    <w:link w:val="FooterChar"/>
    <w:uiPriority w:val="99"/>
    <w:unhideWhenUsed/>
    <w:rsid w:val="0017627E"/>
    <w:pPr>
      <w:tabs>
        <w:tab w:val="center" w:pos="4680"/>
        <w:tab w:val="right" w:pos="9360"/>
      </w:tabs>
    </w:pPr>
  </w:style>
  <w:style w:type="character" w:customStyle="1" w:styleId="FooterChar">
    <w:name w:val="Footer Char"/>
    <w:basedOn w:val="DefaultParagraphFont"/>
    <w:link w:val="Footer"/>
    <w:uiPriority w:val="99"/>
    <w:rsid w:val="0017627E"/>
  </w:style>
  <w:style w:type="paragraph" w:styleId="BodyTextIndent">
    <w:name w:val="Body Text Indent"/>
    <w:basedOn w:val="Normal"/>
    <w:link w:val="BodyTextIndentChar"/>
    <w:uiPriority w:val="99"/>
    <w:semiHidden/>
    <w:unhideWhenUsed/>
    <w:rsid w:val="005D0B60"/>
    <w:pPr>
      <w:spacing w:after="120"/>
      <w:ind w:left="360"/>
    </w:pPr>
  </w:style>
  <w:style w:type="character" w:customStyle="1" w:styleId="BodyTextIndentChar">
    <w:name w:val="Body Text Indent Char"/>
    <w:basedOn w:val="DefaultParagraphFont"/>
    <w:link w:val="BodyTextIndent"/>
    <w:uiPriority w:val="99"/>
    <w:semiHidden/>
    <w:rsid w:val="005D0B60"/>
  </w:style>
  <w:style w:type="paragraph" w:styleId="BodyText2">
    <w:name w:val="Body Text 2"/>
    <w:basedOn w:val="Normal"/>
    <w:link w:val="BodyText2Char"/>
    <w:uiPriority w:val="99"/>
    <w:semiHidden/>
    <w:unhideWhenUsed/>
    <w:rsid w:val="00927821"/>
    <w:pPr>
      <w:spacing w:after="120" w:line="480" w:lineRule="auto"/>
    </w:pPr>
  </w:style>
  <w:style w:type="character" w:customStyle="1" w:styleId="BodyText2Char">
    <w:name w:val="Body Text 2 Char"/>
    <w:basedOn w:val="DefaultParagraphFont"/>
    <w:link w:val="BodyText2"/>
    <w:uiPriority w:val="99"/>
    <w:semiHidden/>
    <w:rsid w:val="00927821"/>
  </w:style>
  <w:style w:type="table" w:styleId="TableGrid">
    <w:name w:val="Table Grid"/>
    <w:basedOn w:val="TableNormal"/>
    <w:uiPriority w:val="59"/>
    <w:rsid w:val="00762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221D"/>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1076CD"/>
    <w:pPr>
      <w:spacing w:before="100" w:beforeAutospacing="1" w:after="100" w:afterAutospacing="1"/>
    </w:pPr>
  </w:style>
  <w:style w:type="character" w:customStyle="1" w:styleId="Heading2Char">
    <w:name w:val="Heading 2 Char"/>
    <w:basedOn w:val="DefaultParagraphFont"/>
    <w:link w:val="Heading2"/>
    <w:uiPriority w:val="9"/>
    <w:semiHidden/>
    <w:rsid w:val="001359D1"/>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semiHidden/>
    <w:rsid w:val="00CA7C71"/>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7160">
      <w:bodyDiv w:val="1"/>
      <w:marLeft w:val="0"/>
      <w:marRight w:val="0"/>
      <w:marTop w:val="0"/>
      <w:marBottom w:val="0"/>
      <w:divBdr>
        <w:top w:val="none" w:sz="0" w:space="0" w:color="auto"/>
        <w:left w:val="none" w:sz="0" w:space="0" w:color="auto"/>
        <w:bottom w:val="none" w:sz="0" w:space="0" w:color="auto"/>
        <w:right w:val="none" w:sz="0" w:space="0" w:color="auto"/>
      </w:divBdr>
    </w:div>
    <w:div w:id="23219139">
      <w:bodyDiv w:val="1"/>
      <w:marLeft w:val="0"/>
      <w:marRight w:val="0"/>
      <w:marTop w:val="0"/>
      <w:marBottom w:val="0"/>
      <w:divBdr>
        <w:top w:val="none" w:sz="0" w:space="0" w:color="auto"/>
        <w:left w:val="none" w:sz="0" w:space="0" w:color="auto"/>
        <w:bottom w:val="none" w:sz="0" w:space="0" w:color="auto"/>
        <w:right w:val="none" w:sz="0" w:space="0" w:color="auto"/>
      </w:divBdr>
    </w:div>
    <w:div w:id="48774498">
      <w:bodyDiv w:val="1"/>
      <w:marLeft w:val="0"/>
      <w:marRight w:val="0"/>
      <w:marTop w:val="0"/>
      <w:marBottom w:val="0"/>
      <w:divBdr>
        <w:top w:val="none" w:sz="0" w:space="0" w:color="auto"/>
        <w:left w:val="none" w:sz="0" w:space="0" w:color="auto"/>
        <w:bottom w:val="none" w:sz="0" w:space="0" w:color="auto"/>
        <w:right w:val="none" w:sz="0" w:space="0" w:color="auto"/>
      </w:divBdr>
      <w:divsChild>
        <w:div w:id="924261310">
          <w:marLeft w:val="0"/>
          <w:marRight w:val="0"/>
          <w:marTop w:val="0"/>
          <w:marBottom w:val="0"/>
          <w:divBdr>
            <w:top w:val="single" w:sz="2" w:space="0" w:color="D9D9E3"/>
            <w:left w:val="single" w:sz="2" w:space="0" w:color="D9D9E3"/>
            <w:bottom w:val="single" w:sz="2" w:space="0" w:color="D9D9E3"/>
            <w:right w:val="single" w:sz="2" w:space="0" w:color="D9D9E3"/>
          </w:divBdr>
          <w:divsChild>
            <w:div w:id="1663310104">
              <w:marLeft w:val="0"/>
              <w:marRight w:val="0"/>
              <w:marTop w:val="0"/>
              <w:marBottom w:val="0"/>
              <w:divBdr>
                <w:top w:val="single" w:sz="2" w:space="0" w:color="D9D9E3"/>
                <w:left w:val="single" w:sz="2" w:space="0" w:color="D9D9E3"/>
                <w:bottom w:val="single" w:sz="2" w:space="0" w:color="D9D9E3"/>
                <w:right w:val="single" w:sz="2" w:space="0" w:color="D9D9E3"/>
              </w:divBdr>
              <w:divsChild>
                <w:div w:id="97794398">
                  <w:marLeft w:val="0"/>
                  <w:marRight w:val="0"/>
                  <w:marTop w:val="0"/>
                  <w:marBottom w:val="0"/>
                  <w:divBdr>
                    <w:top w:val="single" w:sz="2" w:space="0" w:color="D9D9E3"/>
                    <w:left w:val="single" w:sz="2" w:space="0" w:color="D9D9E3"/>
                    <w:bottom w:val="single" w:sz="2" w:space="0" w:color="D9D9E3"/>
                    <w:right w:val="single" w:sz="2" w:space="0" w:color="D9D9E3"/>
                  </w:divBdr>
                  <w:divsChild>
                    <w:div w:id="872231469">
                      <w:marLeft w:val="0"/>
                      <w:marRight w:val="0"/>
                      <w:marTop w:val="0"/>
                      <w:marBottom w:val="0"/>
                      <w:divBdr>
                        <w:top w:val="single" w:sz="2" w:space="0" w:color="D9D9E3"/>
                        <w:left w:val="single" w:sz="2" w:space="0" w:color="D9D9E3"/>
                        <w:bottom w:val="single" w:sz="2" w:space="0" w:color="D9D9E3"/>
                        <w:right w:val="single" w:sz="2" w:space="0" w:color="D9D9E3"/>
                      </w:divBdr>
                      <w:divsChild>
                        <w:div w:id="1463691268">
                          <w:marLeft w:val="0"/>
                          <w:marRight w:val="0"/>
                          <w:marTop w:val="0"/>
                          <w:marBottom w:val="0"/>
                          <w:divBdr>
                            <w:top w:val="single" w:sz="2" w:space="0" w:color="D9D9E3"/>
                            <w:left w:val="single" w:sz="2" w:space="0" w:color="D9D9E3"/>
                            <w:bottom w:val="single" w:sz="2" w:space="0" w:color="D9D9E3"/>
                            <w:right w:val="single" w:sz="2" w:space="0" w:color="D9D9E3"/>
                          </w:divBdr>
                          <w:divsChild>
                            <w:div w:id="1785417275">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766847">
                                  <w:marLeft w:val="0"/>
                                  <w:marRight w:val="0"/>
                                  <w:marTop w:val="0"/>
                                  <w:marBottom w:val="0"/>
                                  <w:divBdr>
                                    <w:top w:val="single" w:sz="2" w:space="0" w:color="D9D9E3"/>
                                    <w:left w:val="single" w:sz="2" w:space="0" w:color="D9D9E3"/>
                                    <w:bottom w:val="single" w:sz="2" w:space="0" w:color="D9D9E3"/>
                                    <w:right w:val="single" w:sz="2" w:space="0" w:color="D9D9E3"/>
                                  </w:divBdr>
                                  <w:divsChild>
                                    <w:div w:id="336229557">
                                      <w:marLeft w:val="0"/>
                                      <w:marRight w:val="0"/>
                                      <w:marTop w:val="0"/>
                                      <w:marBottom w:val="0"/>
                                      <w:divBdr>
                                        <w:top w:val="single" w:sz="2" w:space="0" w:color="D9D9E3"/>
                                        <w:left w:val="single" w:sz="2" w:space="0" w:color="D9D9E3"/>
                                        <w:bottom w:val="single" w:sz="2" w:space="0" w:color="D9D9E3"/>
                                        <w:right w:val="single" w:sz="2" w:space="0" w:color="D9D9E3"/>
                                      </w:divBdr>
                                      <w:divsChild>
                                        <w:div w:id="109204443">
                                          <w:marLeft w:val="0"/>
                                          <w:marRight w:val="0"/>
                                          <w:marTop w:val="0"/>
                                          <w:marBottom w:val="0"/>
                                          <w:divBdr>
                                            <w:top w:val="single" w:sz="2" w:space="0" w:color="D9D9E3"/>
                                            <w:left w:val="single" w:sz="2" w:space="0" w:color="D9D9E3"/>
                                            <w:bottom w:val="single" w:sz="2" w:space="0" w:color="D9D9E3"/>
                                            <w:right w:val="single" w:sz="2" w:space="0" w:color="D9D9E3"/>
                                          </w:divBdr>
                                          <w:divsChild>
                                            <w:div w:id="10113984">
                                              <w:marLeft w:val="0"/>
                                              <w:marRight w:val="0"/>
                                              <w:marTop w:val="0"/>
                                              <w:marBottom w:val="0"/>
                                              <w:divBdr>
                                                <w:top w:val="single" w:sz="2" w:space="0" w:color="D9D9E3"/>
                                                <w:left w:val="single" w:sz="2" w:space="0" w:color="D9D9E3"/>
                                                <w:bottom w:val="single" w:sz="2" w:space="0" w:color="D9D9E3"/>
                                                <w:right w:val="single" w:sz="2" w:space="0" w:color="D9D9E3"/>
                                              </w:divBdr>
                                              <w:divsChild>
                                                <w:div w:id="1990940228">
                                                  <w:marLeft w:val="0"/>
                                                  <w:marRight w:val="0"/>
                                                  <w:marTop w:val="0"/>
                                                  <w:marBottom w:val="0"/>
                                                  <w:divBdr>
                                                    <w:top w:val="single" w:sz="2" w:space="0" w:color="D9D9E3"/>
                                                    <w:left w:val="single" w:sz="2" w:space="0" w:color="D9D9E3"/>
                                                    <w:bottom w:val="single" w:sz="2" w:space="0" w:color="D9D9E3"/>
                                                    <w:right w:val="single" w:sz="2" w:space="0" w:color="D9D9E3"/>
                                                  </w:divBdr>
                                                  <w:divsChild>
                                                    <w:div w:id="8862616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96191231">
          <w:marLeft w:val="0"/>
          <w:marRight w:val="0"/>
          <w:marTop w:val="0"/>
          <w:marBottom w:val="0"/>
          <w:divBdr>
            <w:top w:val="none" w:sz="0" w:space="0" w:color="auto"/>
            <w:left w:val="none" w:sz="0" w:space="0" w:color="auto"/>
            <w:bottom w:val="none" w:sz="0" w:space="0" w:color="auto"/>
            <w:right w:val="none" w:sz="0" w:space="0" w:color="auto"/>
          </w:divBdr>
        </w:div>
      </w:divsChild>
    </w:div>
    <w:div w:id="76874637">
      <w:bodyDiv w:val="1"/>
      <w:marLeft w:val="0"/>
      <w:marRight w:val="0"/>
      <w:marTop w:val="0"/>
      <w:marBottom w:val="0"/>
      <w:divBdr>
        <w:top w:val="none" w:sz="0" w:space="0" w:color="auto"/>
        <w:left w:val="none" w:sz="0" w:space="0" w:color="auto"/>
        <w:bottom w:val="none" w:sz="0" w:space="0" w:color="auto"/>
        <w:right w:val="none" w:sz="0" w:space="0" w:color="auto"/>
      </w:divBdr>
    </w:div>
    <w:div w:id="112675266">
      <w:bodyDiv w:val="1"/>
      <w:marLeft w:val="0"/>
      <w:marRight w:val="0"/>
      <w:marTop w:val="0"/>
      <w:marBottom w:val="0"/>
      <w:divBdr>
        <w:top w:val="none" w:sz="0" w:space="0" w:color="auto"/>
        <w:left w:val="none" w:sz="0" w:space="0" w:color="auto"/>
        <w:bottom w:val="none" w:sz="0" w:space="0" w:color="auto"/>
        <w:right w:val="none" w:sz="0" w:space="0" w:color="auto"/>
      </w:divBdr>
    </w:div>
    <w:div w:id="118766926">
      <w:bodyDiv w:val="1"/>
      <w:marLeft w:val="0"/>
      <w:marRight w:val="0"/>
      <w:marTop w:val="0"/>
      <w:marBottom w:val="0"/>
      <w:divBdr>
        <w:top w:val="none" w:sz="0" w:space="0" w:color="auto"/>
        <w:left w:val="none" w:sz="0" w:space="0" w:color="auto"/>
        <w:bottom w:val="none" w:sz="0" w:space="0" w:color="auto"/>
        <w:right w:val="none" w:sz="0" w:space="0" w:color="auto"/>
      </w:divBdr>
    </w:div>
    <w:div w:id="120652856">
      <w:bodyDiv w:val="1"/>
      <w:marLeft w:val="0"/>
      <w:marRight w:val="0"/>
      <w:marTop w:val="0"/>
      <w:marBottom w:val="0"/>
      <w:divBdr>
        <w:top w:val="none" w:sz="0" w:space="0" w:color="auto"/>
        <w:left w:val="none" w:sz="0" w:space="0" w:color="auto"/>
        <w:bottom w:val="none" w:sz="0" w:space="0" w:color="auto"/>
        <w:right w:val="none" w:sz="0" w:space="0" w:color="auto"/>
      </w:divBdr>
    </w:div>
    <w:div w:id="152726442">
      <w:bodyDiv w:val="1"/>
      <w:marLeft w:val="0"/>
      <w:marRight w:val="0"/>
      <w:marTop w:val="0"/>
      <w:marBottom w:val="0"/>
      <w:divBdr>
        <w:top w:val="none" w:sz="0" w:space="0" w:color="auto"/>
        <w:left w:val="none" w:sz="0" w:space="0" w:color="auto"/>
        <w:bottom w:val="none" w:sz="0" w:space="0" w:color="auto"/>
        <w:right w:val="none" w:sz="0" w:space="0" w:color="auto"/>
      </w:divBdr>
    </w:div>
    <w:div w:id="182013587">
      <w:bodyDiv w:val="1"/>
      <w:marLeft w:val="0"/>
      <w:marRight w:val="0"/>
      <w:marTop w:val="0"/>
      <w:marBottom w:val="0"/>
      <w:divBdr>
        <w:top w:val="none" w:sz="0" w:space="0" w:color="auto"/>
        <w:left w:val="none" w:sz="0" w:space="0" w:color="auto"/>
        <w:bottom w:val="none" w:sz="0" w:space="0" w:color="auto"/>
        <w:right w:val="none" w:sz="0" w:space="0" w:color="auto"/>
      </w:divBdr>
      <w:divsChild>
        <w:div w:id="671420824">
          <w:marLeft w:val="0"/>
          <w:marRight w:val="0"/>
          <w:marTop w:val="0"/>
          <w:marBottom w:val="0"/>
          <w:divBdr>
            <w:top w:val="none" w:sz="0" w:space="0" w:color="auto"/>
            <w:left w:val="none" w:sz="0" w:space="0" w:color="auto"/>
            <w:bottom w:val="none" w:sz="0" w:space="0" w:color="auto"/>
            <w:right w:val="none" w:sz="0" w:space="0" w:color="auto"/>
          </w:divBdr>
          <w:divsChild>
            <w:div w:id="1351298589">
              <w:marLeft w:val="0"/>
              <w:marRight w:val="0"/>
              <w:marTop w:val="0"/>
              <w:marBottom w:val="0"/>
              <w:divBdr>
                <w:top w:val="none" w:sz="0" w:space="0" w:color="auto"/>
                <w:left w:val="none" w:sz="0" w:space="0" w:color="auto"/>
                <w:bottom w:val="none" w:sz="0" w:space="0" w:color="auto"/>
                <w:right w:val="none" w:sz="0" w:space="0" w:color="auto"/>
              </w:divBdr>
              <w:divsChild>
                <w:div w:id="1756975692">
                  <w:marLeft w:val="0"/>
                  <w:marRight w:val="0"/>
                  <w:marTop w:val="0"/>
                  <w:marBottom w:val="0"/>
                  <w:divBdr>
                    <w:top w:val="none" w:sz="0" w:space="0" w:color="auto"/>
                    <w:left w:val="none" w:sz="0" w:space="0" w:color="auto"/>
                    <w:bottom w:val="none" w:sz="0" w:space="0" w:color="auto"/>
                    <w:right w:val="none" w:sz="0" w:space="0" w:color="auto"/>
                  </w:divBdr>
                  <w:divsChild>
                    <w:div w:id="1253860085">
                      <w:marLeft w:val="0"/>
                      <w:marRight w:val="0"/>
                      <w:marTop w:val="0"/>
                      <w:marBottom w:val="0"/>
                      <w:divBdr>
                        <w:top w:val="none" w:sz="0" w:space="0" w:color="auto"/>
                        <w:left w:val="none" w:sz="0" w:space="0" w:color="auto"/>
                        <w:bottom w:val="none" w:sz="0" w:space="0" w:color="auto"/>
                        <w:right w:val="none" w:sz="0" w:space="0" w:color="auto"/>
                      </w:divBdr>
                      <w:divsChild>
                        <w:div w:id="1428695345">
                          <w:marLeft w:val="0"/>
                          <w:marRight w:val="0"/>
                          <w:marTop w:val="0"/>
                          <w:marBottom w:val="0"/>
                          <w:divBdr>
                            <w:top w:val="none" w:sz="0" w:space="0" w:color="auto"/>
                            <w:left w:val="none" w:sz="0" w:space="0" w:color="auto"/>
                            <w:bottom w:val="none" w:sz="0" w:space="0" w:color="auto"/>
                            <w:right w:val="none" w:sz="0" w:space="0" w:color="auto"/>
                          </w:divBdr>
                          <w:divsChild>
                            <w:div w:id="124074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4307">
      <w:bodyDiv w:val="1"/>
      <w:marLeft w:val="0"/>
      <w:marRight w:val="0"/>
      <w:marTop w:val="0"/>
      <w:marBottom w:val="0"/>
      <w:divBdr>
        <w:top w:val="none" w:sz="0" w:space="0" w:color="auto"/>
        <w:left w:val="none" w:sz="0" w:space="0" w:color="auto"/>
        <w:bottom w:val="none" w:sz="0" w:space="0" w:color="auto"/>
        <w:right w:val="none" w:sz="0" w:space="0" w:color="auto"/>
      </w:divBdr>
    </w:div>
    <w:div w:id="189534940">
      <w:bodyDiv w:val="1"/>
      <w:marLeft w:val="0"/>
      <w:marRight w:val="0"/>
      <w:marTop w:val="0"/>
      <w:marBottom w:val="0"/>
      <w:divBdr>
        <w:top w:val="none" w:sz="0" w:space="0" w:color="auto"/>
        <w:left w:val="none" w:sz="0" w:space="0" w:color="auto"/>
        <w:bottom w:val="none" w:sz="0" w:space="0" w:color="auto"/>
        <w:right w:val="none" w:sz="0" w:space="0" w:color="auto"/>
      </w:divBdr>
      <w:divsChild>
        <w:div w:id="356976861">
          <w:marLeft w:val="504"/>
          <w:marRight w:val="0"/>
          <w:marTop w:val="140"/>
          <w:marBottom w:val="0"/>
          <w:divBdr>
            <w:top w:val="none" w:sz="0" w:space="0" w:color="auto"/>
            <w:left w:val="none" w:sz="0" w:space="0" w:color="auto"/>
            <w:bottom w:val="none" w:sz="0" w:space="0" w:color="auto"/>
            <w:right w:val="none" w:sz="0" w:space="0" w:color="auto"/>
          </w:divBdr>
        </w:div>
      </w:divsChild>
    </w:div>
    <w:div w:id="191765191">
      <w:bodyDiv w:val="1"/>
      <w:marLeft w:val="0"/>
      <w:marRight w:val="0"/>
      <w:marTop w:val="0"/>
      <w:marBottom w:val="0"/>
      <w:divBdr>
        <w:top w:val="none" w:sz="0" w:space="0" w:color="auto"/>
        <w:left w:val="none" w:sz="0" w:space="0" w:color="auto"/>
        <w:bottom w:val="none" w:sz="0" w:space="0" w:color="auto"/>
        <w:right w:val="none" w:sz="0" w:space="0" w:color="auto"/>
      </w:divBdr>
    </w:div>
    <w:div w:id="194003841">
      <w:bodyDiv w:val="1"/>
      <w:marLeft w:val="0"/>
      <w:marRight w:val="0"/>
      <w:marTop w:val="0"/>
      <w:marBottom w:val="0"/>
      <w:divBdr>
        <w:top w:val="none" w:sz="0" w:space="0" w:color="auto"/>
        <w:left w:val="none" w:sz="0" w:space="0" w:color="auto"/>
        <w:bottom w:val="none" w:sz="0" w:space="0" w:color="auto"/>
        <w:right w:val="none" w:sz="0" w:space="0" w:color="auto"/>
      </w:divBdr>
      <w:divsChild>
        <w:div w:id="589385754">
          <w:marLeft w:val="504"/>
          <w:marRight w:val="0"/>
          <w:marTop w:val="140"/>
          <w:marBottom w:val="0"/>
          <w:divBdr>
            <w:top w:val="none" w:sz="0" w:space="0" w:color="auto"/>
            <w:left w:val="none" w:sz="0" w:space="0" w:color="auto"/>
            <w:bottom w:val="none" w:sz="0" w:space="0" w:color="auto"/>
            <w:right w:val="none" w:sz="0" w:space="0" w:color="auto"/>
          </w:divBdr>
        </w:div>
      </w:divsChild>
    </w:div>
    <w:div w:id="204803648">
      <w:bodyDiv w:val="1"/>
      <w:marLeft w:val="0"/>
      <w:marRight w:val="0"/>
      <w:marTop w:val="0"/>
      <w:marBottom w:val="0"/>
      <w:divBdr>
        <w:top w:val="none" w:sz="0" w:space="0" w:color="auto"/>
        <w:left w:val="none" w:sz="0" w:space="0" w:color="auto"/>
        <w:bottom w:val="none" w:sz="0" w:space="0" w:color="auto"/>
        <w:right w:val="none" w:sz="0" w:space="0" w:color="auto"/>
      </w:divBdr>
    </w:div>
    <w:div w:id="233662209">
      <w:bodyDiv w:val="1"/>
      <w:marLeft w:val="0"/>
      <w:marRight w:val="0"/>
      <w:marTop w:val="0"/>
      <w:marBottom w:val="0"/>
      <w:divBdr>
        <w:top w:val="none" w:sz="0" w:space="0" w:color="auto"/>
        <w:left w:val="none" w:sz="0" w:space="0" w:color="auto"/>
        <w:bottom w:val="none" w:sz="0" w:space="0" w:color="auto"/>
        <w:right w:val="none" w:sz="0" w:space="0" w:color="auto"/>
      </w:divBdr>
    </w:div>
    <w:div w:id="242447280">
      <w:bodyDiv w:val="1"/>
      <w:marLeft w:val="0"/>
      <w:marRight w:val="0"/>
      <w:marTop w:val="0"/>
      <w:marBottom w:val="0"/>
      <w:divBdr>
        <w:top w:val="none" w:sz="0" w:space="0" w:color="auto"/>
        <w:left w:val="none" w:sz="0" w:space="0" w:color="auto"/>
        <w:bottom w:val="none" w:sz="0" w:space="0" w:color="auto"/>
        <w:right w:val="none" w:sz="0" w:space="0" w:color="auto"/>
      </w:divBdr>
    </w:div>
    <w:div w:id="247421249">
      <w:bodyDiv w:val="1"/>
      <w:marLeft w:val="0"/>
      <w:marRight w:val="0"/>
      <w:marTop w:val="0"/>
      <w:marBottom w:val="0"/>
      <w:divBdr>
        <w:top w:val="none" w:sz="0" w:space="0" w:color="auto"/>
        <w:left w:val="none" w:sz="0" w:space="0" w:color="auto"/>
        <w:bottom w:val="none" w:sz="0" w:space="0" w:color="auto"/>
        <w:right w:val="none" w:sz="0" w:space="0" w:color="auto"/>
      </w:divBdr>
    </w:div>
    <w:div w:id="261886377">
      <w:bodyDiv w:val="1"/>
      <w:marLeft w:val="0"/>
      <w:marRight w:val="0"/>
      <w:marTop w:val="0"/>
      <w:marBottom w:val="0"/>
      <w:divBdr>
        <w:top w:val="none" w:sz="0" w:space="0" w:color="auto"/>
        <w:left w:val="none" w:sz="0" w:space="0" w:color="auto"/>
        <w:bottom w:val="none" w:sz="0" w:space="0" w:color="auto"/>
        <w:right w:val="none" w:sz="0" w:space="0" w:color="auto"/>
      </w:divBdr>
      <w:divsChild>
        <w:div w:id="836263536">
          <w:marLeft w:val="0"/>
          <w:marRight w:val="0"/>
          <w:marTop w:val="0"/>
          <w:marBottom w:val="0"/>
          <w:divBdr>
            <w:top w:val="single" w:sz="2" w:space="0" w:color="E3E3E3"/>
            <w:left w:val="single" w:sz="2" w:space="0" w:color="E3E3E3"/>
            <w:bottom w:val="single" w:sz="2" w:space="0" w:color="E3E3E3"/>
            <w:right w:val="single" w:sz="2" w:space="0" w:color="E3E3E3"/>
          </w:divBdr>
          <w:divsChild>
            <w:div w:id="658654788">
              <w:marLeft w:val="0"/>
              <w:marRight w:val="0"/>
              <w:marTop w:val="0"/>
              <w:marBottom w:val="0"/>
              <w:divBdr>
                <w:top w:val="single" w:sz="2" w:space="0" w:color="E3E3E3"/>
                <w:left w:val="single" w:sz="2" w:space="0" w:color="E3E3E3"/>
                <w:bottom w:val="single" w:sz="2" w:space="0" w:color="E3E3E3"/>
                <w:right w:val="single" w:sz="2" w:space="0" w:color="E3E3E3"/>
              </w:divBdr>
              <w:divsChild>
                <w:div w:id="984235610">
                  <w:marLeft w:val="0"/>
                  <w:marRight w:val="0"/>
                  <w:marTop w:val="0"/>
                  <w:marBottom w:val="0"/>
                  <w:divBdr>
                    <w:top w:val="single" w:sz="2" w:space="0" w:color="E3E3E3"/>
                    <w:left w:val="single" w:sz="2" w:space="0" w:color="E3E3E3"/>
                    <w:bottom w:val="single" w:sz="2" w:space="0" w:color="E3E3E3"/>
                    <w:right w:val="single" w:sz="2" w:space="0" w:color="E3E3E3"/>
                  </w:divBdr>
                  <w:divsChild>
                    <w:div w:id="1876380916">
                      <w:marLeft w:val="0"/>
                      <w:marRight w:val="0"/>
                      <w:marTop w:val="0"/>
                      <w:marBottom w:val="0"/>
                      <w:divBdr>
                        <w:top w:val="single" w:sz="2" w:space="0" w:color="E3E3E3"/>
                        <w:left w:val="single" w:sz="2" w:space="0" w:color="E3E3E3"/>
                        <w:bottom w:val="single" w:sz="2" w:space="0" w:color="E3E3E3"/>
                        <w:right w:val="single" w:sz="2" w:space="0" w:color="E3E3E3"/>
                      </w:divBdr>
                      <w:divsChild>
                        <w:div w:id="945190820">
                          <w:marLeft w:val="0"/>
                          <w:marRight w:val="0"/>
                          <w:marTop w:val="0"/>
                          <w:marBottom w:val="0"/>
                          <w:divBdr>
                            <w:top w:val="single" w:sz="2" w:space="0" w:color="E3E3E3"/>
                            <w:left w:val="single" w:sz="2" w:space="0" w:color="E3E3E3"/>
                            <w:bottom w:val="single" w:sz="2" w:space="0" w:color="E3E3E3"/>
                            <w:right w:val="single" w:sz="2" w:space="0" w:color="E3E3E3"/>
                          </w:divBdr>
                          <w:divsChild>
                            <w:div w:id="823546687">
                              <w:marLeft w:val="0"/>
                              <w:marRight w:val="0"/>
                              <w:marTop w:val="100"/>
                              <w:marBottom w:val="100"/>
                              <w:divBdr>
                                <w:top w:val="single" w:sz="2" w:space="0" w:color="E3E3E3"/>
                                <w:left w:val="single" w:sz="2" w:space="0" w:color="E3E3E3"/>
                                <w:bottom w:val="single" w:sz="2" w:space="0" w:color="E3E3E3"/>
                                <w:right w:val="single" w:sz="2" w:space="0" w:color="E3E3E3"/>
                              </w:divBdr>
                              <w:divsChild>
                                <w:div w:id="1356885741">
                                  <w:marLeft w:val="0"/>
                                  <w:marRight w:val="0"/>
                                  <w:marTop w:val="0"/>
                                  <w:marBottom w:val="0"/>
                                  <w:divBdr>
                                    <w:top w:val="single" w:sz="2" w:space="0" w:color="E3E3E3"/>
                                    <w:left w:val="single" w:sz="2" w:space="0" w:color="E3E3E3"/>
                                    <w:bottom w:val="single" w:sz="2" w:space="0" w:color="E3E3E3"/>
                                    <w:right w:val="single" w:sz="2" w:space="0" w:color="E3E3E3"/>
                                  </w:divBdr>
                                  <w:divsChild>
                                    <w:div w:id="2103795684">
                                      <w:marLeft w:val="0"/>
                                      <w:marRight w:val="0"/>
                                      <w:marTop w:val="0"/>
                                      <w:marBottom w:val="0"/>
                                      <w:divBdr>
                                        <w:top w:val="single" w:sz="2" w:space="0" w:color="E3E3E3"/>
                                        <w:left w:val="single" w:sz="2" w:space="0" w:color="E3E3E3"/>
                                        <w:bottom w:val="single" w:sz="2" w:space="0" w:color="E3E3E3"/>
                                        <w:right w:val="single" w:sz="2" w:space="0" w:color="E3E3E3"/>
                                      </w:divBdr>
                                      <w:divsChild>
                                        <w:div w:id="2095004326">
                                          <w:marLeft w:val="0"/>
                                          <w:marRight w:val="0"/>
                                          <w:marTop w:val="0"/>
                                          <w:marBottom w:val="0"/>
                                          <w:divBdr>
                                            <w:top w:val="single" w:sz="2" w:space="0" w:color="E3E3E3"/>
                                            <w:left w:val="single" w:sz="2" w:space="0" w:color="E3E3E3"/>
                                            <w:bottom w:val="single" w:sz="2" w:space="0" w:color="E3E3E3"/>
                                            <w:right w:val="single" w:sz="2" w:space="0" w:color="E3E3E3"/>
                                          </w:divBdr>
                                          <w:divsChild>
                                            <w:div w:id="1623071646">
                                              <w:marLeft w:val="0"/>
                                              <w:marRight w:val="0"/>
                                              <w:marTop w:val="0"/>
                                              <w:marBottom w:val="0"/>
                                              <w:divBdr>
                                                <w:top w:val="single" w:sz="2" w:space="0" w:color="E3E3E3"/>
                                                <w:left w:val="single" w:sz="2" w:space="0" w:color="E3E3E3"/>
                                                <w:bottom w:val="single" w:sz="2" w:space="0" w:color="E3E3E3"/>
                                                <w:right w:val="single" w:sz="2" w:space="0" w:color="E3E3E3"/>
                                              </w:divBdr>
                                              <w:divsChild>
                                                <w:div w:id="251083956">
                                                  <w:marLeft w:val="0"/>
                                                  <w:marRight w:val="0"/>
                                                  <w:marTop w:val="0"/>
                                                  <w:marBottom w:val="0"/>
                                                  <w:divBdr>
                                                    <w:top w:val="single" w:sz="2" w:space="0" w:color="E3E3E3"/>
                                                    <w:left w:val="single" w:sz="2" w:space="0" w:color="E3E3E3"/>
                                                    <w:bottom w:val="single" w:sz="2" w:space="0" w:color="E3E3E3"/>
                                                    <w:right w:val="single" w:sz="2" w:space="0" w:color="E3E3E3"/>
                                                  </w:divBdr>
                                                  <w:divsChild>
                                                    <w:div w:id="6708377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56505354">
          <w:marLeft w:val="0"/>
          <w:marRight w:val="0"/>
          <w:marTop w:val="0"/>
          <w:marBottom w:val="0"/>
          <w:divBdr>
            <w:top w:val="none" w:sz="0" w:space="0" w:color="auto"/>
            <w:left w:val="none" w:sz="0" w:space="0" w:color="auto"/>
            <w:bottom w:val="none" w:sz="0" w:space="0" w:color="auto"/>
            <w:right w:val="none" w:sz="0" w:space="0" w:color="auto"/>
          </w:divBdr>
        </w:div>
      </w:divsChild>
    </w:div>
    <w:div w:id="263998831">
      <w:bodyDiv w:val="1"/>
      <w:marLeft w:val="0"/>
      <w:marRight w:val="0"/>
      <w:marTop w:val="0"/>
      <w:marBottom w:val="0"/>
      <w:divBdr>
        <w:top w:val="none" w:sz="0" w:space="0" w:color="auto"/>
        <w:left w:val="none" w:sz="0" w:space="0" w:color="auto"/>
        <w:bottom w:val="none" w:sz="0" w:space="0" w:color="auto"/>
        <w:right w:val="none" w:sz="0" w:space="0" w:color="auto"/>
      </w:divBdr>
      <w:divsChild>
        <w:div w:id="1325159954">
          <w:marLeft w:val="-720"/>
          <w:marRight w:val="0"/>
          <w:marTop w:val="0"/>
          <w:marBottom w:val="0"/>
          <w:divBdr>
            <w:top w:val="none" w:sz="0" w:space="0" w:color="auto"/>
            <w:left w:val="none" w:sz="0" w:space="0" w:color="auto"/>
            <w:bottom w:val="none" w:sz="0" w:space="0" w:color="auto"/>
            <w:right w:val="none" w:sz="0" w:space="0" w:color="auto"/>
          </w:divBdr>
        </w:div>
      </w:divsChild>
    </w:div>
    <w:div w:id="268318838">
      <w:bodyDiv w:val="1"/>
      <w:marLeft w:val="0"/>
      <w:marRight w:val="0"/>
      <w:marTop w:val="0"/>
      <w:marBottom w:val="0"/>
      <w:divBdr>
        <w:top w:val="none" w:sz="0" w:space="0" w:color="auto"/>
        <w:left w:val="none" w:sz="0" w:space="0" w:color="auto"/>
        <w:bottom w:val="none" w:sz="0" w:space="0" w:color="auto"/>
        <w:right w:val="none" w:sz="0" w:space="0" w:color="auto"/>
      </w:divBdr>
      <w:divsChild>
        <w:div w:id="176165430">
          <w:marLeft w:val="-225"/>
          <w:marRight w:val="-225"/>
          <w:marTop w:val="0"/>
          <w:marBottom w:val="0"/>
          <w:divBdr>
            <w:top w:val="none" w:sz="0" w:space="0" w:color="auto"/>
            <w:left w:val="none" w:sz="0" w:space="0" w:color="auto"/>
            <w:bottom w:val="none" w:sz="0" w:space="0" w:color="auto"/>
            <w:right w:val="none" w:sz="0" w:space="0" w:color="auto"/>
          </w:divBdr>
          <w:divsChild>
            <w:div w:id="1696927546">
              <w:marLeft w:val="3215"/>
              <w:marRight w:val="0"/>
              <w:marTop w:val="0"/>
              <w:marBottom w:val="0"/>
              <w:divBdr>
                <w:top w:val="none" w:sz="0" w:space="0" w:color="auto"/>
                <w:left w:val="none" w:sz="0" w:space="0" w:color="auto"/>
                <w:bottom w:val="none" w:sz="0" w:space="0" w:color="auto"/>
                <w:right w:val="none" w:sz="0" w:space="0" w:color="auto"/>
              </w:divBdr>
            </w:div>
            <w:div w:id="1090198240">
              <w:marLeft w:val="0"/>
              <w:marRight w:val="0"/>
              <w:marTop w:val="0"/>
              <w:marBottom w:val="0"/>
              <w:divBdr>
                <w:top w:val="none" w:sz="0" w:space="0" w:color="auto"/>
                <w:left w:val="none" w:sz="0" w:space="0" w:color="auto"/>
                <w:bottom w:val="none" w:sz="0" w:space="0" w:color="auto"/>
                <w:right w:val="none" w:sz="0" w:space="0" w:color="auto"/>
              </w:divBdr>
            </w:div>
          </w:divsChild>
        </w:div>
        <w:div w:id="303389069">
          <w:marLeft w:val="-225"/>
          <w:marRight w:val="-225"/>
          <w:marTop w:val="0"/>
          <w:marBottom w:val="0"/>
          <w:divBdr>
            <w:top w:val="none" w:sz="0" w:space="0" w:color="auto"/>
            <w:left w:val="none" w:sz="0" w:space="0" w:color="auto"/>
            <w:bottom w:val="none" w:sz="0" w:space="0" w:color="auto"/>
            <w:right w:val="none" w:sz="0" w:space="0" w:color="auto"/>
          </w:divBdr>
          <w:divsChild>
            <w:div w:id="969940914">
              <w:marLeft w:val="3215"/>
              <w:marRight w:val="0"/>
              <w:marTop w:val="0"/>
              <w:marBottom w:val="0"/>
              <w:divBdr>
                <w:top w:val="none" w:sz="0" w:space="0" w:color="auto"/>
                <w:left w:val="none" w:sz="0" w:space="0" w:color="auto"/>
                <w:bottom w:val="none" w:sz="0" w:space="0" w:color="auto"/>
                <w:right w:val="none" w:sz="0" w:space="0" w:color="auto"/>
              </w:divBdr>
            </w:div>
          </w:divsChild>
        </w:div>
      </w:divsChild>
    </w:div>
    <w:div w:id="284509731">
      <w:bodyDiv w:val="1"/>
      <w:marLeft w:val="0"/>
      <w:marRight w:val="0"/>
      <w:marTop w:val="0"/>
      <w:marBottom w:val="0"/>
      <w:divBdr>
        <w:top w:val="none" w:sz="0" w:space="0" w:color="auto"/>
        <w:left w:val="none" w:sz="0" w:space="0" w:color="auto"/>
        <w:bottom w:val="none" w:sz="0" w:space="0" w:color="auto"/>
        <w:right w:val="none" w:sz="0" w:space="0" w:color="auto"/>
      </w:divBdr>
      <w:divsChild>
        <w:div w:id="660624480">
          <w:marLeft w:val="0"/>
          <w:marRight w:val="0"/>
          <w:marTop w:val="0"/>
          <w:marBottom w:val="0"/>
          <w:divBdr>
            <w:top w:val="none" w:sz="0" w:space="0" w:color="auto"/>
            <w:left w:val="none" w:sz="0" w:space="0" w:color="auto"/>
            <w:bottom w:val="none" w:sz="0" w:space="0" w:color="auto"/>
            <w:right w:val="none" w:sz="0" w:space="0" w:color="auto"/>
          </w:divBdr>
        </w:div>
      </w:divsChild>
    </w:div>
    <w:div w:id="316343892">
      <w:bodyDiv w:val="1"/>
      <w:marLeft w:val="0"/>
      <w:marRight w:val="0"/>
      <w:marTop w:val="0"/>
      <w:marBottom w:val="0"/>
      <w:divBdr>
        <w:top w:val="none" w:sz="0" w:space="0" w:color="auto"/>
        <w:left w:val="none" w:sz="0" w:space="0" w:color="auto"/>
        <w:bottom w:val="none" w:sz="0" w:space="0" w:color="auto"/>
        <w:right w:val="none" w:sz="0" w:space="0" w:color="auto"/>
      </w:divBdr>
    </w:div>
    <w:div w:id="325012618">
      <w:bodyDiv w:val="1"/>
      <w:marLeft w:val="0"/>
      <w:marRight w:val="0"/>
      <w:marTop w:val="0"/>
      <w:marBottom w:val="0"/>
      <w:divBdr>
        <w:top w:val="none" w:sz="0" w:space="0" w:color="auto"/>
        <w:left w:val="none" w:sz="0" w:space="0" w:color="auto"/>
        <w:bottom w:val="none" w:sz="0" w:space="0" w:color="auto"/>
        <w:right w:val="none" w:sz="0" w:space="0" w:color="auto"/>
      </w:divBdr>
    </w:div>
    <w:div w:id="325978451">
      <w:bodyDiv w:val="1"/>
      <w:marLeft w:val="0"/>
      <w:marRight w:val="0"/>
      <w:marTop w:val="0"/>
      <w:marBottom w:val="0"/>
      <w:divBdr>
        <w:top w:val="none" w:sz="0" w:space="0" w:color="auto"/>
        <w:left w:val="none" w:sz="0" w:space="0" w:color="auto"/>
        <w:bottom w:val="none" w:sz="0" w:space="0" w:color="auto"/>
        <w:right w:val="none" w:sz="0" w:space="0" w:color="auto"/>
      </w:divBdr>
    </w:div>
    <w:div w:id="333803349">
      <w:bodyDiv w:val="1"/>
      <w:marLeft w:val="0"/>
      <w:marRight w:val="0"/>
      <w:marTop w:val="0"/>
      <w:marBottom w:val="0"/>
      <w:divBdr>
        <w:top w:val="none" w:sz="0" w:space="0" w:color="auto"/>
        <w:left w:val="none" w:sz="0" w:space="0" w:color="auto"/>
        <w:bottom w:val="none" w:sz="0" w:space="0" w:color="auto"/>
        <w:right w:val="none" w:sz="0" w:space="0" w:color="auto"/>
      </w:divBdr>
      <w:divsChild>
        <w:div w:id="2018193815">
          <w:marLeft w:val="0"/>
          <w:marRight w:val="0"/>
          <w:marTop w:val="0"/>
          <w:marBottom w:val="0"/>
          <w:divBdr>
            <w:top w:val="none" w:sz="0" w:space="0" w:color="auto"/>
            <w:left w:val="none" w:sz="0" w:space="0" w:color="auto"/>
            <w:bottom w:val="none" w:sz="0" w:space="0" w:color="auto"/>
            <w:right w:val="none" w:sz="0" w:space="0" w:color="auto"/>
          </w:divBdr>
          <w:divsChild>
            <w:div w:id="1494756415">
              <w:marLeft w:val="0"/>
              <w:marRight w:val="0"/>
              <w:marTop w:val="0"/>
              <w:marBottom w:val="0"/>
              <w:divBdr>
                <w:top w:val="none" w:sz="0" w:space="0" w:color="auto"/>
                <w:left w:val="none" w:sz="0" w:space="0" w:color="auto"/>
                <w:bottom w:val="none" w:sz="0" w:space="0" w:color="auto"/>
                <w:right w:val="none" w:sz="0" w:space="0" w:color="auto"/>
              </w:divBdr>
              <w:divsChild>
                <w:div w:id="332414746">
                  <w:marLeft w:val="0"/>
                  <w:marRight w:val="0"/>
                  <w:marTop w:val="0"/>
                  <w:marBottom w:val="0"/>
                  <w:divBdr>
                    <w:top w:val="none" w:sz="0" w:space="0" w:color="auto"/>
                    <w:left w:val="none" w:sz="0" w:space="0" w:color="auto"/>
                    <w:bottom w:val="none" w:sz="0" w:space="0" w:color="auto"/>
                    <w:right w:val="none" w:sz="0" w:space="0" w:color="auto"/>
                  </w:divBdr>
                  <w:divsChild>
                    <w:div w:id="1808862323">
                      <w:marLeft w:val="0"/>
                      <w:marRight w:val="0"/>
                      <w:marTop w:val="0"/>
                      <w:marBottom w:val="0"/>
                      <w:divBdr>
                        <w:top w:val="none" w:sz="0" w:space="0" w:color="auto"/>
                        <w:left w:val="none" w:sz="0" w:space="0" w:color="auto"/>
                        <w:bottom w:val="none" w:sz="0" w:space="0" w:color="auto"/>
                        <w:right w:val="none" w:sz="0" w:space="0" w:color="auto"/>
                      </w:divBdr>
                      <w:divsChild>
                        <w:div w:id="1587615742">
                          <w:marLeft w:val="0"/>
                          <w:marRight w:val="0"/>
                          <w:marTop w:val="0"/>
                          <w:marBottom w:val="0"/>
                          <w:divBdr>
                            <w:top w:val="none" w:sz="0" w:space="0" w:color="auto"/>
                            <w:left w:val="none" w:sz="0" w:space="0" w:color="auto"/>
                            <w:bottom w:val="none" w:sz="0" w:space="0" w:color="auto"/>
                            <w:right w:val="none" w:sz="0" w:space="0" w:color="auto"/>
                          </w:divBdr>
                          <w:divsChild>
                            <w:div w:id="2122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06626">
      <w:bodyDiv w:val="1"/>
      <w:marLeft w:val="0"/>
      <w:marRight w:val="0"/>
      <w:marTop w:val="0"/>
      <w:marBottom w:val="0"/>
      <w:divBdr>
        <w:top w:val="none" w:sz="0" w:space="0" w:color="auto"/>
        <w:left w:val="none" w:sz="0" w:space="0" w:color="auto"/>
        <w:bottom w:val="none" w:sz="0" w:space="0" w:color="auto"/>
        <w:right w:val="none" w:sz="0" w:space="0" w:color="auto"/>
      </w:divBdr>
      <w:divsChild>
        <w:div w:id="647321333">
          <w:marLeft w:val="0"/>
          <w:marRight w:val="0"/>
          <w:marTop w:val="0"/>
          <w:marBottom w:val="0"/>
          <w:divBdr>
            <w:top w:val="none" w:sz="0" w:space="0" w:color="auto"/>
            <w:left w:val="none" w:sz="0" w:space="0" w:color="auto"/>
            <w:bottom w:val="none" w:sz="0" w:space="0" w:color="auto"/>
            <w:right w:val="none" w:sz="0" w:space="0" w:color="auto"/>
          </w:divBdr>
        </w:div>
      </w:divsChild>
    </w:div>
    <w:div w:id="375350759">
      <w:bodyDiv w:val="1"/>
      <w:marLeft w:val="0"/>
      <w:marRight w:val="0"/>
      <w:marTop w:val="0"/>
      <w:marBottom w:val="0"/>
      <w:divBdr>
        <w:top w:val="none" w:sz="0" w:space="0" w:color="auto"/>
        <w:left w:val="none" w:sz="0" w:space="0" w:color="auto"/>
        <w:bottom w:val="none" w:sz="0" w:space="0" w:color="auto"/>
        <w:right w:val="none" w:sz="0" w:space="0" w:color="auto"/>
      </w:divBdr>
      <w:divsChild>
        <w:div w:id="1138108093">
          <w:marLeft w:val="0"/>
          <w:marRight w:val="0"/>
          <w:marTop w:val="0"/>
          <w:marBottom w:val="0"/>
          <w:divBdr>
            <w:top w:val="none" w:sz="0" w:space="0" w:color="auto"/>
            <w:left w:val="none" w:sz="0" w:space="0" w:color="auto"/>
            <w:bottom w:val="none" w:sz="0" w:space="0" w:color="auto"/>
            <w:right w:val="none" w:sz="0" w:space="0" w:color="auto"/>
          </w:divBdr>
          <w:divsChild>
            <w:div w:id="1974286959">
              <w:marLeft w:val="0"/>
              <w:marRight w:val="0"/>
              <w:marTop w:val="0"/>
              <w:marBottom w:val="0"/>
              <w:divBdr>
                <w:top w:val="none" w:sz="0" w:space="0" w:color="auto"/>
                <w:left w:val="none" w:sz="0" w:space="0" w:color="auto"/>
                <w:bottom w:val="none" w:sz="0" w:space="0" w:color="auto"/>
                <w:right w:val="none" w:sz="0" w:space="0" w:color="auto"/>
              </w:divBdr>
            </w:div>
          </w:divsChild>
        </w:div>
        <w:div w:id="764156393">
          <w:marLeft w:val="0"/>
          <w:marRight w:val="0"/>
          <w:marTop w:val="0"/>
          <w:marBottom w:val="0"/>
          <w:divBdr>
            <w:top w:val="none" w:sz="0" w:space="0" w:color="auto"/>
            <w:left w:val="none" w:sz="0" w:space="0" w:color="auto"/>
            <w:bottom w:val="none" w:sz="0" w:space="0" w:color="auto"/>
            <w:right w:val="none" w:sz="0" w:space="0" w:color="auto"/>
          </w:divBdr>
        </w:div>
      </w:divsChild>
    </w:div>
    <w:div w:id="396435291">
      <w:bodyDiv w:val="1"/>
      <w:marLeft w:val="0"/>
      <w:marRight w:val="0"/>
      <w:marTop w:val="0"/>
      <w:marBottom w:val="0"/>
      <w:divBdr>
        <w:top w:val="none" w:sz="0" w:space="0" w:color="auto"/>
        <w:left w:val="none" w:sz="0" w:space="0" w:color="auto"/>
        <w:bottom w:val="none" w:sz="0" w:space="0" w:color="auto"/>
        <w:right w:val="none" w:sz="0" w:space="0" w:color="auto"/>
      </w:divBdr>
    </w:div>
    <w:div w:id="398407766">
      <w:bodyDiv w:val="1"/>
      <w:marLeft w:val="0"/>
      <w:marRight w:val="0"/>
      <w:marTop w:val="0"/>
      <w:marBottom w:val="0"/>
      <w:divBdr>
        <w:top w:val="none" w:sz="0" w:space="0" w:color="auto"/>
        <w:left w:val="none" w:sz="0" w:space="0" w:color="auto"/>
        <w:bottom w:val="none" w:sz="0" w:space="0" w:color="auto"/>
        <w:right w:val="none" w:sz="0" w:space="0" w:color="auto"/>
      </w:divBdr>
    </w:div>
    <w:div w:id="442960181">
      <w:bodyDiv w:val="1"/>
      <w:marLeft w:val="0"/>
      <w:marRight w:val="0"/>
      <w:marTop w:val="0"/>
      <w:marBottom w:val="0"/>
      <w:divBdr>
        <w:top w:val="none" w:sz="0" w:space="0" w:color="auto"/>
        <w:left w:val="none" w:sz="0" w:space="0" w:color="auto"/>
        <w:bottom w:val="none" w:sz="0" w:space="0" w:color="auto"/>
        <w:right w:val="none" w:sz="0" w:space="0" w:color="auto"/>
      </w:divBdr>
      <w:divsChild>
        <w:div w:id="1329404527">
          <w:marLeft w:val="0"/>
          <w:marRight w:val="0"/>
          <w:marTop w:val="0"/>
          <w:marBottom w:val="0"/>
          <w:divBdr>
            <w:top w:val="single" w:sz="2" w:space="0" w:color="E3E3E3"/>
            <w:left w:val="single" w:sz="2" w:space="0" w:color="E3E3E3"/>
            <w:bottom w:val="single" w:sz="2" w:space="0" w:color="E3E3E3"/>
            <w:right w:val="single" w:sz="2" w:space="0" w:color="E3E3E3"/>
          </w:divBdr>
          <w:divsChild>
            <w:div w:id="135492555">
              <w:marLeft w:val="0"/>
              <w:marRight w:val="0"/>
              <w:marTop w:val="0"/>
              <w:marBottom w:val="0"/>
              <w:divBdr>
                <w:top w:val="single" w:sz="2" w:space="0" w:color="E3E3E3"/>
                <w:left w:val="single" w:sz="2" w:space="0" w:color="E3E3E3"/>
                <w:bottom w:val="single" w:sz="2" w:space="0" w:color="E3E3E3"/>
                <w:right w:val="single" w:sz="2" w:space="0" w:color="E3E3E3"/>
              </w:divBdr>
              <w:divsChild>
                <w:div w:id="2065791125">
                  <w:marLeft w:val="0"/>
                  <w:marRight w:val="0"/>
                  <w:marTop w:val="0"/>
                  <w:marBottom w:val="0"/>
                  <w:divBdr>
                    <w:top w:val="single" w:sz="2" w:space="0" w:color="E3E3E3"/>
                    <w:left w:val="single" w:sz="2" w:space="0" w:color="E3E3E3"/>
                    <w:bottom w:val="single" w:sz="2" w:space="0" w:color="E3E3E3"/>
                    <w:right w:val="single" w:sz="2" w:space="0" w:color="E3E3E3"/>
                  </w:divBdr>
                  <w:divsChild>
                    <w:div w:id="1518470688">
                      <w:marLeft w:val="0"/>
                      <w:marRight w:val="0"/>
                      <w:marTop w:val="0"/>
                      <w:marBottom w:val="0"/>
                      <w:divBdr>
                        <w:top w:val="single" w:sz="2" w:space="0" w:color="E3E3E3"/>
                        <w:left w:val="single" w:sz="2" w:space="0" w:color="E3E3E3"/>
                        <w:bottom w:val="single" w:sz="2" w:space="0" w:color="E3E3E3"/>
                        <w:right w:val="single" w:sz="2" w:space="0" w:color="E3E3E3"/>
                      </w:divBdr>
                      <w:divsChild>
                        <w:div w:id="1290553315">
                          <w:marLeft w:val="0"/>
                          <w:marRight w:val="0"/>
                          <w:marTop w:val="0"/>
                          <w:marBottom w:val="0"/>
                          <w:divBdr>
                            <w:top w:val="single" w:sz="2" w:space="0" w:color="E3E3E3"/>
                            <w:left w:val="single" w:sz="2" w:space="0" w:color="E3E3E3"/>
                            <w:bottom w:val="single" w:sz="2" w:space="0" w:color="E3E3E3"/>
                            <w:right w:val="single" w:sz="2" w:space="0" w:color="E3E3E3"/>
                          </w:divBdr>
                          <w:divsChild>
                            <w:div w:id="790589860">
                              <w:marLeft w:val="0"/>
                              <w:marRight w:val="0"/>
                              <w:marTop w:val="100"/>
                              <w:marBottom w:val="100"/>
                              <w:divBdr>
                                <w:top w:val="single" w:sz="2" w:space="0" w:color="E3E3E3"/>
                                <w:left w:val="single" w:sz="2" w:space="0" w:color="E3E3E3"/>
                                <w:bottom w:val="single" w:sz="2" w:space="0" w:color="E3E3E3"/>
                                <w:right w:val="single" w:sz="2" w:space="0" w:color="E3E3E3"/>
                              </w:divBdr>
                              <w:divsChild>
                                <w:div w:id="210653738">
                                  <w:marLeft w:val="0"/>
                                  <w:marRight w:val="0"/>
                                  <w:marTop w:val="0"/>
                                  <w:marBottom w:val="0"/>
                                  <w:divBdr>
                                    <w:top w:val="single" w:sz="2" w:space="0" w:color="E3E3E3"/>
                                    <w:left w:val="single" w:sz="2" w:space="0" w:color="E3E3E3"/>
                                    <w:bottom w:val="single" w:sz="2" w:space="0" w:color="E3E3E3"/>
                                    <w:right w:val="single" w:sz="2" w:space="0" w:color="E3E3E3"/>
                                  </w:divBdr>
                                  <w:divsChild>
                                    <w:div w:id="85352065">
                                      <w:marLeft w:val="0"/>
                                      <w:marRight w:val="0"/>
                                      <w:marTop w:val="0"/>
                                      <w:marBottom w:val="0"/>
                                      <w:divBdr>
                                        <w:top w:val="single" w:sz="2" w:space="0" w:color="E3E3E3"/>
                                        <w:left w:val="single" w:sz="2" w:space="0" w:color="E3E3E3"/>
                                        <w:bottom w:val="single" w:sz="2" w:space="0" w:color="E3E3E3"/>
                                        <w:right w:val="single" w:sz="2" w:space="0" w:color="E3E3E3"/>
                                      </w:divBdr>
                                      <w:divsChild>
                                        <w:div w:id="2013530683">
                                          <w:marLeft w:val="0"/>
                                          <w:marRight w:val="0"/>
                                          <w:marTop w:val="0"/>
                                          <w:marBottom w:val="0"/>
                                          <w:divBdr>
                                            <w:top w:val="single" w:sz="2" w:space="0" w:color="E3E3E3"/>
                                            <w:left w:val="single" w:sz="2" w:space="0" w:color="E3E3E3"/>
                                            <w:bottom w:val="single" w:sz="2" w:space="0" w:color="E3E3E3"/>
                                            <w:right w:val="single" w:sz="2" w:space="0" w:color="E3E3E3"/>
                                          </w:divBdr>
                                          <w:divsChild>
                                            <w:div w:id="5255838">
                                              <w:marLeft w:val="0"/>
                                              <w:marRight w:val="0"/>
                                              <w:marTop w:val="0"/>
                                              <w:marBottom w:val="0"/>
                                              <w:divBdr>
                                                <w:top w:val="single" w:sz="2" w:space="0" w:color="E3E3E3"/>
                                                <w:left w:val="single" w:sz="2" w:space="0" w:color="E3E3E3"/>
                                                <w:bottom w:val="single" w:sz="2" w:space="0" w:color="E3E3E3"/>
                                                <w:right w:val="single" w:sz="2" w:space="0" w:color="E3E3E3"/>
                                              </w:divBdr>
                                              <w:divsChild>
                                                <w:div w:id="39790825">
                                                  <w:marLeft w:val="0"/>
                                                  <w:marRight w:val="0"/>
                                                  <w:marTop w:val="0"/>
                                                  <w:marBottom w:val="0"/>
                                                  <w:divBdr>
                                                    <w:top w:val="single" w:sz="2" w:space="0" w:color="E3E3E3"/>
                                                    <w:left w:val="single" w:sz="2" w:space="0" w:color="E3E3E3"/>
                                                    <w:bottom w:val="single" w:sz="2" w:space="0" w:color="E3E3E3"/>
                                                    <w:right w:val="single" w:sz="2" w:space="0" w:color="E3E3E3"/>
                                                  </w:divBdr>
                                                  <w:divsChild>
                                                    <w:div w:id="11194935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07769881">
          <w:marLeft w:val="0"/>
          <w:marRight w:val="0"/>
          <w:marTop w:val="0"/>
          <w:marBottom w:val="0"/>
          <w:divBdr>
            <w:top w:val="none" w:sz="0" w:space="0" w:color="auto"/>
            <w:left w:val="none" w:sz="0" w:space="0" w:color="auto"/>
            <w:bottom w:val="none" w:sz="0" w:space="0" w:color="auto"/>
            <w:right w:val="none" w:sz="0" w:space="0" w:color="auto"/>
          </w:divBdr>
        </w:div>
      </w:divsChild>
    </w:div>
    <w:div w:id="453912488">
      <w:bodyDiv w:val="1"/>
      <w:marLeft w:val="0"/>
      <w:marRight w:val="0"/>
      <w:marTop w:val="0"/>
      <w:marBottom w:val="0"/>
      <w:divBdr>
        <w:top w:val="none" w:sz="0" w:space="0" w:color="auto"/>
        <w:left w:val="none" w:sz="0" w:space="0" w:color="auto"/>
        <w:bottom w:val="none" w:sz="0" w:space="0" w:color="auto"/>
        <w:right w:val="none" w:sz="0" w:space="0" w:color="auto"/>
      </w:divBdr>
    </w:div>
    <w:div w:id="459884199">
      <w:bodyDiv w:val="1"/>
      <w:marLeft w:val="0"/>
      <w:marRight w:val="0"/>
      <w:marTop w:val="0"/>
      <w:marBottom w:val="0"/>
      <w:divBdr>
        <w:top w:val="none" w:sz="0" w:space="0" w:color="auto"/>
        <w:left w:val="none" w:sz="0" w:space="0" w:color="auto"/>
        <w:bottom w:val="none" w:sz="0" w:space="0" w:color="auto"/>
        <w:right w:val="none" w:sz="0" w:space="0" w:color="auto"/>
      </w:divBdr>
    </w:div>
    <w:div w:id="461072506">
      <w:bodyDiv w:val="1"/>
      <w:marLeft w:val="0"/>
      <w:marRight w:val="0"/>
      <w:marTop w:val="0"/>
      <w:marBottom w:val="0"/>
      <w:divBdr>
        <w:top w:val="none" w:sz="0" w:space="0" w:color="auto"/>
        <w:left w:val="none" w:sz="0" w:space="0" w:color="auto"/>
        <w:bottom w:val="none" w:sz="0" w:space="0" w:color="auto"/>
        <w:right w:val="none" w:sz="0" w:space="0" w:color="auto"/>
      </w:divBdr>
    </w:div>
    <w:div w:id="469401483">
      <w:bodyDiv w:val="1"/>
      <w:marLeft w:val="0"/>
      <w:marRight w:val="0"/>
      <w:marTop w:val="0"/>
      <w:marBottom w:val="0"/>
      <w:divBdr>
        <w:top w:val="none" w:sz="0" w:space="0" w:color="auto"/>
        <w:left w:val="none" w:sz="0" w:space="0" w:color="auto"/>
        <w:bottom w:val="none" w:sz="0" w:space="0" w:color="auto"/>
        <w:right w:val="none" w:sz="0" w:space="0" w:color="auto"/>
      </w:divBdr>
    </w:div>
    <w:div w:id="531383383">
      <w:bodyDiv w:val="1"/>
      <w:marLeft w:val="0"/>
      <w:marRight w:val="0"/>
      <w:marTop w:val="0"/>
      <w:marBottom w:val="0"/>
      <w:divBdr>
        <w:top w:val="none" w:sz="0" w:space="0" w:color="auto"/>
        <w:left w:val="none" w:sz="0" w:space="0" w:color="auto"/>
        <w:bottom w:val="none" w:sz="0" w:space="0" w:color="auto"/>
        <w:right w:val="none" w:sz="0" w:space="0" w:color="auto"/>
      </w:divBdr>
    </w:div>
    <w:div w:id="550845876">
      <w:bodyDiv w:val="1"/>
      <w:marLeft w:val="0"/>
      <w:marRight w:val="0"/>
      <w:marTop w:val="0"/>
      <w:marBottom w:val="0"/>
      <w:divBdr>
        <w:top w:val="none" w:sz="0" w:space="0" w:color="auto"/>
        <w:left w:val="none" w:sz="0" w:space="0" w:color="auto"/>
        <w:bottom w:val="none" w:sz="0" w:space="0" w:color="auto"/>
        <w:right w:val="none" w:sz="0" w:space="0" w:color="auto"/>
      </w:divBdr>
    </w:div>
    <w:div w:id="575021061">
      <w:bodyDiv w:val="1"/>
      <w:marLeft w:val="0"/>
      <w:marRight w:val="0"/>
      <w:marTop w:val="0"/>
      <w:marBottom w:val="0"/>
      <w:divBdr>
        <w:top w:val="none" w:sz="0" w:space="0" w:color="auto"/>
        <w:left w:val="none" w:sz="0" w:space="0" w:color="auto"/>
        <w:bottom w:val="none" w:sz="0" w:space="0" w:color="auto"/>
        <w:right w:val="none" w:sz="0" w:space="0" w:color="auto"/>
      </w:divBdr>
      <w:divsChild>
        <w:div w:id="1504852810">
          <w:marLeft w:val="0"/>
          <w:marRight w:val="0"/>
          <w:marTop w:val="0"/>
          <w:marBottom w:val="0"/>
          <w:divBdr>
            <w:top w:val="none" w:sz="0" w:space="0" w:color="auto"/>
            <w:left w:val="none" w:sz="0" w:space="0" w:color="auto"/>
            <w:bottom w:val="none" w:sz="0" w:space="0" w:color="auto"/>
            <w:right w:val="none" w:sz="0" w:space="0" w:color="auto"/>
          </w:divBdr>
        </w:div>
      </w:divsChild>
    </w:div>
    <w:div w:id="580066602">
      <w:bodyDiv w:val="1"/>
      <w:marLeft w:val="0"/>
      <w:marRight w:val="0"/>
      <w:marTop w:val="0"/>
      <w:marBottom w:val="0"/>
      <w:divBdr>
        <w:top w:val="none" w:sz="0" w:space="0" w:color="auto"/>
        <w:left w:val="none" w:sz="0" w:space="0" w:color="auto"/>
        <w:bottom w:val="none" w:sz="0" w:space="0" w:color="auto"/>
        <w:right w:val="none" w:sz="0" w:space="0" w:color="auto"/>
      </w:divBdr>
    </w:div>
    <w:div w:id="587153703">
      <w:bodyDiv w:val="1"/>
      <w:marLeft w:val="0"/>
      <w:marRight w:val="0"/>
      <w:marTop w:val="0"/>
      <w:marBottom w:val="0"/>
      <w:divBdr>
        <w:top w:val="none" w:sz="0" w:space="0" w:color="auto"/>
        <w:left w:val="none" w:sz="0" w:space="0" w:color="auto"/>
        <w:bottom w:val="none" w:sz="0" w:space="0" w:color="auto"/>
        <w:right w:val="none" w:sz="0" w:space="0" w:color="auto"/>
      </w:divBdr>
      <w:divsChild>
        <w:div w:id="2042439577">
          <w:marLeft w:val="0"/>
          <w:marRight w:val="0"/>
          <w:marTop w:val="0"/>
          <w:marBottom w:val="0"/>
          <w:divBdr>
            <w:top w:val="none" w:sz="0" w:space="0" w:color="auto"/>
            <w:left w:val="none" w:sz="0" w:space="0" w:color="auto"/>
            <w:bottom w:val="none" w:sz="0" w:space="0" w:color="auto"/>
            <w:right w:val="none" w:sz="0" w:space="0" w:color="auto"/>
          </w:divBdr>
        </w:div>
      </w:divsChild>
    </w:div>
    <w:div w:id="596838416">
      <w:bodyDiv w:val="1"/>
      <w:marLeft w:val="0"/>
      <w:marRight w:val="0"/>
      <w:marTop w:val="0"/>
      <w:marBottom w:val="0"/>
      <w:divBdr>
        <w:top w:val="none" w:sz="0" w:space="0" w:color="auto"/>
        <w:left w:val="none" w:sz="0" w:space="0" w:color="auto"/>
        <w:bottom w:val="none" w:sz="0" w:space="0" w:color="auto"/>
        <w:right w:val="none" w:sz="0" w:space="0" w:color="auto"/>
      </w:divBdr>
      <w:divsChild>
        <w:div w:id="1581254017">
          <w:marLeft w:val="0"/>
          <w:marRight w:val="0"/>
          <w:marTop w:val="0"/>
          <w:marBottom w:val="0"/>
          <w:divBdr>
            <w:top w:val="none" w:sz="0" w:space="0" w:color="auto"/>
            <w:left w:val="none" w:sz="0" w:space="0" w:color="auto"/>
            <w:bottom w:val="none" w:sz="0" w:space="0" w:color="auto"/>
            <w:right w:val="none" w:sz="0" w:space="0" w:color="auto"/>
          </w:divBdr>
        </w:div>
      </w:divsChild>
    </w:div>
    <w:div w:id="612517806">
      <w:bodyDiv w:val="1"/>
      <w:marLeft w:val="0"/>
      <w:marRight w:val="0"/>
      <w:marTop w:val="0"/>
      <w:marBottom w:val="0"/>
      <w:divBdr>
        <w:top w:val="none" w:sz="0" w:space="0" w:color="auto"/>
        <w:left w:val="none" w:sz="0" w:space="0" w:color="auto"/>
        <w:bottom w:val="none" w:sz="0" w:space="0" w:color="auto"/>
        <w:right w:val="none" w:sz="0" w:space="0" w:color="auto"/>
      </w:divBdr>
    </w:div>
    <w:div w:id="634482102">
      <w:bodyDiv w:val="1"/>
      <w:marLeft w:val="0"/>
      <w:marRight w:val="0"/>
      <w:marTop w:val="0"/>
      <w:marBottom w:val="0"/>
      <w:divBdr>
        <w:top w:val="none" w:sz="0" w:space="0" w:color="auto"/>
        <w:left w:val="none" w:sz="0" w:space="0" w:color="auto"/>
        <w:bottom w:val="none" w:sz="0" w:space="0" w:color="auto"/>
        <w:right w:val="none" w:sz="0" w:space="0" w:color="auto"/>
      </w:divBdr>
    </w:div>
    <w:div w:id="637301032">
      <w:bodyDiv w:val="1"/>
      <w:marLeft w:val="0"/>
      <w:marRight w:val="0"/>
      <w:marTop w:val="0"/>
      <w:marBottom w:val="0"/>
      <w:divBdr>
        <w:top w:val="none" w:sz="0" w:space="0" w:color="auto"/>
        <w:left w:val="none" w:sz="0" w:space="0" w:color="auto"/>
        <w:bottom w:val="none" w:sz="0" w:space="0" w:color="auto"/>
        <w:right w:val="none" w:sz="0" w:space="0" w:color="auto"/>
      </w:divBdr>
    </w:div>
    <w:div w:id="687105255">
      <w:bodyDiv w:val="1"/>
      <w:marLeft w:val="0"/>
      <w:marRight w:val="0"/>
      <w:marTop w:val="0"/>
      <w:marBottom w:val="0"/>
      <w:divBdr>
        <w:top w:val="none" w:sz="0" w:space="0" w:color="auto"/>
        <w:left w:val="none" w:sz="0" w:space="0" w:color="auto"/>
        <w:bottom w:val="none" w:sz="0" w:space="0" w:color="auto"/>
        <w:right w:val="none" w:sz="0" w:space="0" w:color="auto"/>
      </w:divBdr>
    </w:div>
    <w:div w:id="703363025">
      <w:bodyDiv w:val="1"/>
      <w:marLeft w:val="0"/>
      <w:marRight w:val="0"/>
      <w:marTop w:val="0"/>
      <w:marBottom w:val="0"/>
      <w:divBdr>
        <w:top w:val="none" w:sz="0" w:space="0" w:color="auto"/>
        <w:left w:val="none" w:sz="0" w:space="0" w:color="auto"/>
        <w:bottom w:val="none" w:sz="0" w:space="0" w:color="auto"/>
        <w:right w:val="none" w:sz="0" w:space="0" w:color="auto"/>
      </w:divBdr>
    </w:div>
    <w:div w:id="746804967">
      <w:bodyDiv w:val="1"/>
      <w:marLeft w:val="0"/>
      <w:marRight w:val="0"/>
      <w:marTop w:val="0"/>
      <w:marBottom w:val="0"/>
      <w:divBdr>
        <w:top w:val="none" w:sz="0" w:space="0" w:color="auto"/>
        <w:left w:val="none" w:sz="0" w:space="0" w:color="auto"/>
        <w:bottom w:val="none" w:sz="0" w:space="0" w:color="auto"/>
        <w:right w:val="none" w:sz="0" w:space="0" w:color="auto"/>
      </w:divBdr>
    </w:div>
    <w:div w:id="763035874">
      <w:bodyDiv w:val="1"/>
      <w:marLeft w:val="0"/>
      <w:marRight w:val="0"/>
      <w:marTop w:val="0"/>
      <w:marBottom w:val="0"/>
      <w:divBdr>
        <w:top w:val="none" w:sz="0" w:space="0" w:color="auto"/>
        <w:left w:val="none" w:sz="0" w:space="0" w:color="auto"/>
        <w:bottom w:val="none" w:sz="0" w:space="0" w:color="auto"/>
        <w:right w:val="none" w:sz="0" w:space="0" w:color="auto"/>
      </w:divBdr>
    </w:div>
    <w:div w:id="782919331">
      <w:bodyDiv w:val="1"/>
      <w:marLeft w:val="0"/>
      <w:marRight w:val="0"/>
      <w:marTop w:val="0"/>
      <w:marBottom w:val="0"/>
      <w:divBdr>
        <w:top w:val="none" w:sz="0" w:space="0" w:color="auto"/>
        <w:left w:val="none" w:sz="0" w:space="0" w:color="auto"/>
        <w:bottom w:val="none" w:sz="0" w:space="0" w:color="auto"/>
        <w:right w:val="none" w:sz="0" w:space="0" w:color="auto"/>
      </w:divBdr>
      <w:divsChild>
        <w:div w:id="1935238736">
          <w:marLeft w:val="0"/>
          <w:marRight w:val="0"/>
          <w:marTop w:val="0"/>
          <w:marBottom w:val="0"/>
          <w:divBdr>
            <w:top w:val="none" w:sz="0" w:space="0" w:color="auto"/>
            <w:left w:val="none" w:sz="0" w:space="0" w:color="auto"/>
            <w:bottom w:val="none" w:sz="0" w:space="0" w:color="auto"/>
            <w:right w:val="none" w:sz="0" w:space="0" w:color="auto"/>
          </w:divBdr>
        </w:div>
      </w:divsChild>
    </w:div>
    <w:div w:id="783423003">
      <w:bodyDiv w:val="1"/>
      <w:marLeft w:val="0"/>
      <w:marRight w:val="0"/>
      <w:marTop w:val="0"/>
      <w:marBottom w:val="0"/>
      <w:divBdr>
        <w:top w:val="none" w:sz="0" w:space="0" w:color="auto"/>
        <w:left w:val="none" w:sz="0" w:space="0" w:color="auto"/>
        <w:bottom w:val="none" w:sz="0" w:space="0" w:color="auto"/>
        <w:right w:val="none" w:sz="0" w:space="0" w:color="auto"/>
      </w:divBdr>
      <w:divsChild>
        <w:div w:id="1577932083">
          <w:marLeft w:val="0"/>
          <w:marRight w:val="0"/>
          <w:marTop w:val="0"/>
          <w:marBottom w:val="0"/>
          <w:divBdr>
            <w:top w:val="none" w:sz="0" w:space="0" w:color="auto"/>
            <w:left w:val="none" w:sz="0" w:space="0" w:color="auto"/>
            <w:bottom w:val="none" w:sz="0" w:space="0" w:color="auto"/>
            <w:right w:val="none" w:sz="0" w:space="0" w:color="auto"/>
          </w:divBdr>
        </w:div>
      </w:divsChild>
    </w:div>
    <w:div w:id="810639183">
      <w:bodyDiv w:val="1"/>
      <w:marLeft w:val="0"/>
      <w:marRight w:val="0"/>
      <w:marTop w:val="0"/>
      <w:marBottom w:val="0"/>
      <w:divBdr>
        <w:top w:val="none" w:sz="0" w:space="0" w:color="auto"/>
        <w:left w:val="none" w:sz="0" w:space="0" w:color="auto"/>
        <w:bottom w:val="none" w:sz="0" w:space="0" w:color="auto"/>
        <w:right w:val="none" w:sz="0" w:space="0" w:color="auto"/>
      </w:divBdr>
    </w:div>
    <w:div w:id="824009522">
      <w:bodyDiv w:val="1"/>
      <w:marLeft w:val="0"/>
      <w:marRight w:val="0"/>
      <w:marTop w:val="0"/>
      <w:marBottom w:val="0"/>
      <w:divBdr>
        <w:top w:val="none" w:sz="0" w:space="0" w:color="auto"/>
        <w:left w:val="none" w:sz="0" w:space="0" w:color="auto"/>
        <w:bottom w:val="none" w:sz="0" w:space="0" w:color="auto"/>
        <w:right w:val="none" w:sz="0" w:space="0" w:color="auto"/>
      </w:divBdr>
    </w:div>
    <w:div w:id="828400135">
      <w:bodyDiv w:val="1"/>
      <w:marLeft w:val="0"/>
      <w:marRight w:val="0"/>
      <w:marTop w:val="0"/>
      <w:marBottom w:val="0"/>
      <w:divBdr>
        <w:top w:val="none" w:sz="0" w:space="0" w:color="auto"/>
        <w:left w:val="none" w:sz="0" w:space="0" w:color="auto"/>
        <w:bottom w:val="none" w:sz="0" w:space="0" w:color="auto"/>
        <w:right w:val="none" w:sz="0" w:space="0" w:color="auto"/>
      </w:divBdr>
      <w:divsChild>
        <w:div w:id="1032532143">
          <w:marLeft w:val="965"/>
          <w:marRight w:val="0"/>
          <w:marTop w:val="96"/>
          <w:marBottom w:val="0"/>
          <w:divBdr>
            <w:top w:val="none" w:sz="0" w:space="0" w:color="auto"/>
            <w:left w:val="none" w:sz="0" w:space="0" w:color="auto"/>
            <w:bottom w:val="none" w:sz="0" w:space="0" w:color="auto"/>
            <w:right w:val="none" w:sz="0" w:space="0" w:color="auto"/>
          </w:divBdr>
        </w:div>
        <w:div w:id="112987214">
          <w:marLeft w:val="965"/>
          <w:marRight w:val="0"/>
          <w:marTop w:val="96"/>
          <w:marBottom w:val="0"/>
          <w:divBdr>
            <w:top w:val="none" w:sz="0" w:space="0" w:color="auto"/>
            <w:left w:val="none" w:sz="0" w:space="0" w:color="auto"/>
            <w:bottom w:val="none" w:sz="0" w:space="0" w:color="auto"/>
            <w:right w:val="none" w:sz="0" w:space="0" w:color="auto"/>
          </w:divBdr>
        </w:div>
        <w:div w:id="646514862">
          <w:marLeft w:val="965"/>
          <w:marRight w:val="0"/>
          <w:marTop w:val="96"/>
          <w:marBottom w:val="0"/>
          <w:divBdr>
            <w:top w:val="none" w:sz="0" w:space="0" w:color="auto"/>
            <w:left w:val="none" w:sz="0" w:space="0" w:color="auto"/>
            <w:bottom w:val="none" w:sz="0" w:space="0" w:color="auto"/>
            <w:right w:val="none" w:sz="0" w:space="0" w:color="auto"/>
          </w:divBdr>
        </w:div>
        <w:div w:id="1359239335">
          <w:marLeft w:val="965"/>
          <w:marRight w:val="0"/>
          <w:marTop w:val="96"/>
          <w:marBottom w:val="0"/>
          <w:divBdr>
            <w:top w:val="none" w:sz="0" w:space="0" w:color="auto"/>
            <w:left w:val="none" w:sz="0" w:space="0" w:color="auto"/>
            <w:bottom w:val="none" w:sz="0" w:space="0" w:color="auto"/>
            <w:right w:val="none" w:sz="0" w:space="0" w:color="auto"/>
          </w:divBdr>
        </w:div>
        <w:div w:id="1870953302">
          <w:marLeft w:val="965"/>
          <w:marRight w:val="0"/>
          <w:marTop w:val="96"/>
          <w:marBottom w:val="0"/>
          <w:divBdr>
            <w:top w:val="none" w:sz="0" w:space="0" w:color="auto"/>
            <w:left w:val="none" w:sz="0" w:space="0" w:color="auto"/>
            <w:bottom w:val="none" w:sz="0" w:space="0" w:color="auto"/>
            <w:right w:val="none" w:sz="0" w:space="0" w:color="auto"/>
          </w:divBdr>
        </w:div>
        <w:div w:id="584268512">
          <w:marLeft w:val="965"/>
          <w:marRight w:val="0"/>
          <w:marTop w:val="86"/>
          <w:marBottom w:val="0"/>
          <w:divBdr>
            <w:top w:val="none" w:sz="0" w:space="0" w:color="auto"/>
            <w:left w:val="none" w:sz="0" w:space="0" w:color="auto"/>
            <w:bottom w:val="none" w:sz="0" w:space="0" w:color="auto"/>
            <w:right w:val="none" w:sz="0" w:space="0" w:color="auto"/>
          </w:divBdr>
        </w:div>
        <w:div w:id="595527621">
          <w:marLeft w:val="965"/>
          <w:marRight w:val="0"/>
          <w:marTop w:val="86"/>
          <w:marBottom w:val="0"/>
          <w:divBdr>
            <w:top w:val="none" w:sz="0" w:space="0" w:color="auto"/>
            <w:left w:val="none" w:sz="0" w:space="0" w:color="auto"/>
            <w:bottom w:val="none" w:sz="0" w:space="0" w:color="auto"/>
            <w:right w:val="none" w:sz="0" w:space="0" w:color="auto"/>
          </w:divBdr>
        </w:div>
        <w:div w:id="1300306677">
          <w:marLeft w:val="965"/>
          <w:marRight w:val="0"/>
          <w:marTop w:val="86"/>
          <w:marBottom w:val="0"/>
          <w:divBdr>
            <w:top w:val="none" w:sz="0" w:space="0" w:color="auto"/>
            <w:left w:val="none" w:sz="0" w:space="0" w:color="auto"/>
            <w:bottom w:val="none" w:sz="0" w:space="0" w:color="auto"/>
            <w:right w:val="none" w:sz="0" w:space="0" w:color="auto"/>
          </w:divBdr>
        </w:div>
      </w:divsChild>
    </w:div>
    <w:div w:id="852064531">
      <w:bodyDiv w:val="1"/>
      <w:marLeft w:val="0"/>
      <w:marRight w:val="0"/>
      <w:marTop w:val="0"/>
      <w:marBottom w:val="0"/>
      <w:divBdr>
        <w:top w:val="none" w:sz="0" w:space="0" w:color="auto"/>
        <w:left w:val="none" w:sz="0" w:space="0" w:color="auto"/>
        <w:bottom w:val="none" w:sz="0" w:space="0" w:color="auto"/>
        <w:right w:val="none" w:sz="0" w:space="0" w:color="auto"/>
      </w:divBdr>
    </w:div>
    <w:div w:id="860440153">
      <w:bodyDiv w:val="1"/>
      <w:marLeft w:val="0"/>
      <w:marRight w:val="0"/>
      <w:marTop w:val="0"/>
      <w:marBottom w:val="0"/>
      <w:divBdr>
        <w:top w:val="none" w:sz="0" w:space="0" w:color="auto"/>
        <w:left w:val="none" w:sz="0" w:space="0" w:color="auto"/>
        <w:bottom w:val="none" w:sz="0" w:space="0" w:color="auto"/>
        <w:right w:val="none" w:sz="0" w:space="0" w:color="auto"/>
      </w:divBdr>
      <w:divsChild>
        <w:div w:id="81025775">
          <w:marLeft w:val="0"/>
          <w:marRight w:val="0"/>
          <w:marTop w:val="0"/>
          <w:marBottom w:val="0"/>
          <w:divBdr>
            <w:top w:val="none" w:sz="0" w:space="0" w:color="auto"/>
            <w:left w:val="none" w:sz="0" w:space="0" w:color="auto"/>
            <w:bottom w:val="none" w:sz="0" w:space="0" w:color="auto"/>
            <w:right w:val="none" w:sz="0" w:space="0" w:color="auto"/>
          </w:divBdr>
        </w:div>
      </w:divsChild>
    </w:div>
    <w:div w:id="887692587">
      <w:bodyDiv w:val="1"/>
      <w:marLeft w:val="0"/>
      <w:marRight w:val="0"/>
      <w:marTop w:val="0"/>
      <w:marBottom w:val="0"/>
      <w:divBdr>
        <w:top w:val="none" w:sz="0" w:space="0" w:color="auto"/>
        <w:left w:val="none" w:sz="0" w:space="0" w:color="auto"/>
        <w:bottom w:val="none" w:sz="0" w:space="0" w:color="auto"/>
        <w:right w:val="none" w:sz="0" w:space="0" w:color="auto"/>
      </w:divBdr>
      <w:divsChild>
        <w:div w:id="49110993">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942878718">
      <w:bodyDiv w:val="1"/>
      <w:marLeft w:val="0"/>
      <w:marRight w:val="0"/>
      <w:marTop w:val="0"/>
      <w:marBottom w:val="0"/>
      <w:divBdr>
        <w:top w:val="none" w:sz="0" w:space="0" w:color="auto"/>
        <w:left w:val="none" w:sz="0" w:space="0" w:color="auto"/>
        <w:bottom w:val="none" w:sz="0" w:space="0" w:color="auto"/>
        <w:right w:val="none" w:sz="0" w:space="0" w:color="auto"/>
      </w:divBdr>
      <w:divsChild>
        <w:div w:id="1185435802">
          <w:marLeft w:val="-720"/>
          <w:marRight w:val="0"/>
          <w:marTop w:val="0"/>
          <w:marBottom w:val="0"/>
          <w:divBdr>
            <w:top w:val="none" w:sz="0" w:space="0" w:color="auto"/>
            <w:left w:val="none" w:sz="0" w:space="0" w:color="auto"/>
            <w:bottom w:val="none" w:sz="0" w:space="0" w:color="auto"/>
            <w:right w:val="none" w:sz="0" w:space="0" w:color="auto"/>
          </w:divBdr>
        </w:div>
      </w:divsChild>
    </w:div>
    <w:div w:id="952781733">
      <w:bodyDiv w:val="1"/>
      <w:marLeft w:val="0"/>
      <w:marRight w:val="0"/>
      <w:marTop w:val="0"/>
      <w:marBottom w:val="0"/>
      <w:divBdr>
        <w:top w:val="none" w:sz="0" w:space="0" w:color="auto"/>
        <w:left w:val="none" w:sz="0" w:space="0" w:color="auto"/>
        <w:bottom w:val="none" w:sz="0" w:space="0" w:color="auto"/>
        <w:right w:val="none" w:sz="0" w:space="0" w:color="auto"/>
      </w:divBdr>
    </w:div>
    <w:div w:id="958603395">
      <w:bodyDiv w:val="1"/>
      <w:marLeft w:val="0"/>
      <w:marRight w:val="0"/>
      <w:marTop w:val="0"/>
      <w:marBottom w:val="0"/>
      <w:divBdr>
        <w:top w:val="none" w:sz="0" w:space="0" w:color="auto"/>
        <w:left w:val="none" w:sz="0" w:space="0" w:color="auto"/>
        <w:bottom w:val="none" w:sz="0" w:space="0" w:color="auto"/>
        <w:right w:val="none" w:sz="0" w:space="0" w:color="auto"/>
      </w:divBdr>
    </w:div>
    <w:div w:id="961765191">
      <w:bodyDiv w:val="1"/>
      <w:marLeft w:val="0"/>
      <w:marRight w:val="0"/>
      <w:marTop w:val="0"/>
      <w:marBottom w:val="0"/>
      <w:divBdr>
        <w:top w:val="none" w:sz="0" w:space="0" w:color="auto"/>
        <w:left w:val="none" w:sz="0" w:space="0" w:color="auto"/>
        <w:bottom w:val="none" w:sz="0" w:space="0" w:color="auto"/>
        <w:right w:val="none" w:sz="0" w:space="0" w:color="auto"/>
      </w:divBdr>
    </w:div>
    <w:div w:id="967705457">
      <w:bodyDiv w:val="1"/>
      <w:marLeft w:val="0"/>
      <w:marRight w:val="0"/>
      <w:marTop w:val="0"/>
      <w:marBottom w:val="0"/>
      <w:divBdr>
        <w:top w:val="none" w:sz="0" w:space="0" w:color="auto"/>
        <w:left w:val="none" w:sz="0" w:space="0" w:color="auto"/>
        <w:bottom w:val="none" w:sz="0" w:space="0" w:color="auto"/>
        <w:right w:val="none" w:sz="0" w:space="0" w:color="auto"/>
      </w:divBdr>
    </w:div>
    <w:div w:id="987709870">
      <w:bodyDiv w:val="1"/>
      <w:marLeft w:val="0"/>
      <w:marRight w:val="0"/>
      <w:marTop w:val="0"/>
      <w:marBottom w:val="0"/>
      <w:divBdr>
        <w:top w:val="none" w:sz="0" w:space="0" w:color="auto"/>
        <w:left w:val="none" w:sz="0" w:space="0" w:color="auto"/>
        <w:bottom w:val="none" w:sz="0" w:space="0" w:color="auto"/>
        <w:right w:val="none" w:sz="0" w:space="0" w:color="auto"/>
      </w:divBdr>
      <w:divsChild>
        <w:div w:id="243027777">
          <w:marLeft w:val="0"/>
          <w:marRight w:val="0"/>
          <w:marTop w:val="0"/>
          <w:marBottom w:val="0"/>
          <w:divBdr>
            <w:top w:val="single" w:sz="2" w:space="0" w:color="D9D9E3"/>
            <w:left w:val="single" w:sz="2" w:space="0" w:color="D9D9E3"/>
            <w:bottom w:val="single" w:sz="2" w:space="0" w:color="D9D9E3"/>
            <w:right w:val="single" w:sz="2" w:space="0" w:color="D9D9E3"/>
          </w:divBdr>
          <w:divsChild>
            <w:div w:id="1495536158">
              <w:marLeft w:val="0"/>
              <w:marRight w:val="0"/>
              <w:marTop w:val="0"/>
              <w:marBottom w:val="0"/>
              <w:divBdr>
                <w:top w:val="single" w:sz="2" w:space="0" w:color="D9D9E3"/>
                <w:left w:val="single" w:sz="2" w:space="0" w:color="D9D9E3"/>
                <w:bottom w:val="single" w:sz="2" w:space="0" w:color="D9D9E3"/>
                <w:right w:val="single" w:sz="2" w:space="0" w:color="D9D9E3"/>
              </w:divBdr>
              <w:divsChild>
                <w:div w:id="1749301835">
                  <w:marLeft w:val="0"/>
                  <w:marRight w:val="0"/>
                  <w:marTop w:val="0"/>
                  <w:marBottom w:val="0"/>
                  <w:divBdr>
                    <w:top w:val="single" w:sz="2" w:space="0" w:color="D9D9E3"/>
                    <w:left w:val="single" w:sz="2" w:space="0" w:color="D9D9E3"/>
                    <w:bottom w:val="single" w:sz="2" w:space="0" w:color="D9D9E3"/>
                    <w:right w:val="single" w:sz="2" w:space="0" w:color="D9D9E3"/>
                  </w:divBdr>
                  <w:divsChild>
                    <w:div w:id="1819956880">
                      <w:marLeft w:val="0"/>
                      <w:marRight w:val="0"/>
                      <w:marTop w:val="0"/>
                      <w:marBottom w:val="0"/>
                      <w:divBdr>
                        <w:top w:val="single" w:sz="2" w:space="0" w:color="D9D9E3"/>
                        <w:left w:val="single" w:sz="2" w:space="0" w:color="D9D9E3"/>
                        <w:bottom w:val="single" w:sz="2" w:space="0" w:color="D9D9E3"/>
                        <w:right w:val="single" w:sz="2" w:space="0" w:color="D9D9E3"/>
                      </w:divBdr>
                      <w:divsChild>
                        <w:div w:id="1068187562">
                          <w:marLeft w:val="0"/>
                          <w:marRight w:val="0"/>
                          <w:marTop w:val="0"/>
                          <w:marBottom w:val="0"/>
                          <w:divBdr>
                            <w:top w:val="single" w:sz="2" w:space="0" w:color="D9D9E3"/>
                            <w:left w:val="single" w:sz="2" w:space="0" w:color="D9D9E3"/>
                            <w:bottom w:val="single" w:sz="2" w:space="0" w:color="D9D9E3"/>
                            <w:right w:val="single" w:sz="2" w:space="0" w:color="D9D9E3"/>
                          </w:divBdr>
                          <w:divsChild>
                            <w:div w:id="1536652568">
                              <w:marLeft w:val="0"/>
                              <w:marRight w:val="0"/>
                              <w:marTop w:val="100"/>
                              <w:marBottom w:val="100"/>
                              <w:divBdr>
                                <w:top w:val="single" w:sz="2" w:space="0" w:color="D9D9E3"/>
                                <w:left w:val="single" w:sz="2" w:space="0" w:color="D9D9E3"/>
                                <w:bottom w:val="single" w:sz="2" w:space="0" w:color="D9D9E3"/>
                                <w:right w:val="single" w:sz="2" w:space="0" w:color="D9D9E3"/>
                              </w:divBdr>
                              <w:divsChild>
                                <w:div w:id="86536736">
                                  <w:marLeft w:val="0"/>
                                  <w:marRight w:val="0"/>
                                  <w:marTop w:val="0"/>
                                  <w:marBottom w:val="0"/>
                                  <w:divBdr>
                                    <w:top w:val="single" w:sz="2" w:space="0" w:color="D9D9E3"/>
                                    <w:left w:val="single" w:sz="2" w:space="0" w:color="D9D9E3"/>
                                    <w:bottom w:val="single" w:sz="2" w:space="0" w:color="D9D9E3"/>
                                    <w:right w:val="single" w:sz="2" w:space="0" w:color="D9D9E3"/>
                                  </w:divBdr>
                                  <w:divsChild>
                                    <w:div w:id="449861081">
                                      <w:marLeft w:val="0"/>
                                      <w:marRight w:val="0"/>
                                      <w:marTop w:val="0"/>
                                      <w:marBottom w:val="0"/>
                                      <w:divBdr>
                                        <w:top w:val="single" w:sz="2" w:space="0" w:color="D9D9E3"/>
                                        <w:left w:val="single" w:sz="2" w:space="0" w:color="D9D9E3"/>
                                        <w:bottom w:val="single" w:sz="2" w:space="0" w:color="D9D9E3"/>
                                        <w:right w:val="single" w:sz="2" w:space="0" w:color="D9D9E3"/>
                                      </w:divBdr>
                                      <w:divsChild>
                                        <w:div w:id="695232353">
                                          <w:marLeft w:val="0"/>
                                          <w:marRight w:val="0"/>
                                          <w:marTop w:val="0"/>
                                          <w:marBottom w:val="0"/>
                                          <w:divBdr>
                                            <w:top w:val="single" w:sz="2" w:space="0" w:color="D9D9E3"/>
                                            <w:left w:val="single" w:sz="2" w:space="0" w:color="D9D9E3"/>
                                            <w:bottom w:val="single" w:sz="2" w:space="0" w:color="D9D9E3"/>
                                            <w:right w:val="single" w:sz="2" w:space="0" w:color="D9D9E3"/>
                                          </w:divBdr>
                                          <w:divsChild>
                                            <w:div w:id="1072771203">
                                              <w:marLeft w:val="0"/>
                                              <w:marRight w:val="0"/>
                                              <w:marTop w:val="0"/>
                                              <w:marBottom w:val="0"/>
                                              <w:divBdr>
                                                <w:top w:val="single" w:sz="2" w:space="0" w:color="D9D9E3"/>
                                                <w:left w:val="single" w:sz="2" w:space="0" w:color="D9D9E3"/>
                                                <w:bottom w:val="single" w:sz="2" w:space="0" w:color="D9D9E3"/>
                                                <w:right w:val="single" w:sz="2" w:space="0" w:color="D9D9E3"/>
                                              </w:divBdr>
                                              <w:divsChild>
                                                <w:div w:id="654573703">
                                                  <w:marLeft w:val="0"/>
                                                  <w:marRight w:val="0"/>
                                                  <w:marTop w:val="0"/>
                                                  <w:marBottom w:val="0"/>
                                                  <w:divBdr>
                                                    <w:top w:val="single" w:sz="2" w:space="0" w:color="D9D9E3"/>
                                                    <w:left w:val="single" w:sz="2" w:space="0" w:color="D9D9E3"/>
                                                    <w:bottom w:val="single" w:sz="2" w:space="0" w:color="D9D9E3"/>
                                                    <w:right w:val="single" w:sz="2" w:space="0" w:color="D9D9E3"/>
                                                  </w:divBdr>
                                                  <w:divsChild>
                                                    <w:div w:id="1972859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3597183">
          <w:marLeft w:val="0"/>
          <w:marRight w:val="0"/>
          <w:marTop w:val="0"/>
          <w:marBottom w:val="0"/>
          <w:divBdr>
            <w:top w:val="none" w:sz="0" w:space="0" w:color="auto"/>
            <w:left w:val="none" w:sz="0" w:space="0" w:color="auto"/>
            <w:bottom w:val="none" w:sz="0" w:space="0" w:color="auto"/>
            <w:right w:val="none" w:sz="0" w:space="0" w:color="auto"/>
          </w:divBdr>
        </w:div>
      </w:divsChild>
    </w:div>
    <w:div w:id="989208538">
      <w:bodyDiv w:val="1"/>
      <w:marLeft w:val="0"/>
      <w:marRight w:val="0"/>
      <w:marTop w:val="0"/>
      <w:marBottom w:val="0"/>
      <w:divBdr>
        <w:top w:val="none" w:sz="0" w:space="0" w:color="auto"/>
        <w:left w:val="none" w:sz="0" w:space="0" w:color="auto"/>
        <w:bottom w:val="none" w:sz="0" w:space="0" w:color="auto"/>
        <w:right w:val="none" w:sz="0" w:space="0" w:color="auto"/>
      </w:divBdr>
      <w:divsChild>
        <w:div w:id="655916613">
          <w:marLeft w:val="0"/>
          <w:marRight w:val="0"/>
          <w:marTop w:val="0"/>
          <w:marBottom w:val="0"/>
          <w:divBdr>
            <w:top w:val="none" w:sz="0" w:space="0" w:color="auto"/>
            <w:left w:val="none" w:sz="0" w:space="0" w:color="auto"/>
            <w:bottom w:val="none" w:sz="0" w:space="0" w:color="auto"/>
            <w:right w:val="none" w:sz="0" w:space="0" w:color="auto"/>
          </w:divBdr>
        </w:div>
      </w:divsChild>
    </w:div>
    <w:div w:id="1003514614">
      <w:bodyDiv w:val="1"/>
      <w:marLeft w:val="0"/>
      <w:marRight w:val="0"/>
      <w:marTop w:val="0"/>
      <w:marBottom w:val="0"/>
      <w:divBdr>
        <w:top w:val="none" w:sz="0" w:space="0" w:color="auto"/>
        <w:left w:val="none" w:sz="0" w:space="0" w:color="auto"/>
        <w:bottom w:val="none" w:sz="0" w:space="0" w:color="auto"/>
        <w:right w:val="none" w:sz="0" w:space="0" w:color="auto"/>
      </w:divBdr>
    </w:div>
    <w:div w:id="1010138277">
      <w:bodyDiv w:val="1"/>
      <w:marLeft w:val="0"/>
      <w:marRight w:val="0"/>
      <w:marTop w:val="0"/>
      <w:marBottom w:val="0"/>
      <w:divBdr>
        <w:top w:val="none" w:sz="0" w:space="0" w:color="auto"/>
        <w:left w:val="none" w:sz="0" w:space="0" w:color="auto"/>
        <w:bottom w:val="none" w:sz="0" w:space="0" w:color="auto"/>
        <w:right w:val="none" w:sz="0" w:space="0" w:color="auto"/>
      </w:divBdr>
    </w:div>
    <w:div w:id="1043946180">
      <w:bodyDiv w:val="1"/>
      <w:marLeft w:val="0"/>
      <w:marRight w:val="0"/>
      <w:marTop w:val="0"/>
      <w:marBottom w:val="0"/>
      <w:divBdr>
        <w:top w:val="none" w:sz="0" w:space="0" w:color="auto"/>
        <w:left w:val="none" w:sz="0" w:space="0" w:color="auto"/>
        <w:bottom w:val="none" w:sz="0" w:space="0" w:color="auto"/>
        <w:right w:val="none" w:sz="0" w:space="0" w:color="auto"/>
      </w:divBdr>
      <w:divsChild>
        <w:div w:id="1517891529">
          <w:marLeft w:val="504"/>
          <w:marRight w:val="0"/>
          <w:marTop w:val="140"/>
          <w:marBottom w:val="0"/>
          <w:divBdr>
            <w:top w:val="none" w:sz="0" w:space="0" w:color="auto"/>
            <w:left w:val="none" w:sz="0" w:space="0" w:color="auto"/>
            <w:bottom w:val="none" w:sz="0" w:space="0" w:color="auto"/>
            <w:right w:val="none" w:sz="0" w:space="0" w:color="auto"/>
          </w:divBdr>
        </w:div>
      </w:divsChild>
    </w:div>
    <w:div w:id="1046487389">
      <w:bodyDiv w:val="1"/>
      <w:marLeft w:val="0"/>
      <w:marRight w:val="0"/>
      <w:marTop w:val="0"/>
      <w:marBottom w:val="0"/>
      <w:divBdr>
        <w:top w:val="none" w:sz="0" w:space="0" w:color="auto"/>
        <w:left w:val="none" w:sz="0" w:space="0" w:color="auto"/>
        <w:bottom w:val="none" w:sz="0" w:space="0" w:color="auto"/>
        <w:right w:val="none" w:sz="0" w:space="0" w:color="auto"/>
      </w:divBdr>
      <w:divsChild>
        <w:div w:id="546650676">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1048453085">
      <w:bodyDiv w:val="1"/>
      <w:marLeft w:val="0"/>
      <w:marRight w:val="0"/>
      <w:marTop w:val="0"/>
      <w:marBottom w:val="0"/>
      <w:divBdr>
        <w:top w:val="none" w:sz="0" w:space="0" w:color="auto"/>
        <w:left w:val="none" w:sz="0" w:space="0" w:color="auto"/>
        <w:bottom w:val="none" w:sz="0" w:space="0" w:color="auto"/>
        <w:right w:val="none" w:sz="0" w:space="0" w:color="auto"/>
      </w:divBdr>
    </w:div>
    <w:div w:id="1059402718">
      <w:bodyDiv w:val="1"/>
      <w:marLeft w:val="0"/>
      <w:marRight w:val="0"/>
      <w:marTop w:val="0"/>
      <w:marBottom w:val="0"/>
      <w:divBdr>
        <w:top w:val="none" w:sz="0" w:space="0" w:color="auto"/>
        <w:left w:val="none" w:sz="0" w:space="0" w:color="auto"/>
        <w:bottom w:val="none" w:sz="0" w:space="0" w:color="auto"/>
        <w:right w:val="none" w:sz="0" w:space="0" w:color="auto"/>
      </w:divBdr>
    </w:div>
    <w:div w:id="1071656177">
      <w:bodyDiv w:val="1"/>
      <w:marLeft w:val="0"/>
      <w:marRight w:val="0"/>
      <w:marTop w:val="0"/>
      <w:marBottom w:val="0"/>
      <w:divBdr>
        <w:top w:val="none" w:sz="0" w:space="0" w:color="auto"/>
        <w:left w:val="none" w:sz="0" w:space="0" w:color="auto"/>
        <w:bottom w:val="none" w:sz="0" w:space="0" w:color="auto"/>
        <w:right w:val="none" w:sz="0" w:space="0" w:color="auto"/>
      </w:divBdr>
      <w:divsChild>
        <w:div w:id="367292849">
          <w:blockQuote w:val="1"/>
          <w:marLeft w:val="0"/>
          <w:marRight w:val="0"/>
          <w:marTop w:val="0"/>
          <w:marBottom w:val="375"/>
          <w:divBdr>
            <w:top w:val="single" w:sz="2" w:space="0" w:color="1A1A1A"/>
            <w:left w:val="single" w:sz="24" w:space="26" w:color="1A1A1A"/>
            <w:bottom w:val="single" w:sz="2" w:space="0" w:color="1A1A1A"/>
            <w:right w:val="single" w:sz="2" w:space="0" w:color="1A1A1A"/>
          </w:divBdr>
        </w:div>
      </w:divsChild>
    </w:div>
    <w:div w:id="1087657092">
      <w:bodyDiv w:val="1"/>
      <w:marLeft w:val="0"/>
      <w:marRight w:val="0"/>
      <w:marTop w:val="0"/>
      <w:marBottom w:val="0"/>
      <w:divBdr>
        <w:top w:val="none" w:sz="0" w:space="0" w:color="auto"/>
        <w:left w:val="none" w:sz="0" w:space="0" w:color="auto"/>
        <w:bottom w:val="none" w:sz="0" w:space="0" w:color="auto"/>
        <w:right w:val="none" w:sz="0" w:space="0" w:color="auto"/>
      </w:divBdr>
    </w:div>
    <w:div w:id="1116220086">
      <w:bodyDiv w:val="1"/>
      <w:marLeft w:val="0"/>
      <w:marRight w:val="0"/>
      <w:marTop w:val="0"/>
      <w:marBottom w:val="0"/>
      <w:divBdr>
        <w:top w:val="none" w:sz="0" w:space="0" w:color="auto"/>
        <w:left w:val="none" w:sz="0" w:space="0" w:color="auto"/>
        <w:bottom w:val="none" w:sz="0" w:space="0" w:color="auto"/>
        <w:right w:val="none" w:sz="0" w:space="0" w:color="auto"/>
      </w:divBdr>
    </w:div>
    <w:div w:id="1125736834">
      <w:bodyDiv w:val="1"/>
      <w:marLeft w:val="0"/>
      <w:marRight w:val="0"/>
      <w:marTop w:val="0"/>
      <w:marBottom w:val="0"/>
      <w:divBdr>
        <w:top w:val="none" w:sz="0" w:space="0" w:color="auto"/>
        <w:left w:val="none" w:sz="0" w:space="0" w:color="auto"/>
        <w:bottom w:val="none" w:sz="0" w:space="0" w:color="auto"/>
        <w:right w:val="none" w:sz="0" w:space="0" w:color="auto"/>
      </w:divBdr>
    </w:div>
    <w:div w:id="1127240870">
      <w:bodyDiv w:val="1"/>
      <w:marLeft w:val="0"/>
      <w:marRight w:val="0"/>
      <w:marTop w:val="0"/>
      <w:marBottom w:val="0"/>
      <w:divBdr>
        <w:top w:val="none" w:sz="0" w:space="0" w:color="auto"/>
        <w:left w:val="none" w:sz="0" w:space="0" w:color="auto"/>
        <w:bottom w:val="none" w:sz="0" w:space="0" w:color="auto"/>
        <w:right w:val="none" w:sz="0" w:space="0" w:color="auto"/>
      </w:divBdr>
    </w:div>
    <w:div w:id="1137145105">
      <w:bodyDiv w:val="1"/>
      <w:marLeft w:val="0"/>
      <w:marRight w:val="0"/>
      <w:marTop w:val="0"/>
      <w:marBottom w:val="0"/>
      <w:divBdr>
        <w:top w:val="none" w:sz="0" w:space="0" w:color="auto"/>
        <w:left w:val="none" w:sz="0" w:space="0" w:color="auto"/>
        <w:bottom w:val="none" w:sz="0" w:space="0" w:color="auto"/>
        <w:right w:val="none" w:sz="0" w:space="0" w:color="auto"/>
      </w:divBdr>
      <w:divsChild>
        <w:div w:id="2124595">
          <w:marLeft w:val="0"/>
          <w:marRight w:val="0"/>
          <w:marTop w:val="0"/>
          <w:marBottom w:val="0"/>
          <w:divBdr>
            <w:top w:val="single" w:sz="2" w:space="0" w:color="D9D9E3"/>
            <w:left w:val="single" w:sz="2" w:space="0" w:color="D9D9E3"/>
            <w:bottom w:val="single" w:sz="2" w:space="0" w:color="D9D9E3"/>
            <w:right w:val="single" w:sz="2" w:space="0" w:color="D9D9E3"/>
          </w:divBdr>
          <w:divsChild>
            <w:div w:id="471487684">
              <w:marLeft w:val="0"/>
              <w:marRight w:val="0"/>
              <w:marTop w:val="0"/>
              <w:marBottom w:val="0"/>
              <w:divBdr>
                <w:top w:val="single" w:sz="2" w:space="0" w:color="D9D9E3"/>
                <w:left w:val="single" w:sz="2" w:space="0" w:color="D9D9E3"/>
                <w:bottom w:val="single" w:sz="2" w:space="0" w:color="D9D9E3"/>
                <w:right w:val="single" w:sz="2" w:space="0" w:color="D9D9E3"/>
              </w:divBdr>
              <w:divsChild>
                <w:div w:id="1915238244">
                  <w:marLeft w:val="0"/>
                  <w:marRight w:val="0"/>
                  <w:marTop w:val="0"/>
                  <w:marBottom w:val="0"/>
                  <w:divBdr>
                    <w:top w:val="single" w:sz="2" w:space="0" w:color="D9D9E3"/>
                    <w:left w:val="single" w:sz="2" w:space="0" w:color="D9D9E3"/>
                    <w:bottom w:val="single" w:sz="2" w:space="0" w:color="D9D9E3"/>
                    <w:right w:val="single" w:sz="2" w:space="0" w:color="D9D9E3"/>
                  </w:divBdr>
                  <w:divsChild>
                    <w:div w:id="1332872569">
                      <w:marLeft w:val="0"/>
                      <w:marRight w:val="0"/>
                      <w:marTop w:val="0"/>
                      <w:marBottom w:val="0"/>
                      <w:divBdr>
                        <w:top w:val="single" w:sz="2" w:space="0" w:color="D9D9E3"/>
                        <w:left w:val="single" w:sz="2" w:space="0" w:color="D9D9E3"/>
                        <w:bottom w:val="single" w:sz="2" w:space="0" w:color="D9D9E3"/>
                        <w:right w:val="single" w:sz="2" w:space="0" w:color="D9D9E3"/>
                      </w:divBdr>
                      <w:divsChild>
                        <w:div w:id="1300962792">
                          <w:marLeft w:val="0"/>
                          <w:marRight w:val="0"/>
                          <w:marTop w:val="0"/>
                          <w:marBottom w:val="0"/>
                          <w:divBdr>
                            <w:top w:val="single" w:sz="2" w:space="0" w:color="D9D9E3"/>
                            <w:left w:val="single" w:sz="2" w:space="0" w:color="D9D9E3"/>
                            <w:bottom w:val="single" w:sz="2" w:space="0" w:color="D9D9E3"/>
                            <w:right w:val="single" w:sz="2" w:space="0" w:color="D9D9E3"/>
                          </w:divBdr>
                          <w:divsChild>
                            <w:div w:id="603658801">
                              <w:marLeft w:val="0"/>
                              <w:marRight w:val="0"/>
                              <w:marTop w:val="100"/>
                              <w:marBottom w:val="100"/>
                              <w:divBdr>
                                <w:top w:val="single" w:sz="2" w:space="0" w:color="D9D9E3"/>
                                <w:left w:val="single" w:sz="2" w:space="0" w:color="D9D9E3"/>
                                <w:bottom w:val="single" w:sz="2" w:space="0" w:color="D9D9E3"/>
                                <w:right w:val="single" w:sz="2" w:space="0" w:color="D9D9E3"/>
                              </w:divBdr>
                              <w:divsChild>
                                <w:div w:id="300766405">
                                  <w:marLeft w:val="0"/>
                                  <w:marRight w:val="0"/>
                                  <w:marTop w:val="0"/>
                                  <w:marBottom w:val="0"/>
                                  <w:divBdr>
                                    <w:top w:val="single" w:sz="2" w:space="0" w:color="D9D9E3"/>
                                    <w:left w:val="single" w:sz="2" w:space="0" w:color="D9D9E3"/>
                                    <w:bottom w:val="single" w:sz="2" w:space="0" w:color="D9D9E3"/>
                                    <w:right w:val="single" w:sz="2" w:space="0" w:color="D9D9E3"/>
                                  </w:divBdr>
                                  <w:divsChild>
                                    <w:div w:id="940381439">
                                      <w:marLeft w:val="0"/>
                                      <w:marRight w:val="0"/>
                                      <w:marTop w:val="0"/>
                                      <w:marBottom w:val="0"/>
                                      <w:divBdr>
                                        <w:top w:val="single" w:sz="2" w:space="0" w:color="D9D9E3"/>
                                        <w:left w:val="single" w:sz="2" w:space="0" w:color="D9D9E3"/>
                                        <w:bottom w:val="single" w:sz="2" w:space="0" w:color="D9D9E3"/>
                                        <w:right w:val="single" w:sz="2" w:space="0" w:color="D9D9E3"/>
                                      </w:divBdr>
                                      <w:divsChild>
                                        <w:div w:id="1681659063">
                                          <w:marLeft w:val="0"/>
                                          <w:marRight w:val="0"/>
                                          <w:marTop w:val="0"/>
                                          <w:marBottom w:val="0"/>
                                          <w:divBdr>
                                            <w:top w:val="single" w:sz="2" w:space="0" w:color="D9D9E3"/>
                                            <w:left w:val="single" w:sz="2" w:space="0" w:color="D9D9E3"/>
                                            <w:bottom w:val="single" w:sz="2" w:space="0" w:color="D9D9E3"/>
                                            <w:right w:val="single" w:sz="2" w:space="0" w:color="D9D9E3"/>
                                          </w:divBdr>
                                          <w:divsChild>
                                            <w:div w:id="804351997">
                                              <w:marLeft w:val="0"/>
                                              <w:marRight w:val="0"/>
                                              <w:marTop w:val="0"/>
                                              <w:marBottom w:val="0"/>
                                              <w:divBdr>
                                                <w:top w:val="single" w:sz="2" w:space="0" w:color="D9D9E3"/>
                                                <w:left w:val="single" w:sz="2" w:space="0" w:color="D9D9E3"/>
                                                <w:bottom w:val="single" w:sz="2" w:space="0" w:color="D9D9E3"/>
                                                <w:right w:val="single" w:sz="2" w:space="0" w:color="D9D9E3"/>
                                              </w:divBdr>
                                              <w:divsChild>
                                                <w:div w:id="669256949">
                                                  <w:marLeft w:val="0"/>
                                                  <w:marRight w:val="0"/>
                                                  <w:marTop w:val="0"/>
                                                  <w:marBottom w:val="0"/>
                                                  <w:divBdr>
                                                    <w:top w:val="single" w:sz="2" w:space="0" w:color="D9D9E3"/>
                                                    <w:left w:val="single" w:sz="2" w:space="0" w:color="D9D9E3"/>
                                                    <w:bottom w:val="single" w:sz="2" w:space="0" w:color="D9D9E3"/>
                                                    <w:right w:val="single" w:sz="2" w:space="0" w:color="D9D9E3"/>
                                                  </w:divBdr>
                                                  <w:divsChild>
                                                    <w:div w:id="6778564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51720706">
          <w:marLeft w:val="0"/>
          <w:marRight w:val="0"/>
          <w:marTop w:val="0"/>
          <w:marBottom w:val="0"/>
          <w:divBdr>
            <w:top w:val="none" w:sz="0" w:space="0" w:color="auto"/>
            <w:left w:val="none" w:sz="0" w:space="0" w:color="auto"/>
            <w:bottom w:val="none" w:sz="0" w:space="0" w:color="auto"/>
            <w:right w:val="none" w:sz="0" w:space="0" w:color="auto"/>
          </w:divBdr>
        </w:div>
      </w:divsChild>
    </w:div>
    <w:div w:id="1154491628">
      <w:bodyDiv w:val="1"/>
      <w:marLeft w:val="0"/>
      <w:marRight w:val="0"/>
      <w:marTop w:val="0"/>
      <w:marBottom w:val="0"/>
      <w:divBdr>
        <w:top w:val="none" w:sz="0" w:space="0" w:color="auto"/>
        <w:left w:val="none" w:sz="0" w:space="0" w:color="auto"/>
        <w:bottom w:val="none" w:sz="0" w:space="0" w:color="auto"/>
        <w:right w:val="none" w:sz="0" w:space="0" w:color="auto"/>
      </w:divBdr>
    </w:div>
    <w:div w:id="1161967339">
      <w:bodyDiv w:val="1"/>
      <w:marLeft w:val="0"/>
      <w:marRight w:val="0"/>
      <w:marTop w:val="0"/>
      <w:marBottom w:val="0"/>
      <w:divBdr>
        <w:top w:val="none" w:sz="0" w:space="0" w:color="auto"/>
        <w:left w:val="none" w:sz="0" w:space="0" w:color="auto"/>
        <w:bottom w:val="none" w:sz="0" w:space="0" w:color="auto"/>
        <w:right w:val="none" w:sz="0" w:space="0" w:color="auto"/>
      </w:divBdr>
      <w:divsChild>
        <w:div w:id="587471106">
          <w:marLeft w:val="965"/>
          <w:marRight w:val="0"/>
          <w:marTop w:val="96"/>
          <w:marBottom w:val="0"/>
          <w:divBdr>
            <w:top w:val="none" w:sz="0" w:space="0" w:color="auto"/>
            <w:left w:val="none" w:sz="0" w:space="0" w:color="auto"/>
            <w:bottom w:val="none" w:sz="0" w:space="0" w:color="auto"/>
            <w:right w:val="none" w:sz="0" w:space="0" w:color="auto"/>
          </w:divBdr>
        </w:div>
        <w:div w:id="1181356207">
          <w:marLeft w:val="965"/>
          <w:marRight w:val="0"/>
          <w:marTop w:val="96"/>
          <w:marBottom w:val="0"/>
          <w:divBdr>
            <w:top w:val="none" w:sz="0" w:space="0" w:color="auto"/>
            <w:left w:val="none" w:sz="0" w:space="0" w:color="auto"/>
            <w:bottom w:val="none" w:sz="0" w:space="0" w:color="auto"/>
            <w:right w:val="none" w:sz="0" w:space="0" w:color="auto"/>
          </w:divBdr>
        </w:div>
        <w:div w:id="2046907446">
          <w:marLeft w:val="965"/>
          <w:marRight w:val="0"/>
          <w:marTop w:val="96"/>
          <w:marBottom w:val="0"/>
          <w:divBdr>
            <w:top w:val="none" w:sz="0" w:space="0" w:color="auto"/>
            <w:left w:val="none" w:sz="0" w:space="0" w:color="auto"/>
            <w:bottom w:val="none" w:sz="0" w:space="0" w:color="auto"/>
            <w:right w:val="none" w:sz="0" w:space="0" w:color="auto"/>
          </w:divBdr>
        </w:div>
        <w:div w:id="835342685">
          <w:marLeft w:val="965"/>
          <w:marRight w:val="0"/>
          <w:marTop w:val="77"/>
          <w:marBottom w:val="0"/>
          <w:divBdr>
            <w:top w:val="none" w:sz="0" w:space="0" w:color="auto"/>
            <w:left w:val="none" w:sz="0" w:space="0" w:color="auto"/>
            <w:bottom w:val="none" w:sz="0" w:space="0" w:color="auto"/>
            <w:right w:val="none" w:sz="0" w:space="0" w:color="auto"/>
          </w:divBdr>
        </w:div>
        <w:div w:id="33971058">
          <w:marLeft w:val="965"/>
          <w:marRight w:val="0"/>
          <w:marTop w:val="86"/>
          <w:marBottom w:val="0"/>
          <w:divBdr>
            <w:top w:val="none" w:sz="0" w:space="0" w:color="auto"/>
            <w:left w:val="none" w:sz="0" w:space="0" w:color="auto"/>
            <w:bottom w:val="none" w:sz="0" w:space="0" w:color="auto"/>
            <w:right w:val="none" w:sz="0" w:space="0" w:color="auto"/>
          </w:divBdr>
        </w:div>
        <w:div w:id="2706352">
          <w:marLeft w:val="965"/>
          <w:marRight w:val="0"/>
          <w:marTop w:val="77"/>
          <w:marBottom w:val="0"/>
          <w:divBdr>
            <w:top w:val="none" w:sz="0" w:space="0" w:color="auto"/>
            <w:left w:val="none" w:sz="0" w:space="0" w:color="auto"/>
            <w:bottom w:val="none" w:sz="0" w:space="0" w:color="auto"/>
            <w:right w:val="none" w:sz="0" w:space="0" w:color="auto"/>
          </w:divBdr>
        </w:div>
      </w:divsChild>
    </w:div>
    <w:div w:id="1173952360">
      <w:bodyDiv w:val="1"/>
      <w:marLeft w:val="0"/>
      <w:marRight w:val="0"/>
      <w:marTop w:val="0"/>
      <w:marBottom w:val="0"/>
      <w:divBdr>
        <w:top w:val="none" w:sz="0" w:space="0" w:color="auto"/>
        <w:left w:val="none" w:sz="0" w:space="0" w:color="auto"/>
        <w:bottom w:val="none" w:sz="0" w:space="0" w:color="auto"/>
        <w:right w:val="none" w:sz="0" w:space="0" w:color="auto"/>
      </w:divBdr>
    </w:div>
    <w:div w:id="1184784159">
      <w:bodyDiv w:val="1"/>
      <w:marLeft w:val="0"/>
      <w:marRight w:val="0"/>
      <w:marTop w:val="0"/>
      <w:marBottom w:val="0"/>
      <w:divBdr>
        <w:top w:val="none" w:sz="0" w:space="0" w:color="auto"/>
        <w:left w:val="none" w:sz="0" w:space="0" w:color="auto"/>
        <w:bottom w:val="none" w:sz="0" w:space="0" w:color="auto"/>
        <w:right w:val="none" w:sz="0" w:space="0" w:color="auto"/>
      </w:divBdr>
    </w:div>
    <w:div w:id="1193422934">
      <w:bodyDiv w:val="1"/>
      <w:marLeft w:val="0"/>
      <w:marRight w:val="0"/>
      <w:marTop w:val="0"/>
      <w:marBottom w:val="0"/>
      <w:divBdr>
        <w:top w:val="none" w:sz="0" w:space="0" w:color="auto"/>
        <w:left w:val="none" w:sz="0" w:space="0" w:color="auto"/>
        <w:bottom w:val="none" w:sz="0" w:space="0" w:color="auto"/>
        <w:right w:val="none" w:sz="0" w:space="0" w:color="auto"/>
      </w:divBdr>
    </w:div>
    <w:div w:id="1202785650">
      <w:bodyDiv w:val="1"/>
      <w:marLeft w:val="0"/>
      <w:marRight w:val="0"/>
      <w:marTop w:val="0"/>
      <w:marBottom w:val="0"/>
      <w:divBdr>
        <w:top w:val="none" w:sz="0" w:space="0" w:color="auto"/>
        <w:left w:val="none" w:sz="0" w:space="0" w:color="auto"/>
        <w:bottom w:val="none" w:sz="0" w:space="0" w:color="auto"/>
        <w:right w:val="none" w:sz="0" w:space="0" w:color="auto"/>
      </w:divBdr>
    </w:div>
    <w:div w:id="1226641404">
      <w:bodyDiv w:val="1"/>
      <w:marLeft w:val="0"/>
      <w:marRight w:val="0"/>
      <w:marTop w:val="0"/>
      <w:marBottom w:val="0"/>
      <w:divBdr>
        <w:top w:val="none" w:sz="0" w:space="0" w:color="auto"/>
        <w:left w:val="none" w:sz="0" w:space="0" w:color="auto"/>
        <w:bottom w:val="none" w:sz="0" w:space="0" w:color="auto"/>
        <w:right w:val="none" w:sz="0" w:space="0" w:color="auto"/>
      </w:divBdr>
    </w:div>
    <w:div w:id="1245604048">
      <w:bodyDiv w:val="1"/>
      <w:marLeft w:val="0"/>
      <w:marRight w:val="0"/>
      <w:marTop w:val="0"/>
      <w:marBottom w:val="0"/>
      <w:divBdr>
        <w:top w:val="none" w:sz="0" w:space="0" w:color="auto"/>
        <w:left w:val="none" w:sz="0" w:space="0" w:color="auto"/>
        <w:bottom w:val="none" w:sz="0" w:space="0" w:color="auto"/>
        <w:right w:val="none" w:sz="0" w:space="0" w:color="auto"/>
      </w:divBdr>
    </w:div>
    <w:div w:id="1250693996">
      <w:bodyDiv w:val="1"/>
      <w:marLeft w:val="0"/>
      <w:marRight w:val="0"/>
      <w:marTop w:val="0"/>
      <w:marBottom w:val="0"/>
      <w:divBdr>
        <w:top w:val="none" w:sz="0" w:space="0" w:color="auto"/>
        <w:left w:val="none" w:sz="0" w:space="0" w:color="auto"/>
        <w:bottom w:val="none" w:sz="0" w:space="0" w:color="auto"/>
        <w:right w:val="none" w:sz="0" w:space="0" w:color="auto"/>
      </w:divBdr>
    </w:div>
    <w:div w:id="1255283517">
      <w:bodyDiv w:val="1"/>
      <w:marLeft w:val="0"/>
      <w:marRight w:val="0"/>
      <w:marTop w:val="0"/>
      <w:marBottom w:val="0"/>
      <w:divBdr>
        <w:top w:val="none" w:sz="0" w:space="0" w:color="auto"/>
        <w:left w:val="none" w:sz="0" w:space="0" w:color="auto"/>
        <w:bottom w:val="none" w:sz="0" w:space="0" w:color="auto"/>
        <w:right w:val="none" w:sz="0" w:space="0" w:color="auto"/>
      </w:divBdr>
      <w:divsChild>
        <w:div w:id="1938559649">
          <w:marLeft w:val="0"/>
          <w:marRight w:val="0"/>
          <w:marTop w:val="0"/>
          <w:marBottom w:val="0"/>
          <w:divBdr>
            <w:top w:val="none" w:sz="0" w:space="0" w:color="auto"/>
            <w:left w:val="none" w:sz="0" w:space="0" w:color="auto"/>
            <w:bottom w:val="none" w:sz="0" w:space="0" w:color="auto"/>
            <w:right w:val="none" w:sz="0" w:space="0" w:color="auto"/>
          </w:divBdr>
        </w:div>
      </w:divsChild>
    </w:div>
    <w:div w:id="1269585931">
      <w:bodyDiv w:val="1"/>
      <w:marLeft w:val="0"/>
      <w:marRight w:val="0"/>
      <w:marTop w:val="0"/>
      <w:marBottom w:val="0"/>
      <w:divBdr>
        <w:top w:val="none" w:sz="0" w:space="0" w:color="auto"/>
        <w:left w:val="none" w:sz="0" w:space="0" w:color="auto"/>
        <w:bottom w:val="none" w:sz="0" w:space="0" w:color="auto"/>
        <w:right w:val="none" w:sz="0" w:space="0" w:color="auto"/>
      </w:divBdr>
    </w:div>
    <w:div w:id="1290353637">
      <w:bodyDiv w:val="1"/>
      <w:marLeft w:val="0"/>
      <w:marRight w:val="0"/>
      <w:marTop w:val="0"/>
      <w:marBottom w:val="0"/>
      <w:divBdr>
        <w:top w:val="none" w:sz="0" w:space="0" w:color="auto"/>
        <w:left w:val="none" w:sz="0" w:space="0" w:color="auto"/>
        <w:bottom w:val="none" w:sz="0" w:space="0" w:color="auto"/>
        <w:right w:val="none" w:sz="0" w:space="0" w:color="auto"/>
      </w:divBdr>
    </w:div>
    <w:div w:id="1307585491">
      <w:bodyDiv w:val="1"/>
      <w:marLeft w:val="0"/>
      <w:marRight w:val="0"/>
      <w:marTop w:val="0"/>
      <w:marBottom w:val="0"/>
      <w:divBdr>
        <w:top w:val="none" w:sz="0" w:space="0" w:color="auto"/>
        <w:left w:val="none" w:sz="0" w:space="0" w:color="auto"/>
        <w:bottom w:val="none" w:sz="0" w:space="0" w:color="auto"/>
        <w:right w:val="none" w:sz="0" w:space="0" w:color="auto"/>
      </w:divBdr>
      <w:divsChild>
        <w:div w:id="1474560416">
          <w:marLeft w:val="504"/>
          <w:marRight w:val="0"/>
          <w:marTop w:val="140"/>
          <w:marBottom w:val="0"/>
          <w:divBdr>
            <w:top w:val="none" w:sz="0" w:space="0" w:color="auto"/>
            <w:left w:val="none" w:sz="0" w:space="0" w:color="auto"/>
            <w:bottom w:val="none" w:sz="0" w:space="0" w:color="auto"/>
            <w:right w:val="none" w:sz="0" w:space="0" w:color="auto"/>
          </w:divBdr>
        </w:div>
      </w:divsChild>
    </w:div>
    <w:div w:id="1345130073">
      <w:bodyDiv w:val="1"/>
      <w:marLeft w:val="0"/>
      <w:marRight w:val="0"/>
      <w:marTop w:val="0"/>
      <w:marBottom w:val="0"/>
      <w:divBdr>
        <w:top w:val="none" w:sz="0" w:space="0" w:color="auto"/>
        <w:left w:val="none" w:sz="0" w:space="0" w:color="auto"/>
        <w:bottom w:val="none" w:sz="0" w:space="0" w:color="auto"/>
        <w:right w:val="none" w:sz="0" w:space="0" w:color="auto"/>
      </w:divBdr>
      <w:divsChild>
        <w:div w:id="45882897">
          <w:marLeft w:val="0"/>
          <w:marRight w:val="0"/>
          <w:marTop w:val="0"/>
          <w:marBottom w:val="0"/>
          <w:divBdr>
            <w:top w:val="none" w:sz="0" w:space="0" w:color="auto"/>
            <w:left w:val="none" w:sz="0" w:space="0" w:color="auto"/>
            <w:bottom w:val="none" w:sz="0" w:space="0" w:color="auto"/>
            <w:right w:val="none" w:sz="0" w:space="0" w:color="auto"/>
          </w:divBdr>
        </w:div>
        <w:div w:id="1991209052">
          <w:marLeft w:val="0"/>
          <w:marRight w:val="0"/>
          <w:marTop w:val="0"/>
          <w:marBottom w:val="0"/>
          <w:divBdr>
            <w:top w:val="none" w:sz="0" w:space="0" w:color="auto"/>
            <w:left w:val="none" w:sz="0" w:space="0" w:color="auto"/>
            <w:bottom w:val="none" w:sz="0" w:space="0" w:color="auto"/>
            <w:right w:val="none" w:sz="0" w:space="0" w:color="auto"/>
          </w:divBdr>
        </w:div>
        <w:div w:id="838497080">
          <w:marLeft w:val="0"/>
          <w:marRight w:val="0"/>
          <w:marTop w:val="0"/>
          <w:marBottom w:val="0"/>
          <w:divBdr>
            <w:top w:val="none" w:sz="0" w:space="0" w:color="auto"/>
            <w:left w:val="none" w:sz="0" w:space="0" w:color="auto"/>
            <w:bottom w:val="none" w:sz="0" w:space="0" w:color="auto"/>
            <w:right w:val="none" w:sz="0" w:space="0" w:color="auto"/>
          </w:divBdr>
        </w:div>
      </w:divsChild>
    </w:div>
    <w:div w:id="1349022477">
      <w:bodyDiv w:val="1"/>
      <w:marLeft w:val="0"/>
      <w:marRight w:val="0"/>
      <w:marTop w:val="0"/>
      <w:marBottom w:val="0"/>
      <w:divBdr>
        <w:top w:val="none" w:sz="0" w:space="0" w:color="auto"/>
        <w:left w:val="none" w:sz="0" w:space="0" w:color="auto"/>
        <w:bottom w:val="none" w:sz="0" w:space="0" w:color="auto"/>
        <w:right w:val="none" w:sz="0" w:space="0" w:color="auto"/>
      </w:divBdr>
    </w:div>
    <w:div w:id="1355810111">
      <w:bodyDiv w:val="1"/>
      <w:marLeft w:val="0"/>
      <w:marRight w:val="0"/>
      <w:marTop w:val="0"/>
      <w:marBottom w:val="0"/>
      <w:divBdr>
        <w:top w:val="none" w:sz="0" w:space="0" w:color="auto"/>
        <w:left w:val="none" w:sz="0" w:space="0" w:color="auto"/>
        <w:bottom w:val="none" w:sz="0" w:space="0" w:color="auto"/>
        <w:right w:val="none" w:sz="0" w:space="0" w:color="auto"/>
      </w:divBdr>
    </w:div>
    <w:div w:id="1361012699">
      <w:bodyDiv w:val="1"/>
      <w:marLeft w:val="0"/>
      <w:marRight w:val="0"/>
      <w:marTop w:val="0"/>
      <w:marBottom w:val="0"/>
      <w:divBdr>
        <w:top w:val="none" w:sz="0" w:space="0" w:color="auto"/>
        <w:left w:val="none" w:sz="0" w:space="0" w:color="auto"/>
        <w:bottom w:val="none" w:sz="0" w:space="0" w:color="auto"/>
        <w:right w:val="none" w:sz="0" w:space="0" w:color="auto"/>
      </w:divBdr>
    </w:div>
    <w:div w:id="1381977939">
      <w:bodyDiv w:val="1"/>
      <w:marLeft w:val="0"/>
      <w:marRight w:val="0"/>
      <w:marTop w:val="0"/>
      <w:marBottom w:val="0"/>
      <w:divBdr>
        <w:top w:val="none" w:sz="0" w:space="0" w:color="auto"/>
        <w:left w:val="none" w:sz="0" w:space="0" w:color="auto"/>
        <w:bottom w:val="none" w:sz="0" w:space="0" w:color="auto"/>
        <w:right w:val="none" w:sz="0" w:space="0" w:color="auto"/>
      </w:divBdr>
      <w:divsChild>
        <w:div w:id="211426268">
          <w:marLeft w:val="-720"/>
          <w:marRight w:val="0"/>
          <w:marTop w:val="0"/>
          <w:marBottom w:val="0"/>
          <w:divBdr>
            <w:top w:val="none" w:sz="0" w:space="0" w:color="auto"/>
            <w:left w:val="none" w:sz="0" w:space="0" w:color="auto"/>
            <w:bottom w:val="none" w:sz="0" w:space="0" w:color="auto"/>
            <w:right w:val="none" w:sz="0" w:space="0" w:color="auto"/>
          </w:divBdr>
        </w:div>
      </w:divsChild>
    </w:div>
    <w:div w:id="1382823789">
      <w:bodyDiv w:val="1"/>
      <w:marLeft w:val="0"/>
      <w:marRight w:val="0"/>
      <w:marTop w:val="0"/>
      <w:marBottom w:val="0"/>
      <w:divBdr>
        <w:top w:val="none" w:sz="0" w:space="0" w:color="auto"/>
        <w:left w:val="none" w:sz="0" w:space="0" w:color="auto"/>
        <w:bottom w:val="none" w:sz="0" w:space="0" w:color="auto"/>
        <w:right w:val="none" w:sz="0" w:space="0" w:color="auto"/>
      </w:divBdr>
    </w:div>
    <w:div w:id="1413547419">
      <w:bodyDiv w:val="1"/>
      <w:marLeft w:val="0"/>
      <w:marRight w:val="0"/>
      <w:marTop w:val="0"/>
      <w:marBottom w:val="0"/>
      <w:divBdr>
        <w:top w:val="none" w:sz="0" w:space="0" w:color="auto"/>
        <w:left w:val="none" w:sz="0" w:space="0" w:color="auto"/>
        <w:bottom w:val="none" w:sz="0" w:space="0" w:color="auto"/>
        <w:right w:val="none" w:sz="0" w:space="0" w:color="auto"/>
      </w:divBdr>
    </w:div>
    <w:div w:id="1418210798">
      <w:bodyDiv w:val="1"/>
      <w:marLeft w:val="0"/>
      <w:marRight w:val="0"/>
      <w:marTop w:val="0"/>
      <w:marBottom w:val="0"/>
      <w:divBdr>
        <w:top w:val="none" w:sz="0" w:space="0" w:color="auto"/>
        <w:left w:val="none" w:sz="0" w:space="0" w:color="auto"/>
        <w:bottom w:val="none" w:sz="0" w:space="0" w:color="auto"/>
        <w:right w:val="none" w:sz="0" w:space="0" w:color="auto"/>
      </w:divBdr>
    </w:div>
    <w:div w:id="1445729295">
      <w:bodyDiv w:val="1"/>
      <w:marLeft w:val="0"/>
      <w:marRight w:val="0"/>
      <w:marTop w:val="0"/>
      <w:marBottom w:val="0"/>
      <w:divBdr>
        <w:top w:val="none" w:sz="0" w:space="0" w:color="auto"/>
        <w:left w:val="none" w:sz="0" w:space="0" w:color="auto"/>
        <w:bottom w:val="none" w:sz="0" w:space="0" w:color="auto"/>
        <w:right w:val="none" w:sz="0" w:space="0" w:color="auto"/>
      </w:divBdr>
    </w:div>
    <w:div w:id="1464932849">
      <w:bodyDiv w:val="1"/>
      <w:marLeft w:val="0"/>
      <w:marRight w:val="0"/>
      <w:marTop w:val="0"/>
      <w:marBottom w:val="0"/>
      <w:divBdr>
        <w:top w:val="none" w:sz="0" w:space="0" w:color="auto"/>
        <w:left w:val="none" w:sz="0" w:space="0" w:color="auto"/>
        <w:bottom w:val="none" w:sz="0" w:space="0" w:color="auto"/>
        <w:right w:val="none" w:sz="0" w:space="0" w:color="auto"/>
      </w:divBdr>
      <w:divsChild>
        <w:div w:id="1785226106">
          <w:marLeft w:val="0"/>
          <w:marRight w:val="0"/>
          <w:marTop w:val="0"/>
          <w:marBottom w:val="0"/>
          <w:divBdr>
            <w:top w:val="none" w:sz="0" w:space="0" w:color="auto"/>
            <w:left w:val="none" w:sz="0" w:space="0" w:color="auto"/>
            <w:bottom w:val="none" w:sz="0" w:space="0" w:color="auto"/>
            <w:right w:val="none" w:sz="0" w:space="0" w:color="auto"/>
          </w:divBdr>
        </w:div>
      </w:divsChild>
    </w:div>
    <w:div w:id="1467548878">
      <w:bodyDiv w:val="1"/>
      <w:marLeft w:val="0"/>
      <w:marRight w:val="0"/>
      <w:marTop w:val="0"/>
      <w:marBottom w:val="0"/>
      <w:divBdr>
        <w:top w:val="none" w:sz="0" w:space="0" w:color="auto"/>
        <w:left w:val="none" w:sz="0" w:space="0" w:color="auto"/>
        <w:bottom w:val="none" w:sz="0" w:space="0" w:color="auto"/>
        <w:right w:val="none" w:sz="0" w:space="0" w:color="auto"/>
      </w:divBdr>
    </w:div>
    <w:div w:id="1480146721">
      <w:bodyDiv w:val="1"/>
      <w:marLeft w:val="0"/>
      <w:marRight w:val="0"/>
      <w:marTop w:val="0"/>
      <w:marBottom w:val="0"/>
      <w:divBdr>
        <w:top w:val="none" w:sz="0" w:space="0" w:color="auto"/>
        <w:left w:val="none" w:sz="0" w:space="0" w:color="auto"/>
        <w:bottom w:val="none" w:sz="0" w:space="0" w:color="auto"/>
        <w:right w:val="none" w:sz="0" w:space="0" w:color="auto"/>
      </w:divBdr>
      <w:divsChild>
        <w:div w:id="994408655">
          <w:marLeft w:val="0"/>
          <w:marRight w:val="0"/>
          <w:marTop w:val="0"/>
          <w:marBottom w:val="0"/>
          <w:divBdr>
            <w:top w:val="none" w:sz="0" w:space="0" w:color="auto"/>
            <w:left w:val="none" w:sz="0" w:space="0" w:color="auto"/>
            <w:bottom w:val="none" w:sz="0" w:space="0" w:color="auto"/>
            <w:right w:val="none" w:sz="0" w:space="0" w:color="auto"/>
          </w:divBdr>
        </w:div>
        <w:div w:id="1139880728">
          <w:marLeft w:val="0"/>
          <w:marRight w:val="0"/>
          <w:marTop w:val="0"/>
          <w:marBottom w:val="0"/>
          <w:divBdr>
            <w:top w:val="none" w:sz="0" w:space="0" w:color="auto"/>
            <w:left w:val="none" w:sz="0" w:space="0" w:color="auto"/>
            <w:bottom w:val="none" w:sz="0" w:space="0" w:color="auto"/>
            <w:right w:val="none" w:sz="0" w:space="0" w:color="auto"/>
          </w:divBdr>
        </w:div>
        <w:div w:id="817115497">
          <w:marLeft w:val="0"/>
          <w:marRight w:val="0"/>
          <w:marTop w:val="0"/>
          <w:marBottom w:val="0"/>
          <w:divBdr>
            <w:top w:val="none" w:sz="0" w:space="0" w:color="auto"/>
            <w:left w:val="none" w:sz="0" w:space="0" w:color="auto"/>
            <w:bottom w:val="none" w:sz="0" w:space="0" w:color="auto"/>
            <w:right w:val="none" w:sz="0" w:space="0" w:color="auto"/>
          </w:divBdr>
        </w:div>
        <w:div w:id="352807584">
          <w:marLeft w:val="0"/>
          <w:marRight w:val="0"/>
          <w:marTop w:val="0"/>
          <w:marBottom w:val="0"/>
          <w:divBdr>
            <w:top w:val="none" w:sz="0" w:space="0" w:color="auto"/>
            <w:left w:val="none" w:sz="0" w:space="0" w:color="auto"/>
            <w:bottom w:val="none" w:sz="0" w:space="0" w:color="auto"/>
            <w:right w:val="none" w:sz="0" w:space="0" w:color="auto"/>
          </w:divBdr>
        </w:div>
        <w:div w:id="386611386">
          <w:marLeft w:val="0"/>
          <w:marRight w:val="0"/>
          <w:marTop w:val="0"/>
          <w:marBottom w:val="0"/>
          <w:divBdr>
            <w:top w:val="none" w:sz="0" w:space="0" w:color="auto"/>
            <w:left w:val="none" w:sz="0" w:space="0" w:color="auto"/>
            <w:bottom w:val="none" w:sz="0" w:space="0" w:color="auto"/>
            <w:right w:val="none" w:sz="0" w:space="0" w:color="auto"/>
          </w:divBdr>
        </w:div>
        <w:div w:id="1148934701">
          <w:marLeft w:val="0"/>
          <w:marRight w:val="0"/>
          <w:marTop w:val="0"/>
          <w:marBottom w:val="0"/>
          <w:divBdr>
            <w:top w:val="none" w:sz="0" w:space="0" w:color="auto"/>
            <w:left w:val="none" w:sz="0" w:space="0" w:color="auto"/>
            <w:bottom w:val="none" w:sz="0" w:space="0" w:color="auto"/>
            <w:right w:val="none" w:sz="0" w:space="0" w:color="auto"/>
          </w:divBdr>
        </w:div>
        <w:div w:id="69813720">
          <w:marLeft w:val="0"/>
          <w:marRight w:val="0"/>
          <w:marTop w:val="0"/>
          <w:marBottom w:val="0"/>
          <w:divBdr>
            <w:top w:val="none" w:sz="0" w:space="0" w:color="auto"/>
            <w:left w:val="none" w:sz="0" w:space="0" w:color="auto"/>
            <w:bottom w:val="none" w:sz="0" w:space="0" w:color="auto"/>
            <w:right w:val="none" w:sz="0" w:space="0" w:color="auto"/>
          </w:divBdr>
        </w:div>
        <w:div w:id="306402791">
          <w:marLeft w:val="0"/>
          <w:marRight w:val="0"/>
          <w:marTop w:val="0"/>
          <w:marBottom w:val="0"/>
          <w:divBdr>
            <w:top w:val="none" w:sz="0" w:space="0" w:color="auto"/>
            <w:left w:val="none" w:sz="0" w:space="0" w:color="auto"/>
            <w:bottom w:val="none" w:sz="0" w:space="0" w:color="auto"/>
            <w:right w:val="none" w:sz="0" w:space="0" w:color="auto"/>
          </w:divBdr>
        </w:div>
        <w:div w:id="327901849">
          <w:marLeft w:val="0"/>
          <w:marRight w:val="0"/>
          <w:marTop w:val="0"/>
          <w:marBottom w:val="0"/>
          <w:divBdr>
            <w:top w:val="none" w:sz="0" w:space="0" w:color="auto"/>
            <w:left w:val="none" w:sz="0" w:space="0" w:color="auto"/>
            <w:bottom w:val="none" w:sz="0" w:space="0" w:color="auto"/>
            <w:right w:val="none" w:sz="0" w:space="0" w:color="auto"/>
          </w:divBdr>
        </w:div>
        <w:div w:id="554005567">
          <w:marLeft w:val="0"/>
          <w:marRight w:val="0"/>
          <w:marTop w:val="0"/>
          <w:marBottom w:val="0"/>
          <w:divBdr>
            <w:top w:val="none" w:sz="0" w:space="0" w:color="auto"/>
            <w:left w:val="none" w:sz="0" w:space="0" w:color="auto"/>
            <w:bottom w:val="none" w:sz="0" w:space="0" w:color="auto"/>
            <w:right w:val="none" w:sz="0" w:space="0" w:color="auto"/>
          </w:divBdr>
        </w:div>
        <w:div w:id="1156336630">
          <w:marLeft w:val="0"/>
          <w:marRight w:val="0"/>
          <w:marTop w:val="0"/>
          <w:marBottom w:val="0"/>
          <w:divBdr>
            <w:top w:val="none" w:sz="0" w:space="0" w:color="auto"/>
            <w:left w:val="none" w:sz="0" w:space="0" w:color="auto"/>
            <w:bottom w:val="none" w:sz="0" w:space="0" w:color="auto"/>
            <w:right w:val="none" w:sz="0" w:space="0" w:color="auto"/>
          </w:divBdr>
        </w:div>
        <w:div w:id="1115711443">
          <w:marLeft w:val="0"/>
          <w:marRight w:val="0"/>
          <w:marTop w:val="0"/>
          <w:marBottom w:val="0"/>
          <w:divBdr>
            <w:top w:val="none" w:sz="0" w:space="0" w:color="auto"/>
            <w:left w:val="none" w:sz="0" w:space="0" w:color="auto"/>
            <w:bottom w:val="none" w:sz="0" w:space="0" w:color="auto"/>
            <w:right w:val="none" w:sz="0" w:space="0" w:color="auto"/>
          </w:divBdr>
        </w:div>
        <w:div w:id="588198371">
          <w:marLeft w:val="0"/>
          <w:marRight w:val="0"/>
          <w:marTop w:val="0"/>
          <w:marBottom w:val="0"/>
          <w:divBdr>
            <w:top w:val="none" w:sz="0" w:space="0" w:color="auto"/>
            <w:left w:val="none" w:sz="0" w:space="0" w:color="auto"/>
            <w:bottom w:val="none" w:sz="0" w:space="0" w:color="auto"/>
            <w:right w:val="none" w:sz="0" w:space="0" w:color="auto"/>
          </w:divBdr>
        </w:div>
        <w:div w:id="1933008077">
          <w:marLeft w:val="0"/>
          <w:marRight w:val="0"/>
          <w:marTop w:val="0"/>
          <w:marBottom w:val="0"/>
          <w:divBdr>
            <w:top w:val="none" w:sz="0" w:space="0" w:color="auto"/>
            <w:left w:val="none" w:sz="0" w:space="0" w:color="auto"/>
            <w:bottom w:val="none" w:sz="0" w:space="0" w:color="auto"/>
            <w:right w:val="none" w:sz="0" w:space="0" w:color="auto"/>
          </w:divBdr>
        </w:div>
        <w:div w:id="1015420457">
          <w:marLeft w:val="0"/>
          <w:marRight w:val="0"/>
          <w:marTop w:val="0"/>
          <w:marBottom w:val="0"/>
          <w:divBdr>
            <w:top w:val="none" w:sz="0" w:space="0" w:color="auto"/>
            <w:left w:val="none" w:sz="0" w:space="0" w:color="auto"/>
            <w:bottom w:val="none" w:sz="0" w:space="0" w:color="auto"/>
            <w:right w:val="none" w:sz="0" w:space="0" w:color="auto"/>
          </w:divBdr>
        </w:div>
        <w:div w:id="870731162">
          <w:marLeft w:val="0"/>
          <w:marRight w:val="0"/>
          <w:marTop w:val="0"/>
          <w:marBottom w:val="0"/>
          <w:divBdr>
            <w:top w:val="none" w:sz="0" w:space="0" w:color="auto"/>
            <w:left w:val="none" w:sz="0" w:space="0" w:color="auto"/>
            <w:bottom w:val="none" w:sz="0" w:space="0" w:color="auto"/>
            <w:right w:val="none" w:sz="0" w:space="0" w:color="auto"/>
          </w:divBdr>
        </w:div>
        <w:div w:id="692537481">
          <w:marLeft w:val="0"/>
          <w:marRight w:val="0"/>
          <w:marTop w:val="0"/>
          <w:marBottom w:val="0"/>
          <w:divBdr>
            <w:top w:val="none" w:sz="0" w:space="0" w:color="auto"/>
            <w:left w:val="none" w:sz="0" w:space="0" w:color="auto"/>
            <w:bottom w:val="none" w:sz="0" w:space="0" w:color="auto"/>
            <w:right w:val="none" w:sz="0" w:space="0" w:color="auto"/>
          </w:divBdr>
        </w:div>
        <w:div w:id="1310359396">
          <w:marLeft w:val="0"/>
          <w:marRight w:val="0"/>
          <w:marTop w:val="0"/>
          <w:marBottom w:val="0"/>
          <w:divBdr>
            <w:top w:val="none" w:sz="0" w:space="0" w:color="auto"/>
            <w:left w:val="none" w:sz="0" w:space="0" w:color="auto"/>
            <w:bottom w:val="none" w:sz="0" w:space="0" w:color="auto"/>
            <w:right w:val="none" w:sz="0" w:space="0" w:color="auto"/>
          </w:divBdr>
        </w:div>
        <w:div w:id="1582328635">
          <w:marLeft w:val="0"/>
          <w:marRight w:val="0"/>
          <w:marTop w:val="0"/>
          <w:marBottom w:val="0"/>
          <w:divBdr>
            <w:top w:val="none" w:sz="0" w:space="0" w:color="auto"/>
            <w:left w:val="none" w:sz="0" w:space="0" w:color="auto"/>
            <w:bottom w:val="none" w:sz="0" w:space="0" w:color="auto"/>
            <w:right w:val="none" w:sz="0" w:space="0" w:color="auto"/>
          </w:divBdr>
        </w:div>
        <w:div w:id="1304233176">
          <w:marLeft w:val="0"/>
          <w:marRight w:val="0"/>
          <w:marTop w:val="0"/>
          <w:marBottom w:val="0"/>
          <w:divBdr>
            <w:top w:val="none" w:sz="0" w:space="0" w:color="auto"/>
            <w:left w:val="none" w:sz="0" w:space="0" w:color="auto"/>
            <w:bottom w:val="none" w:sz="0" w:space="0" w:color="auto"/>
            <w:right w:val="none" w:sz="0" w:space="0" w:color="auto"/>
          </w:divBdr>
        </w:div>
        <w:div w:id="1426613286">
          <w:marLeft w:val="0"/>
          <w:marRight w:val="0"/>
          <w:marTop w:val="0"/>
          <w:marBottom w:val="0"/>
          <w:divBdr>
            <w:top w:val="none" w:sz="0" w:space="0" w:color="auto"/>
            <w:left w:val="none" w:sz="0" w:space="0" w:color="auto"/>
            <w:bottom w:val="none" w:sz="0" w:space="0" w:color="auto"/>
            <w:right w:val="none" w:sz="0" w:space="0" w:color="auto"/>
          </w:divBdr>
        </w:div>
        <w:div w:id="621611552">
          <w:marLeft w:val="0"/>
          <w:marRight w:val="0"/>
          <w:marTop w:val="0"/>
          <w:marBottom w:val="0"/>
          <w:divBdr>
            <w:top w:val="none" w:sz="0" w:space="0" w:color="auto"/>
            <w:left w:val="none" w:sz="0" w:space="0" w:color="auto"/>
            <w:bottom w:val="none" w:sz="0" w:space="0" w:color="auto"/>
            <w:right w:val="none" w:sz="0" w:space="0" w:color="auto"/>
          </w:divBdr>
        </w:div>
        <w:div w:id="2137335124">
          <w:marLeft w:val="0"/>
          <w:marRight w:val="0"/>
          <w:marTop w:val="0"/>
          <w:marBottom w:val="0"/>
          <w:divBdr>
            <w:top w:val="none" w:sz="0" w:space="0" w:color="auto"/>
            <w:left w:val="none" w:sz="0" w:space="0" w:color="auto"/>
            <w:bottom w:val="none" w:sz="0" w:space="0" w:color="auto"/>
            <w:right w:val="none" w:sz="0" w:space="0" w:color="auto"/>
          </w:divBdr>
        </w:div>
        <w:div w:id="333457035">
          <w:marLeft w:val="0"/>
          <w:marRight w:val="0"/>
          <w:marTop w:val="0"/>
          <w:marBottom w:val="0"/>
          <w:divBdr>
            <w:top w:val="none" w:sz="0" w:space="0" w:color="auto"/>
            <w:left w:val="none" w:sz="0" w:space="0" w:color="auto"/>
            <w:bottom w:val="none" w:sz="0" w:space="0" w:color="auto"/>
            <w:right w:val="none" w:sz="0" w:space="0" w:color="auto"/>
          </w:divBdr>
        </w:div>
        <w:div w:id="1013995196">
          <w:marLeft w:val="0"/>
          <w:marRight w:val="0"/>
          <w:marTop w:val="0"/>
          <w:marBottom w:val="0"/>
          <w:divBdr>
            <w:top w:val="none" w:sz="0" w:space="0" w:color="auto"/>
            <w:left w:val="none" w:sz="0" w:space="0" w:color="auto"/>
            <w:bottom w:val="none" w:sz="0" w:space="0" w:color="auto"/>
            <w:right w:val="none" w:sz="0" w:space="0" w:color="auto"/>
          </w:divBdr>
        </w:div>
        <w:div w:id="437877221">
          <w:marLeft w:val="0"/>
          <w:marRight w:val="0"/>
          <w:marTop w:val="0"/>
          <w:marBottom w:val="0"/>
          <w:divBdr>
            <w:top w:val="none" w:sz="0" w:space="0" w:color="auto"/>
            <w:left w:val="none" w:sz="0" w:space="0" w:color="auto"/>
            <w:bottom w:val="none" w:sz="0" w:space="0" w:color="auto"/>
            <w:right w:val="none" w:sz="0" w:space="0" w:color="auto"/>
          </w:divBdr>
        </w:div>
        <w:div w:id="1835366782">
          <w:marLeft w:val="0"/>
          <w:marRight w:val="0"/>
          <w:marTop w:val="0"/>
          <w:marBottom w:val="0"/>
          <w:divBdr>
            <w:top w:val="none" w:sz="0" w:space="0" w:color="auto"/>
            <w:left w:val="none" w:sz="0" w:space="0" w:color="auto"/>
            <w:bottom w:val="none" w:sz="0" w:space="0" w:color="auto"/>
            <w:right w:val="none" w:sz="0" w:space="0" w:color="auto"/>
          </w:divBdr>
        </w:div>
        <w:div w:id="69935269">
          <w:marLeft w:val="0"/>
          <w:marRight w:val="0"/>
          <w:marTop w:val="0"/>
          <w:marBottom w:val="0"/>
          <w:divBdr>
            <w:top w:val="none" w:sz="0" w:space="0" w:color="auto"/>
            <w:left w:val="none" w:sz="0" w:space="0" w:color="auto"/>
            <w:bottom w:val="none" w:sz="0" w:space="0" w:color="auto"/>
            <w:right w:val="none" w:sz="0" w:space="0" w:color="auto"/>
          </w:divBdr>
        </w:div>
        <w:div w:id="1898853276">
          <w:marLeft w:val="0"/>
          <w:marRight w:val="0"/>
          <w:marTop w:val="0"/>
          <w:marBottom w:val="0"/>
          <w:divBdr>
            <w:top w:val="none" w:sz="0" w:space="0" w:color="auto"/>
            <w:left w:val="none" w:sz="0" w:space="0" w:color="auto"/>
            <w:bottom w:val="none" w:sz="0" w:space="0" w:color="auto"/>
            <w:right w:val="none" w:sz="0" w:space="0" w:color="auto"/>
          </w:divBdr>
        </w:div>
        <w:div w:id="1910922457">
          <w:marLeft w:val="0"/>
          <w:marRight w:val="0"/>
          <w:marTop w:val="0"/>
          <w:marBottom w:val="0"/>
          <w:divBdr>
            <w:top w:val="none" w:sz="0" w:space="0" w:color="auto"/>
            <w:left w:val="none" w:sz="0" w:space="0" w:color="auto"/>
            <w:bottom w:val="none" w:sz="0" w:space="0" w:color="auto"/>
            <w:right w:val="none" w:sz="0" w:space="0" w:color="auto"/>
          </w:divBdr>
        </w:div>
        <w:div w:id="501361001">
          <w:marLeft w:val="0"/>
          <w:marRight w:val="0"/>
          <w:marTop w:val="0"/>
          <w:marBottom w:val="0"/>
          <w:divBdr>
            <w:top w:val="none" w:sz="0" w:space="0" w:color="auto"/>
            <w:left w:val="none" w:sz="0" w:space="0" w:color="auto"/>
            <w:bottom w:val="none" w:sz="0" w:space="0" w:color="auto"/>
            <w:right w:val="none" w:sz="0" w:space="0" w:color="auto"/>
          </w:divBdr>
        </w:div>
        <w:div w:id="984310377">
          <w:marLeft w:val="0"/>
          <w:marRight w:val="0"/>
          <w:marTop w:val="0"/>
          <w:marBottom w:val="0"/>
          <w:divBdr>
            <w:top w:val="none" w:sz="0" w:space="0" w:color="auto"/>
            <w:left w:val="none" w:sz="0" w:space="0" w:color="auto"/>
            <w:bottom w:val="none" w:sz="0" w:space="0" w:color="auto"/>
            <w:right w:val="none" w:sz="0" w:space="0" w:color="auto"/>
          </w:divBdr>
        </w:div>
        <w:div w:id="1752004551">
          <w:marLeft w:val="0"/>
          <w:marRight w:val="0"/>
          <w:marTop w:val="0"/>
          <w:marBottom w:val="0"/>
          <w:divBdr>
            <w:top w:val="none" w:sz="0" w:space="0" w:color="auto"/>
            <w:left w:val="none" w:sz="0" w:space="0" w:color="auto"/>
            <w:bottom w:val="none" w:sz="0" w:space="0" w:color="auto"/>
            <w:right w:val="none" w:sz="0" w:space="0" w:color="auto"/>
          </w:divBdr>
        </w:div>
        <w:div w:id="1083574483">
          <w:marLeft w:val="0"/>
          <w:marRight w:val="0"/>
          <w:marTop w:val="0"/>
          <w:marBottom w:val="0"/>
          <w:divBdr>
            <w:top w:val="none" w:sz="0" w:space="0" w:color="auto"/>
            <w:left w:val="none" w:sz="0" w:space="0" w:color="auto"/>
            <w:bottom w:val="none" w:sz="0" w:space="0" w:color="auto"/>
            <w:right w:val="none" w:sz="0" w:space="0" w:color="auto"/>
          </w:divBdr>
        </w:div>
        <w:div w:id="262347342">
          <w:marLeft w:val="0"/>
          <w:marRight w:val="0"/>
          <w:marTop w:val="0"/>
          <w:marBottom w:val="0"/>
          <w:divBdr>
            <w:top w:val="none" w:sz="0" w:space="0" w:color="auto"/>
            <w:left w:val="none" w:sz="0" w:space="0" w:color="auto"/>
            <w:bottom w:val="none" w:sz="0" w:space="0" w:color="auto"/>
            <w:right w:val="none" w:sz="0" w:space="0" w:color="auto"/>
          </w:divBdr>
        </w:div>
        <w:div w:id="913858904">
          <w:marLeft w:val="0"/>
          <w:marRight w:val="0"/>
          <w:marTop w:val="0"/>
          <w:marBottom w:val="0"/>
          <w:divBdr>
            <w:top w:val="none" w:sz="0" w:space="0" w:color="auto"/>
            <w:left w:val="none" w:sz="0" w:space="0" w:color="auto"/>
            <w:bottom w:val="none" w:sz="0" w:space="0" w:color="auto"/>
            <w:right w:val="none" w:sz="0" w:space="0" w:color="auto"/>
          </w:divBdr>
        </w:div>
        <w:div w:id="111679248">
          <w:marLeft w:val="0"/>
          <w:marRight w:val="0"/>
          <w:marTop w:val="0"/>
          <w:marBottom w:val="0"/>
          <w:divBdr>
            <w:top w:val="none" w:sz="0" w:space="0" w:color="auto"/>
            <w:left w:val="none" w:sz="0" w:space="0" w:color="auto"/>
            <w:bottom w:val="none" w:sz="0" w:space="0" w:color="auto"/>
            <w:right w:val="none" w:sz="0" w:space="0" w:color="auto"/>
          </w:divBdr>
        </w:div>
        <w:div w:id="1461680126">
          <w:marLeft w:val="0"/>
          <w:marRight w:val="0"/>
          <w:marTop w:val="0"/>
          <w:marBottom w:val="0"/>
          <w:divBdr>
            <w:top w:val="none" w:sz="0" w:space="0" w:color="auto"/>
            <w:left w:val="none" w:sz="0" w:space="0" w:color="auto"/>
            <w:bottom w:val="none" w:sz="0" w:space="0" w:color="auto"/>
            <w:right w:val="none" w:sz="0" w:space="0" w:color="auto"/>
          </w:divBdr>
        </w:div>
        <w:div w:id="87847444">
          <w:marLeft w:val="0"/>
          <w:marRight w:val="0"/>
          <w:marTop w:val="0"/>
          <w:marBottom w:val="0"/>
          <w:divBdr>
            <w:top w:val="none" w:sz="0" w:space="0" w:color="auto"/>
            <w:left w:val="none" w:sz="0" w:space="0" w:color="auto"/>
            <w:bottom w:val="none" w:sz="0" w:space="0" w:color="auto"/>
            <w:right w:val="none" w:sz="0" w:space="0" w:color="auto"/>
          </w:divBdr>
        </w:div>
        <w:div w:id="276179212">
          <w:marLeft w:val="0"/>
          <w:marRight w:val="0"/>
          <w:marTop w:val="0"/>
          <w:marBottom w:val="0"/>
          <w:divBdr>
            <w:top w:val="none" w:sz="0" w:space="0" w:color="auto"/>
            <w:left w:val="none" w:sz="0" w:space="0" w:color="auto"/>
            <w:bottom w:val="none" w:sz="0" w:space="0" w:color="auto"/>
            <w:right w:val="none" w:sz="0" w:space="0" w:color="auto"/>
          </w:divBdr>
        </w:div>
        <w:div w:id="920455500">
          <w:marLeft w:val="0"/>
          <w:marRight w:val="0"/>
          <w:marTop w:val="0"/>
          <w:marBottom w:val="0"/>
          <w:divBdr>
            <w:top w:val="none" w:sz="0" w:space="0" w:color="auto"/>
            <w:left w:val="none" w:sz="0" w:space="0" w:color="auto"/>
            <w:bottom w:val="none" w:sz="0" w:space="0" w:color="auto"/>
            <w:right w:val="none" w:sz="0" w:space="0" w:color="auto"/>
          </w:divBdr>
        </w:div>
        <w:div w:id="543254912">
          <w:marLeft w:val="0"/>
          <w:marRight w:val="0"/>
          <w:marTop w:val="0"/>
          <w:marBottom w:val="0"/>
          <w:divBdr>
            <w:top w:val="none" w:sz="0" w:space="0" w:color="auto"/>
            <w:left w:val="none" w:sz="0" w:space="0" w:color="auto"/>
            <w:bottom w:val="none" w:sz="0" w:space="0" w:color="auto"/>
            <w:right w:val="none" w:sz="0" w:space="0" w:color="auto"/>
          </w:divBdr>
        </w:div>
        <w:div w:id="1856848388">
          <w:marLeft w:val="0"/>
          <w:marRight w:val="0"/>
          <w:marTop w:val="0"/>
          <w:marBottom w:val="0"/>
          <w:divBdr>
            <w:top w:val="none" w:sz="0" w:space="0" w:color="auto"/>
            <w:left w:val="none" w:sz="0" w:space="0" w:color="auto"/>
            <w:bottom w:val="none" w:sz="0" w:space="0" w:color="auto"/>
            <w:right w:val="none" w:sz="0" w:space="0" w:color="auto"/>
          </w:divBdr>
        </w:div>
        <w:div w:id="742484498">
          <w:marLeft w:val="0"/>
          <w:marRight w:val="0"/>
          <w:marTop w:val="0"/>
          <w:marBottom w:val="0"/>
          <w:divBdr>
            <w:top w:val="none" w:sz="0" w:space="0" w:color="auto"/>
            <w:left w:val="none" w:sz="0" w:space="0" w:color="auto"/>
            <w:bottom w:val="none" w:sz="0" w:space="0" w:color="auto"/>
            <w:right w:val="none" w:sz="0" w:space="0" w:color="auto"/>
          </w:divBdr>
        </w:div>
        <w:div w:id="1382286385">
          <w:marLeft w:val="0"/>
          <w:marRight w:val="0"/>
          <w:marTop w:val="0"/>
          <w:marBottom w:val="0"/>
          <w:divBdr>
            <w:top w:val="none" w:sz="0" w:space="0" w:color="auto"/>
            <w:left w:val="none" w:sz="0" w:space="0" w:color="auto"/>
            <w:bottom w:val="none" w:sz="0" w:space="0" w:color="auto"/>
            <w:right w:val="none" w:sz="0" w:space="0" w:color="auto"/>
          </w:divBdr>
        </w:div>
        <w:div w:id="1408917471">
          <w:marLeft w:val="0"/>
          <w:marRight w:val="0"/>
          <w:marTop w:val="0"/>
          <w:marBottom w:val="0"/>
          <w:divBdr>
            <w:top w:val="none" w:sz="0" w:space="0" w:color="auto"/>
            <w:left w:val="none" w:sz="0" w:space="0" w:color="auto"/>
            <w:bottom w:val="none" w:sz="0" w:space="0" w:color="auto"/>
            <w:right w:val="none" w:sz="0" w:space="0" w:color="auto"/>
          </w:divBdr>
        </w:div>
        <w:div w:id="549459773">
          <w:marLeft w:val="0"/>
          <w:marRight w:val="0"/>
          <w:marTop w:val="0"/>
          <w:marBottom w:val="0"/>
          <w:divBdr>
            <w:top w:val="none" w:sz="0" w:space="0" w:color="auto"/>
            <w:left w:val="none" w:sz="0" w:space="0" w:color="auto"/>
            <w:bottom w:val="none" w:sz="0" w:space="0" w:color="auto"/>
            <w:right w:val="none" w:sz="0" w:space="0" w:color="auto"/>
          </w:divBdr>
        </w:div>
        <w:div w:id="225990423">
          <w:marLeft w:val="0"/>
          <w:marRight w:val="0"/>
          <w:marTop w:val="0"/>
          <w:marBottom w:val="0"/>
          <w:divBdr>
            <w:top w:val="none" w:sz="0" w:space="0" w:color="auto"/>
            <w:left w:val="none" w:sz="0" w:space="0" w:color="auto"/>
            <w:bottom w:val="none" w:sz="0" w:space="0" w:color="auto"/>
            <w:right w:val="none" w:sz="0" w:space="0" w:color="auto"/>
          </w:divBdr>
        </w:div>
        <w:div w:id="500632271">
          <w:marLeft w:val="0"/>
          <w:marRight w:val="0"/>
          <w:marTop w:val="0"/>
          <w:marBottom w:val="0"/>
          <w:divBdr>
            <w:top w:val="none" w:sz="0" w:space="0" w:color="auto"/>
            <w:left w:val="none" w:sz="0" w:space="0" w:color="auto"/>
            <w:bottom w:val="none" w:sz="0" w:space="0" w:color="auto"/>
            <w:right w:val="none" w:sz="0" w:space="0" w:color="auto"/>
          </w:divBdr>
        </w:div>
        <w:div w:id="681128056">
          <w:marLeft w:val="0"/>
          <w:marRight w:val="0"/>
          <w:marTop w:val="0"/>
          <w:marBottom w:val="0"/>
          <w:divBdr>
            <w:top w:val="none" w:sz="0" w:space="0" w:color="auto"/>
            <w:left w:val="none" w:sz="0" w:space="0" w:color="auto"/>
            <w:bottom w:val="none" w:sz="0" w:space="0" w:color="auto"/>
            <w:right w:val="none" w:sz="0" w:space="0" w:color="auto"/>
          </w:divBdr>
        </w:div>
        <w:div w:id="1964067685">
          <w:marLeft w:val="0"/>
          <w:marRight w:val="0"/>
          <w:marTop w:val="0"/>
          <w:marBottom w:val="0"/>
          <w:divBdr>
            <w:top w:val="none" w:sz="0" w:space="0" w:color="auto"/>
            <w:left w:val="none" w:sz="0" w:space="0" w:color="auto"/>
            <w:bottom w:val="none" w:sz="0" w:space="0" w:color="auto"/>
            <w:right w:val="none" w:sz="0" w:space="0" w:color="auto"/>
          </w:divBdr>
        </w:div>
        <w:div w:id="273250129">
          <w:marLeft w:val="0"/>
          <w:marRight w:val="0"/>
          <w:marTop w:val="0"/>
          <w:marBottom w:val="0"/>
          <w:divBdr>
            <w:top w:val="none" w:sz="0" w:space="0" w:color="auto"/>
            <w:left w:val="none" w:sz="0" w:space="0" w:color="auto"/>
            <w:bottom w:val="none" w:sz="0" w:space="0" w:color="auto"/>
            <w:right w:val="none" w:sz="0" w:space="0" w:color="auto"/>
          </w:divBdr>
        </w:div>
        <w:div w:id="25714297">
          <w:marLeft w:val="0"/>
          <w:marRight w:val="0"/>
          <w:marTop w:val="0"/>
          <w:marBottom w:val="0"/>
          <w:divBdr>
            <w:top w:val="none" w:sz="0" w:space="0" w:color="auto"/>
            <w:left w:val="none" w:sz="0" w:space="0" w:color="auto"/>
            <w:bottom w:val="none" w:sz="0" w:space="0" w:color="auto"/>
            <w:right w:val="none" w:sz="0" w:space="0" w:color="auto"/>
          </w:divBdr>
        </w:div>
        <w:div w:id="1747995693">
          <w:marLeft w:val="0"/>
          <w:marRight w:val="0"/>
          <w:marTop w:val="0"/>
          <w:marBottom w:val="0"/>
          <w:divBdr>
            <w:top w:val="none" w:sz="0" w:space="0" w:color="auto"/>
            <w:left w:val="none" w:sz="0" w:space="0" w:color="auto"/>
            <w:bottom w:val="none" w:sz="0" w:space="0" w:color="auto"/>
            <w:right w:val="none" w:sz="0" w:space="0" w:color="auto"/>
          </w:divBdr>
        </w:div>
        <w:div w:id="52193116">
          <w:marLeft w:val="0"/>
          <w:marRight w:val="0"/>
          <w:marTop w:val="0"/>
          <w:marBottom w:val="0"/>
          <w:divBdr>
            <w:top w:val="none" w:sz="0" w:space="0" w:color="auto"/>
            <w:left w:val="none" w:sz="0" w:space="0" w:color="auto"/>
            <w:bottom w:val="none" w:sz="0" w:space="0" w:color="auto"/>
            <w:right w:val="none" w:sz="0" w:space="0" w:color="auto"/>
          </w:divBdr>
        </w:div>
      </w:divsChild>
    </w:div>
    <w:div w:id="1490829798">
      <w:bodyDiv w:val="1"/>
      <w:marLeft w:val="0"/>
      <w:marRight w:val="0"/>
      <w:marTop w:val="0"/>
      <w:marBottom w:val="0"/>
      <w:divBdr>
        <w:top w:val="none" w:sz="0" w:space="0" w:color="auto"/>
        <w:left w:val="none" w:sz="0" w:space="0" w:color="auto"/>
        <w:bottom w:val="none" w:sz="0" w:space="0" w:color="auto"/>
        <w:right w:val="none" w:sz="0" w:space="0" w:color="auto"/>
      </w:divBdr>
    </w:div>
    <w:div w:id="1496215673">
      <w:bodyDiv w:val="1"/>
      <w:marLeft w:val="0"/>
      <w:marRight w:val="0"/>
      <w:marTop w:val="0"/>
      <w:marBottom w:val="0"/>
      <w:divBdr>
        <w:top w:val="none" w:sz="0" w:space="0" w:color="auto"/>
        <w:left w:val="none" w:sz="0" w:space="0" w:color="auto"/>
        <w:bottom w:val="none" w:sz="0" w:space="0" w:color="auto"/>
        <w:right w:val="none" w:sz="0" w:space="0" w:color="auto"/>
      </w:divBdr>
    </w:div>
    <w:div w:id="1509439947">
      <w:bodyDiv w:val="1"/>
      <w:marLeft w:val="0"/>
      <w:marRight w:val="0"/>
      <w:marTop w:val="0"/>
      <w:marBottom w:val="0"/>
      <w:divBdr>
        <w:top w:val="none" w:sz="0" w:space="0" w:color="auto"/>
        <w:left w:val="none" w:sz="0" w:space="0" w:color="auto"/>
        <w:bottom w:val="none" w:sz="0" w:space="0" w:color="auto"/>
        <w:right w:val="none" w:sz="0" w:space="0" w:color="auto"/>
      </w:divBdr>
    </w:div>
    <w:div w:id="1529297520">
      <w:bodyDiv w:val="1"/>
      <w:marLeft w:val="0"/>
      <w:marRight w:val="0"/>
      <w:marTop w:val="0"/>
      <w:marBottom w:val="0"/>
      <w:divBdr>
        <w:top w:val="none" w:sz="0" w:space="0" w:color="auto"/>
        <w:left w:val="none" w:sz="0" w:space="0" w:color="auto"/>
        <w:bottom w:val="none" w:sz="0" w:space="0" w:color="auto"/>
        <w:right w:val="none" w:sz="0" w:space="0" w:color="auto"/>
      </w:divBdr>
      <w:divsChild>
        <w:div w:id="165557283">
          <w:marLeft w:val="0"/>
          <w:marRight w:val="0"/>
          <w:marTop w:val="0"/>
          <w:marBottom w:val="0"/>
          <w:divBdr>
            <w:top w:val="single" w:sz="2" w:space="0" w:color="D9D9E3"/>
            <w:left w:val="single" w:sz="2" w:space="0" w:color="D9D9E3"/>
            <w:bottom w:val="single" w:sz="2" w:space="0" w:color="D9D9E3"/>
            <w:right w:val="single" w:sz="2" w:space="0" w:color="D9D9E3"/>
          </w:divBdr>
          <w:divsChild>
            <w:div w:id="51739210">
              <w:marLeft w:val="0"/>
              <w:marRight w:val="0"/>
              <w:marTop w:val="0"/>
              <w:marBottom w:val="0"/>
              <w:divBdr>
                <w:top w:val="single" w:sz="2" w:space="0" w:color="D9D9E3"/>
                <w:left w:val="single" w:sz="2" w:space="0" w:color="D9D9E3"/>
                <w:bottom w:val="single" w:sz="2" w:space="0" w:color="D9D9E3"/>
                <w:right w:val="single" w:sz="2" w:space="0" w:color="D9D9E3"/>
              </w:divBdr>
              <w:divsChild>
                <w:div w:id="97987937">
                  <w:marLeft w:val="0"/>
                  <w:marRight w:val="0"/>
                  <w:marTop w:val="0"/>
                  <w:marBottom w:val="0"/>
                  <w:divBdr>
                    <w:top w:val="single" w:sz="2" w:space="0" w:color="D9D9E3"/>
                    <w:left w:val="single" w:sz="2" w:space="0" w:color="D9D9E3"/>
                    <w:bottom w:val="single" w:sz="2" w:space="0" w:color="D9D9E3"/>
                    <w:right w:val="single" w:sz="2" w:space="0" w:color="D9D9E3"/>
                  </w:divBdr>
                  <w:divsChild>
                    <w:div w:id="1816483923">
                      <w:marLeft w:val="0"/>
                      <w:marRight w:val="0"/>
                      <w:marTop w:val="0"/>
                      <w:marBottom w:val="0"/>
                      <w:divBdr>
                        <w:top w:val="single" w:sz="2" w:space="0" w:color="D9D9E3"/>
                        <w:left w:val="single" w:sz="2" w:space="0" w:color="D9D9E3"/>
                        <w:bottom w:val="single" w:sz="2" w:space="0" w:color="D9D9E3"/>
                        <w:right w:val="single" w:sz="2" w:space="0" w:color="D9D9E3"/>
                      </w:divBdr>
                      <w:divsChild>
                        <w:div w:id="2121148668">
                          <w:marLeft w:val="0"/>
                          <w:marRight w:val="0"/>
                          <w:marTop w:val="0"/>
                          <w:marBottom w:val="0"/>
                          <w:divBdr>
                            <w:top w:val="single" w:sz="2" w:space="0" w:color="D9D9E3"/>
                            <w:left w:val="single" w:sz="2" w:space="0" w:color="D9D9E3"/>
                            <w:bottom w:val="single" w:sz="2" w:space="0" w:color="D9D9E3"/>
                            <w:right w:val="single" w:sz="2" w:space="0" w:color="D9D9E3"/>
                          </w:divBdr>
                          <w:divsChild>
                            <w:div w:id="1984236324">
                              <w:marLeft w:val="0"/>
                              <w:marRight w:val="0"/>
                              <w:marTop w:val="100"/>
                              <w:marBottom w:val="100"/>
                              <w:divBdr>
                                <w:top w:val="single" w:sz="2" w:space="0" w:color="D9D9E3"/>
                                <w:left w:val="single" w:sz="2" w:space="0" w:color="D9D9E3"/>
                                <w:bottom w:val="single" w:sz="2" w:space="0" w:color="D9D9E3"/>
                                <w:right w:val="single" w:sz="2" w:space="0" w:color="D9D9E3"/>
                              </w:divBdr>
                              <w:divsChild>
                                <w:div w:id="1894080625">
                                  <w:marLeft w:val="0"/>
                                  <w:marRight w:val="0"/>
                                  <w:marTop w:val="0"/>
                                  <w:marBottom w:val="0"/>
                                  <w:divBdr>
                                    <w:top w:val="single" w:sz="2" w:space="0" w:color="D9D9E3"/>
                                    <w:left w:val="single" w:sz="2" w:space="0" w:color="D9D9E3"/>
                                    <w:bottom w:val="single" w:sz="2" w:space="0" w:color="D9D9E3"/>
                                    <w:right w:val="single" w:sz="2" w:space="0" w:color="D9D9E3"/>
                                  </w:divBdr>
                                  <w:divsChild>
                                    <w:div w:id="1921980744">
                                      <w:marLeft w:val="0"/>
                                      <w:marRight w:val="0"/>
                                      <w:marTop w:val="0"/>
                                      <w:marBottom w:val="0"/>
                                      <w:divBdr>
                                        <w:top w:val="single" w:sz="2" w:space="0" w:color="D9D9E3"/>
                                        <w:left w:val="single" w:sz="2" w:space="0" w:color="D9D9E3"/>
                                        <w:bottom w:val="single" w:sz="2" w:space="0" w:color="D9D9E3"/>
                                        <w:right w:val="single" w:sz="2" w:space="0" w:color="D9D9E3"/>
                                      </w:divBdr>
                                      <w:divsChild>
                                        <w:div w:id="1587878723">
                                          <w:marLeft w:val="0"/>
                                          <w:marRight w:val="0"/>
                                          <w:marTop w:val="0"/>
                                          <w:marBottom w:val="0"/>
                                          <w:divBdr>
                                            <w:top w:val="single" w:sz="2" w:space="0" w:color="D9D9E3"/>
                                            <w:left w:val="single" w:sz="2" w:space="0" w:color="D9D9E3"/>
                                            <w:bottom w:val="single" w:sz="2" w:space="0" w:color="D9D9E3"/>
                                            <w:right w:val="single" w:sz="2" w:space="0" w:color="D9D9E3"/>
                                          </w:divBdr>
                                          <w:divsChild>
                                            <w:div w:id="1773472090">
                                              <w:marLeft w:val="0"/>
                                              <w:marRight w:val="0"/>
                                              <w:marTop w:val="0"/>
                                              <w:marBottom w:val="0"/>
                                              <w:divBdr>
                                                <w:top w:val="single" w:sz="2" w:space="0" w:color="D9D9E3"/>
                                                <w:left w:val="single" w:sz="2" w:space="0" w:color="D9D9E3"/>
                                                <w:bottom w:val="single" w:sz="2" w:space="0" w:color="D9D9E3"/>
                                                <w:right w:val="single" w:sz="2" w:space="0" w:color="D9D9E3"/>
                                              </w:divBdr>
                                              <w:divsChild>
                                                <w:div w:id="827864984">
                                                  <w:marLeft w:val="0"/>
                                                  <w:marRight w:val="0"/>
                                                  <w:marTop w:val="0"/>
                                                  <w:marBottom w:val="0"/>
                                                  <w:divBdr>
                                                    <w:top w:val="single" w:sz="2" w:space="0" w:color="D9D9E3"/>
                                                    <w:left w:val="single" w:sz="2" w:space="0" w:color="D9D9E3"/>
                                                    <w:bottom w:val="single" w:sz="2" w:space="0" w:color="D9D9E3"/>
                                                    <w:right w:val="single" w:sz="2" w:space="0" w:color="D9D9E3"/>
                                                  </w:divBdr>
                                                  <w:divsChild>
                                                    <w:div w:id="10890378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16813341">
          <w:marLeft w:val="0"/>
          <w:marRight w:val="0"/>
          <w:marTop w:val="0"/>
          <w:marBottom w:val="0"/>
          <w:divBdr>
            <w:top w:val="none" w:sz="0" w:space="0" w:color="auto"/>
            <w:left w:val="none" w:sz="0" w:space="0" w:color="auto"/>
            <w:bottom w:val="none" w:sz="0" w:space="0" w:color="auto"/>
            <w:right w:val="none" w:sz="0" w:space="0" w:color="auto"/>
          </w:divBdr>
        </w:div>
      </w:divsChild>
    </w:div>
    <w:div w:id="1542018176">
      <w:bodyDiv w:val="1"/>
      <w:marLeft w:val="0"/>
      <w:marRight w:val="0"/>
      <w:marTop w:val="0"/>
      <w:marBottom w:val="0"/>
      <w:divBdr>
        <w:top w:val="none" w:sz="0" w:space="0" w:color="auto"/>
        <w:left w:val="none" w:sz="0" w:space="0" w:color="auto"/>
        <w:bottom w:val="none" w:sz="0" w:space="0" w:color="auto"/>
        <w:right w:val="none" w:sz="0" w:space="0" w:color="auto"/>
      </w:divBdr>
      <w:divsChild>
        <w:div w:id="730884923">
          <w:marLeft w:val="0"/>
          <w:marRight w:val="0"/>
          <w:marTop w:val="0"/>
          <w:marBottom w:val="0"/>
          <w:divBdr>
            <w:top w:val="none" w:sz="0" w:space="0" w:color="auto"/>
            <w:left w:val="none" w:sz="0" w:space="0" w:color="auto"/>
            <w:bottom w:val="none" w:sz="0" w:space="0" w:color="auto"/>
            <w:right w:val="none" w:sz="0" w:space="0" w:color="auto"/>
          </w:divBdr>
        </w:div>
      </w:divsChild>
    </w:div>
    <w:div w:id="1550875965">
      <w:bodyDiv w:val="1"/>
      <w:marLeft w:val="0"/>
      <w:marRight w:val="0"/>
      <w:marTop w:val="0"/>
      <w:marBottom w:val="0"/>
      <w:divBdr>
        <w:top w:val="none" w:sz="0" w:space="0" w:color="auto"/>
        <w:left w:val="none" w:sz="0" w:space="0" w:color="auto"/>
        <w:bottom w:val="none" w:sz="0" w:space="0" w:color="auto"/>
        <w:right w:val="none" w:sz="0" w:space="0" w:color="auto"/>
      </w:divBdr>
      <w:divsChild>
        <w:div w:id="1239632808">
          <w:marLeft w:val="504"/>
          <w:marRight w:val="0"/>
          <w:marTop w:val="140"/>
          <w:marBottom w:val="0"/>
          <w:divBdr>
            <w:top w:val="none" w:sz="0" w:space="0" w:color="auto"/>
            <w:left w:val="none" w:sz="0" w:space="0" w:color="auto"/>
            <w:bottom w:val="none" w:sz="0" w:space="0" w:color="auto"/>
            <w:right w:val="none" w:sz="0" w:space="0" w:color="auto"/>
          </w:divBdr>
        </w:div>
        <w:div w:id="421798259">
          <w:marLeft w:val="504"/>
          <w:marRight w:val="0"/>
          <w:marTop w:val="140"/>
          <w:marBottom w:val="0"/>
          <w:divBdr>
            <w:top w:val="none" w:sz="0" w:space="0" w:color="auto"/>
            <w:left w:val="none" w:sz="0" w:space="0" w:color="auto"/>
            <w:bottom w:val="none" w:sz="0" w:space="0" w:color="auto"/>
            <w:right w:val="none" w:sz="0" w:space="0" w:color="auto"/>
          </w:divBdr>
        </w:div>
      </w:divsChild>
    </w:div>
    <w:div w:id="1592810508">
      <w:bodyDiv w:val="1"/>
      <w:marLeft w:val="0"/>
      <w:marRight w:val="0"/>
      <w:marTop w:val="0"/>
      <w:marBottom w:val="0"/>
      <w:divBdr>
        <w:top w:val="none" w:sz="0" w:space="0" w:color="auto"/>
        <w:left w:val="none" w:sz="0" w:space="0" w:color="auto"/>
        <w:bottom w:val="none" w:sz="0" w:space="0" w:color="auto"/>
        <w:right w:val="none" w:sz="0" w:space="0" w:color="auto"/>
      </w:divBdr>
    </w:div>
    <w:div w:id="1600213029">
      <w:bodyDiv w:val="1"/>
      <w:marLeft w:val="0"/>
      <w:marRight w:val="0"/>
      <w:marTop w:val="0"/>
      <w:marBottom w:val="0"/>
      <w:divBdr>
        <w:top w:val="none" w:sz="0" w:space="0" w:color="auto"/>
        <w:left w:val="none" w:sz="0" w:space="0" w:color="auto"/>
        <w:bottom w:val="none" w:sz="0" w:space="0" w:color="auto"/>
        <w:right w:val="none" w:sz="0" w:space="0" w:color="auto"/>
      </w:divBdr>
      <w:divsChild>
        <w:div w:id="218170594">
          <w:marLeft w:val="0"/>
          <w:marRight w:val="0"/>
          <w:marTop w:val="0"/>
          <w:marBottom w:val="0"/>
          <w:divBdr>
            <w:top w:val="none" w:sz="0" w:space="0" w:color="auto"/>
            <w:left w:val="none" w:sz="0" w:space="0" w:color="auto"/>
            <w:bottom w:val="none" w:sz="0" w:space="0" w:color="auto"/>
            <w:right w:val="none" w:sz="0" w:space="0" w:color="auto"/>
          </w:divBdr>
        </w:div>
      </w:divsChild>
    </w:div>
    <w:div w:id="1600596845">
      <w:bodyDiv w:val="1"/>
      <w:marLeft w:val="0"/>
      <w:marRight w:val="0"/>
      <w:marTop w:val="0"/>
      <w:marBottom w:val="0"/>
      <w:divBdr>
        <w:top w:val="none" w:sz="0" w:space="0" w:color="auto"/>
        <w:left w:val="none" w:sz="0" w:space="0" w:color="auto"/>
        <w:bottom w:val="none" w:sz="0" w:space="0" w:color="auto"/>
        <w:right w:val="none" w:sz="0" w:space="0" w:color="auto"/>
      </w:divBdr>
    </w:div>
    <w:div w:id="1605382979">
      <w:bodyDiv w:val="1"/>
      <w:marLeft w:val="0"/>
      <w:marRight w:val="0"/>
      <w:marTop w:val="0"/>
      <w:marBottom w:val="0"/>
      <w:divBdr>
        <w:top w:val="none" w:sz="0" w:space="0" w:color="auto"/>
        <w:left w:val="none" w:sz="0" w:space="0" w:color="auto"/>
        <w:bottom w:val="none" w:sz="0" w:space="0" w:color="auto"/>
        <w:right w:val="none" w:sz="0" w:space="0" w:color="auto"/>
      </w:divBdr>
    </w:div>
    <w:div w:id="1646157845">
      <w:bodyDiv w:val="1"/>
      <w:marLeft w:val="0"/>
      <w:marRight w:val="0"/>
      <w:marTop w:val="0"/>
      <w:marBottom w:val="0"/>
      <w:divBdr>
        <w:top w:val="none" w:sz="0" w:space="0" w:color="auto"/>
        <w:left w:val="none" w:sz="0" w:space="0" w:color="auto"/>
        <w:bottom w:val="none" w:sz="0" w:space="0" w:color="auto"/>
        <w:right w:val="none" w:sz="0" w:space="0" w:color="auto"/>
      </w:divBdr>
    </w:div>
    <w:div w:id="1663200539">
      <w:bodyDiv w:val="1"/>
      <w:marLeft w:val="0"/>
      <w:marRight w:val="0"/>
      <w:marTop w:val="0"/>
      <w:marBottom w:val="0"/>
      <w:divBdr>
        <w:top w:val="none" w:sz="0" w:space="0" w:color="auto"/>
        <w:left w:val="none" w:sz="0" w:space="0" w:color="auto"/>
        <w:bottom w:val="none" w:sz="0" w:space="0" w:color="auto"/>
        <w:right w:val="none" w:sz="0" w:space="0" w:color="auto"/>
      </w:divBdr>
      <w:divsChild>
        <w:div w:id="43331860">
          <w:marLeft w:val="504"/>
          <w:marRight w:val="0"/>
          <w:marTop w:val="140"/>
          <w:marBottom w:val="0"/>
          <w:divBdr>
            <w:top w:val="none" w:sz="0" w:space="0" w:color="auto"/>
            <w:left w:val="none" w:sz="0" w:space="0" w:color="auto"/>
            <w:bottom w:val="none" w:sz="0" w:space="0" w:color="auto"/>
            <w:right w:val="none" w:sz="0" w:space="0" w:color="auto"/>
          </w:divBdr>
        </w:div>
        <w:div w:id="105276959">
          <w:marLeft w:val="504"/>
          <w:marRight w:val="0"/>
          <w:marTop w:val="140"/>
          <w:marBottom w:val="0"/>
          <w:divBdr>
            <w:top w:val="none" w:sz="0" w:space="0" w:color="auto"/>
            <w:left w:val="none" w:sz="0" w:space="0" w:color="auto"/>
            <w:bottom w:val="none" w:sz="0" w:space="0" w:color="auto"/>
            <w:right w:val="none" w:sz="0" w:space="0" w:color="auto"/>
          </w:divBdr>
        </w:div>
      </w:divsChild>
    </w:div>
    <w:div w:id="1672484997">
      <w:bodyDiv w:val="1"/>
      <w:marLeft w:val="0"/>
      <w:marRight w:val="0"/>
      <w:marTop w:val="0"/>
      <w:marBottom w:val="0"/>
      <w:divBdr>
        <w:top w:val="none" w:sz="0" w:space="0" w:color="auto"/>
        <w:left w:val="none" w:sz="0" w:space="0" w:color="auto"/>
        <w:bottom w:val="none" w:sz="0" w:space="0" w:color="auto"/>
        <w:right w:val="none" w:sz="0" w:space="0" w:color="auto"/>
      </w:divBdr>
      <w:divsChild>
        <w:div w:id="1157383265">
          <w:marLeft w:val="-225"/>
          <w:marRight w:val="-225"/>
          <w:marTop w:val="0"/>
          <w:marBottom w:val="0"/>
          <w:divBdr>
            <w:top w:val="none" w:sz="0" w:space="0" w:color="auto"/>
            <w:left w:val="none" w:sz="0" w:space="0" w:color="auto"/>
            <w:bottom w:val="none" w:sz="0" w:space="0" w:color="auto"/>
            <w:right w:val="none" w:sz="0" w:space="0" w:color="auto"/>
          </w:divBdr>
          <w:divsChild>
            <w:div w:id="1494180826">
              <w:marLeft w:val="3215"/>
              <w:marRight w:val="0"/>
              <w:marTop w:val="0"/>
              <w:marBottom w:val="0"/>
              <w:divBdr>
                <w:top w:val="none" w:sz="0" w:space="0" w:color="auto"/>
                <w:left w:val="none" w:sz="0" w:space="0" w:color="auto"/>
                <w:bottom w:val="none" w:sz="0" w:space="0" w:color="auto"/>
                <w:right w:val="none" w:sz="0" w:space="0" w:color="auto"/>
              </w:divBdr>
            </w:div>
            <w:div w:id="1087188220">
              <w:marLeft w:val="0"/>
              <w:marRight w:val="0"/>
              <w:marTop w:val="0"/>
              <w:marBottom w:val="0"/>
              <w:divBdr>
                <w:top w:val="none" w:sz="0" w:space="0" w:color="auto"/>
                <w:left w:val="none" w:sz="0" w:space="0" w:color="auto"/>
                <w:bottom w:val="none" w:sz="0" w:space="0" w:color="auto"/>
                <w:right w:val="none" w:sz="0" w:space="0" w:color="auto"/>
              </w:divBdr>
            </w:div>
          </w:divsChild>
        </w:div>
        <w:div w:id="296840375">
          <w:marLeft w:val="-225"/>
          <w:marRight w:val="-225"/>
          <w:marTop w:val="0"/>
          <w:marBottom w:val="0"/>
          <w:divBdr>
            <w:top w:val="none" w:sz="0" w:space="0" w:color="auto"/>
            <w:left w:val="none" w:sz="0" w:space="0" w:color="auto"/>
            <w:bottom w:val="none" w:sz="0" w:space="0" w:color="auto"/>
            <w:right w:val="none" w:sz="0" w:space="0" w:color="auto"/>
          </w:divBdr>
          <w:divsChild>
            <w:div w:id="1275409278">
              <w:marLeft w:val="3215"/>
              <w:marRight w:val="0"/>
              <w:marTop w:val="0"/>
              <w:marBottom w:val="0"/>
              <w:divBdr>
                <w:top w:val="none" w:sz="0" w:space="0" w:color="auto"/>
                <w:left w:val="none" w:sz="0" w:space="0" w:color="auto"/>
                <w:bottom w:val="none" w:sz="0" w:space="0" w:color="auto"/>
                <w:right w:val="none" w:sz="0" w:space="0" w:color="auto"/>
              </w:divBdr>
            </w:div>
          </w:divsChild>
        </w:div>
      </w:divsChild>
    </w:div>
    <w:div w:id="1741752692">
      <w:bodyDiv w:val="1"/>
      <w:marLeft w:val="0"/>
      <w:marRight w:val="0"/>
      <w:marTop w:val="0"/>
      <w:marBottom w:val="0"/>
      <w:divBdr>
        <w:top w:val="none" w:sz="0" w:space="0" w:color="auto"/>
        <w:left w:val="none" w:sz="0" w:space="0" w:color="auto"/>
        <w:bottom w:val="none" w:sz="0" w:space="0" w:color="auto"/>
        <w:right w:val="none" w:sz="0" w:space="0" w:color="auto"/>
      </w:divBdr>
      <w:divsChild>
        <w:div w:id="1374114221">
          <w:marLeft w:val="0"/>
          <w:marRight w:val="0"/>
          <w:marTop w:val="0"/>
          <w:marBottom w:val="0"/>
          <w:divBdr>
            <w:top w:val="none" w:sz="0" w:space="0" w:color="auto"/>
            <w:left w:val="none" w:sz="0" w:space="0" w:color="auto"/>
            <w:bottom w:val="none" w:sz="0" w:space="0" w:color="auto"/>
            <w:right w:val="none" w:sz="0" w:space="0" w:color="auto"/>
          </w:divBdr>
        </w:div>
      </w:divsChild>
    </w:div>
    <w:div w:id="1754275417">
      <w:bodyDiv w:val="1"/>
      <w:marLeft w:val="0"/>
      <w:marRight w:val="0"/>
      <w:marTop w:val="0"/>
      <w:marBottom w:val="0"/>
      <w:divBdr>
        <w:top w:val="none" w:sz="0" w:space="0" w:color="auto"/>
        <w:left w:val="none" w:sz="0" w:space="0" w:color="auto"/>
        <w:bottom w:val="none" w:sz="0" w:space="0" w:color="auto"/>
        <w:right w:val="none" w:sz="0" w:space="0" w:color="auto"/>
      </w:divBdr>
      <w:divsChild>
        <w:div w:id="939412725">
          <w:marLeft w:val="0"/>
          <w:marRight w:val="0"/>
          <w:marTop w:val="0"/>
          <w:marBottom w:val="0"/>
          <w:divBdr>
            <w:top w:val="none" w:sz="0" w:space="0" w:color="auto"/>
            <w:left w:val="none" w:sz="0" w:space="0" w:color="auto"/>
            <w:bottom w:val="none" w:sz="0" w:space="0" w:color="auto"/>
            <w:right w:val="none" w:sz="0" w:space="0" w:color="auto"/>
          </w:divBdr>
        </w:div>
      </w:divsChild>
    </w:div>
    <w:div w:id="1785807079">
      <w:bodyDiv w:val="1"/>
      <w:marLeft w:val="0"/>
      <w:marRight w:val="0"/>
      <w:marTop w:val="0"/>
      <w:marBottom w:val="0"/>
      <w:divBdr>
        <w:top w:val="none" w:sz="0" w:space="0" w:color="auto"/>
        <w:left w:val="none" w:sz="0" w:space="0" w:color="auto"/>
        <w:bottom w:val="none" w:sz="0" w:space="0" w:color="auto"/>
        <w:right w:val="none" w:sz="0" w:space="0" w:color="auto"/>
      </w:divBdr>
      <w:divsChild>
        <w:div w:id="152918812">
          <w:marLeft w:val="0"/>
          <w:marRight w:val="0"/>
          <w:marTop w:val="0"/>
          <w:marBottom w:val="0"/>
          <w:divBdr>
            <w:top w:val="none" w:sz="0" w:space="0" w:color="auto"/>
            <w:left w:val="none" w:sz="0" w:space="0" w:color="auto"/>
            <w:bottom w:val="none" w:sz="0" w:space="0" w:color="auto"/>
            <w:right w:val="none" w:sz="0" w:space="0" w:color="auto"/>
          </w:divBdr>
        </w:div>
      </w:divsChild>
    </w:div>
    <w:div w:id="1793131001">
      <w:bodyDiv w:val="1"/>
      <w:marLeft w:val="0"/>
      <w:marRight w:val="0"/>
      <w:marTop w:val="0"/>
      <w:marBottom w:val="0"/>
      <w:divBdr>
        <w:top w:val="none" w:sz="0" w:space="0" w:color="auto"/>
        <w:left w:val="none" w:sz="0" w:space="0" w:color="auto"/>
        <w:bottom w:val="none" w:sz="0" w:space="0" w:color="auto"/>
        <w:right w:val="none" w:sz="0" w:space="0" w:color="auto"/>
      </w:divBdr>
    </w:div>
    <w:div w:id="1799225410">
      <w:bodyDiv w:val="1"/>
      <w:marLeft w:val="0"/>
      <w:marRight w:val="0"/>
      <w:marTop w:val="0"/>
      <w:marBottom w:val="0"/>
      <w:divBdr>
        <w:top w:val="none" w:sz="0" w:space="0" w:color="auto"/>
        <w:left w:val="none" w:sz="0" w:space="0" w:color="auto"/>
        <w:bottom w:val="none" w:sz="0" w:space="0" w:color="auto"/>
        <w:right w:val="none" w:sz="0" w:space="0" w:color="auto"/>
      </w:divBdr>
      <w:divsChild>
        <w:div w:id="2137872143">
          <w:marLeft w:val="504"/>
          <w:marRight w:val="0"/>
          <w:marTop w:val="140"/>
          <w:marBottom w:val="0"/>
          <w:divBdr>
            <w:top w:val="none" w:sz="0" w:space="0" w:color="auto"/>
            <w:left w:val="none" w:sz="0" w:space="0" w:color="auto"/>
            <w:bottom w:val="none" w:sz="0" w:space="0" w:color="auto"/>
            <w:right w:val="none" w:sz="0" w:space="0" w:color="auto"/>
          </w:divBdr>
        </w:div>
      </w:divsChild>
    </w:div>
    <w:div w:id="1806466778">
      <w:bodyDiv w:val="1"/>
      <w:marLeft w:val="0"/>
      <w:marRight w:val="0"/>
      <w:marTop w:val="0"/>
      <w:marBottom w:val="0"/>
      <w:divBdr>
        <w:top w:val="none" w:sz="0" w:space="0" w:color="auto"/>
        <w:left w:val="none" w:sz="0" w:space="0" w:color="auto"/>
        <w:bottom w:val="none" w:sz="0" w:space="0" w:color="auto"/>
        <w:right w:val="none" w:sz="0" w:space="0" w:color="auto"/>
      </w:divBdr>
    </w:div>
    <w:div w:id="1818452215">
      <w:bodyDiv w:val="1"/>
      <w:marLeft w:val="0"/>
      <w:marRight w:val="0"/>
      <w:marTop w:val="0"/>
      <w:marBottom w:val="0"/>
      <w:divBdr>
        <w:top w:val="none" w:sz="0" w:space="0" w:color="auto"/>
        <w:left w:val="none" w:sz="0" w:space="0" w:color="auto"/>
        <w:bottom w:val="none" w:sz="0" w:space="0" w:color="auto"/>
        <w:right w:val="none" w:sz="0" w:space="0" w:color="auto"/>
      </w:divBdr>
    </w:div>
    <w:div w:id="1826430736">
      <w:bodyDiv w:val="1"/>
      <w:marLeft w:val="0"/>
      <w:marRight w:val="0"/>
      <w:marTop w:val="0"/>
      <w:marBottom w:val="0"/>
      <w:divBdr>
        <w:top w:val="none" w:sz="0" w:space="0" w:color="auto"/>
        <w:left w:val="none" w:sz="0" w:space="0" w:color="auto"/>
        <w:bottom w:val="none" w:sz="0" w:space="0" w:color="auto"/>
        <w:right w:val="none" w:sz="0" w:space="0" w:color="auto"/>
      </w:divBdr>
    </w:div>
    <w:div w:id="1838300725">
      <w:bodyDiv w:val="1"/>
      <w:marLeft w:val="0"/>
      <w:marRight w:val="0"/>
      <w:marTop w:val="0"/>
      <w:marBottom w:val="0"/>
      <w:divBdr>
        <w:top w:val="none" w:sz="0" w:space="0" w:color="auto"/>
        <w:left w:val="none" w:sz="0" w:space="0" w:color="auto"/>
        <w:bottom w:val="none" w:sz="0" w:space="0" w:color="auto"/>
        <w:right w:val="none" w:sz="0" w:space="0" w:color="auto"/>
      </w:divBdr>
    </w:div>
    <w:div w:id="1842623629">
      <w:bodyDiv w:val="1"/>
      <w:marLeft w:val="0"/>
      <w:marRight w:val="0"/>
      <w:marTop w:val="0"/>
      <w:marBottom w:val="0"/>
      <w:divBdr>
        <w:top w:val="none" w:sz="0" w:space="0" w:color="auto"/>
        <w:left w:val="none" w:sz="0" w:space="0" w:color="auto"/>
        <w:bottom w:val="none" w:sz="0" w:space="0" w:color="auto"/>
        <w:right w:val="none" w:sz="0" w:space="0" w:color="auto"/>
      </w:divBdr>
      <w:divsChild>
        <w:div w:id="532379544">
          <w:marLeft w:val="547"/>
          <w:marRight w:val="0"/>
          <w:marTop w:val="96"/>
          <w:marBottom w:val="0"/>
          <w:divBdr>
            <w:top w:val="none" w:sz="0" w:space="0" w:color="auto"/>
            <w:left w:val="none" w:sz="0" w:space="0" w:color="auto"/>
            <w:bottom w:val="none" w:sz="0" w:space="0" w:color="auto"/>
            <w:right w:val="none" w:sz="0" w:space="0" w:color="auto"/>
          </w:divBdr>
        </w:div>
        <w:div w:id="139688673">
          <w:marLeft w:val="547"/>
          <w:marRight w:val="0"/>
          <w:marTop w:val="96"/>
          <w:marBottom w:val="0"/>
          <w:divBdr>
            <w:top w:val="none" w:sz="0" w:space="0" w:color="auto"/>
            <w:left w:val="none" w:sz="0" w:space="0" w:color="auto"/>
            <w:bottom w:val="none" w:sz="0" w:space="0" w:color="auto"/>
            <w:right w:val="none" w:sz="0" w:space="0" w:color="auto"/>
          </w:divBdr>
        </w:div>
        <w:div w:id="154230793">
          <w:marLeft w:val="547"/>
          <w:marRight w:val="0"/>
          <w:marTop w:val="96"/>
          <w:marBottom w:val="0"/>
          <w:divBdr>
            <w:top w:val="none" w:sz="0" w:space="0" w:color="auto"/>
            <w:left w:val="none" w:sz="0" w:space="0" w:color="auto"/>
            <w:bottom w:val="none" w:sz="0" w:space="0" w:color="auto"/>
            <w:right w:val="none" w:sz="0" w:space="0" w:color="auto"/>
          </w:divBdr>
        </w:div>
        <w:div w:id="661664904">
          <w:marLeft w:val="547"/>
          <w:marRight w:val="0"/>
          <w:marTop w:val="96"/>
          <w:marBottom w:val="0"/>
          <w:divBdr>
            <w:top w:val="none" w:sz="0" w:space="0" w:color="auto"/>
            <w:left w:val="none" w:sz="0" w:space="0" w:color="auto"/>
            <w:bottom w:val="none" w:sz="0" w:space="0" w:color="auto"/>
            <w:right w:val="none" w:sz="0" w:space="0" w:color="auto"/>
          </w:divBdr>
        </w:div>
        <w:div w:id="940335691">
          <w:marLeft w:val="547"/>
          <w:marRight w:val="0"/>
          <w:marTop w:val="96"/>
          <w:marBottom w:val="0"/>
          <w:divBdr>
            <w:top w:val="none" w:sz="0" w:space="0" w:color="auto"/>
            <w:left w:val="none" w:sz="0" w:space="0" w:color="auto"/>
            <w:bottom w:val="none" w:sz="0" w:space="0" w:color="auto"/>
            <w:right w:val="none" w:sz="0" w:space="0" w:color="auto"/>
          </w:divBdr>
        </w:div>
      </w:divsChild>
    </w:div>
    <w:div w:id="1855418684">
      <w:bodyDiv w:val="1"/>
      <w:marLeft w:val="0"/>
      <w:marRight w:val="0"/>
      <w:marTop w:val="0"/>
      <w:marBottom w:val="0"/>
      <w:divBdr>
        <w:top w:val="none" w:sz="0" w:space="0" w:color="auto"/>
        <w:left w:val="none" w:sz="0" w:space="0" w:color="auto"/>
        <w:bottom w:val="none" w:sz="0" w:space="0" w:color="auto"/>
        <w:right w:val="none" w:sz="0" w:space="0" w:color="auto"/>
      </w:divBdr>
    </w:div>
    <w:div w:id="1874879237">
      <w:bodyDiv w:val="1"/>
      <w:marLeft w:val="0"/>
      <w:marRight w:val="0"/>
      <w:marTop w:val="0"/>
      <w:marBottom w:val="0"/>
      <w:divBdr>
        <w:top w:val="none" w:sz="0" w:space="0" w:color="auto"/>
        <w:left w:val="none" w:sz="0" w:space="0" w:color="auto"/>
        <w:bottom w:val="none" w:sz="0" w:space="0" w:color="auto"/>
        <w:right w:val="none" w:sz="0" w:space="0" w:color="auto"/>
      </w:divBdr>
    </w:div>
    <w:div w:id="1923637257">
      <w:bodyDiv w:val="1"/>
      <w:marLeft w:val="0"/>
      <w:marRight w:val="0"/>
      <w:marTop w:val="0"/>
      <w:marBottom w:val="0"/>
      <w:divBdr>
        <w:top w:val="none" w:sz="0" w:space="0" w:color="auto"/>
        <w:left w:val="none" w:sz="0" w:space="0" w:color="auto"/>
        <w:bottom w:val="none" w:sz="0" w:space="0" w:color="auto"/>
        <w:right w:val="none" w:sz="0" w:space="0" w:color="auto"/>
      </w:divBdr>
    </w:div>
    <w:div w:id="1928150920">
      <w:bodyDiv w:val="1"/>
      <w:marLeft w:val="0"/>
      <w:marRight w:val="0"/>
      <w:marTop w:val="0"/>
      <w:marBottom w:val="0"/>
      <w:divBdr>
        <w:top w:val="none" w:sz="0" w:space="0" w:color="auto"/>
        <w:left w:val="none" w:sz="0" w:space="0" w:color="auto"/>
        <w:bottom w:val="none" w:sz="0" w:space="0" w:color="auto"/>
        <w:right w:val="none" w:sz="0" w:space="0" w:color="auto"/>
      </w:divBdr>
    </w:div>
    <w:div w:id="1938319936">
      <w:bodyDiv w:val="1"/>
      <w:marLeft w:val="0"/>
      <w:marRight w:val="0"/>
      <w:marTop w:val="0"/>
      <w:marBottom w:val="0"/>
      <w:divBdr>
        <w:top w:val="none" w:sz="0" w:space="0" w:color="auto"/>
        <w:left w:val="none" w:sz="0" w:space="0" w:color="auto"/>
        <w:bottom w:val="none" w:sz="0" w:space="0" w:color="auto"/>
        <w:right w:val="none" w:sz="0" w:space="0" w:color="auto"/>
      </w:divBdr>
    </w:div>
    <w:div w:id="1950047210">
      <w:bodyDiv w:val="1"/>
      <w:marLeft w:val="0"/>
      <w:marRight w:val="0"/>
      <w:marTop w:val="0"/>
      <w:marBottom w:val="0"/>
      <w:divBdr>
        <w:top w:val="none" w:sz="0" w:space="0" w:color="auto"/>
        <w:left w:val="none" w:sz="0" w:space="0" w:color="auto"/>
        <w:bottom w:val="none" w:sz="0" w:space="0" w:color="auto"/>
        <w:right w:val="none" w:sz="0" w:space="0" w:color="auto"/>
      </w:divBdr>
    </w:div>
    <w:div w:id="1953590248">
      <w:bodyDiv w:val="1"/>
      <w:marLeft w:val="0"/>
      <w:marRight w:val="0"/>
      <w:marTop w:val="0"/>
      <w:marBottom w:val="0"/>
      <w:divBdr>
        <w:top w:val="none" w:sz="0" w:space="0" w:color="auto"/>
        <w:left w:val="none" w:sz="0" w:space="0" w:color="auto"/>
        <w:bottom w:val="none" w:sz="0" w:space="0" w:color="auto"/>
        <w:right w:val="none" w:sz="0" w:space="0" w:color="auto"/>
      </w:divBdr>
    </w:div>
    <w:div w:id="1971548157">
      <w:bodyDiv w:val="1"/>
      <w:marLeft w:val="0"/>
      <w:marRight w:val="0"/>
      <w:marTop w:val="0"/>
      <w:marBottom w:val="0"/>
      <w:divBdr>
        <w:top w:val="none" w:sz="0" w:space="0" w:color="auto"/>
        <w:left w:val="none" w:sz="0" w:space="0" w:color="auto"/>
        <w:bottom w:val="none" w:sz="0" w:space="0" w:color="auto"/>
        <w:right w:val="none" w:sz="0" w:space="0" w:color="auto"/>
      </w:divBdr>
    </w:div>
    <w:div w:id="1974822333">
      <w:bodyDiv w:val="1"/>
      <w:marLeft w:val="0"/>
      <w:marRight w:val="0"/>
      <w:marTop w:val="0"/>
      <w:marBottom w:val="0"/>
      <w:divBdr>
        <w:top w:val="none" w:sz="0" w:space="0" w:color="auto"/>
        <w:left w:val="none" w:sz="0" w:space="0" w:color="auto"/>
        <w:bottom w:val="none" w:sz="0" w:space="0" w:color="auto"/>
        <w:right w:val="none" w:sz="0" w:space="0" w:color="auto"/>
      </w:divBdr>
    </w:div>
    <w:div w:id="1975286238">
      <w:bodyDiv w:val="1"/>
      <w:marLeft w:val="0"/>
      <w:marRight w:val="0"/>
      <w:marTop w:val="0"/>
      <w:marBottom w:val="0"/>
      <w:divBdr>
        <w:top w:val="none" w:sz="0" w:space="0" w:color="auto"/>
        <w:left w:val="none" w:sz="0" w:space="0" w:color="auto"/>
        <w:bottom w:val="none" w:sz="0" w:space="0" w:color="auto"/>
        <w:right w:val="none" w:sz="0" w:space="0" w:color="auto"/>
      </w:divBdr>
    </w:div>
    <w:div w:id="1979261677">
      <w:bodyDiv w:val="1"/>
      <w:marLeft w:val="0"/>
      <w:marRight w:val="0"/>
      <w:marTop w:val="0"/>
      <w:marBottom w:val="0"/>
      <w:divBdr>
        <w:top w:val="none" w:sz="0" w:space="0" w:color="auto"/>
        <w:left w:val="none" w:sz="0" w:space="0" w:color="auto"/>
        <w:bottom w:val="none" w:sz="0" w:space="0" w:color="auto"/>
        <w:right w:val="none" w:sz="0" w:space="0" w:color="auto"/>
      </w:divBdr>
    </w:div>
    <w:div w:id="1999653267">
      <w:bodyDiv w:val="1"/>
      <w:marLeft w:val="0"/>
      <w:marRight w:val="0"/>
      <w:marTop w:val="0"/>
      <w:marBottom w:val="0"/>
      <w:divBdr>
        <w:top w:val="none" w:sz="0" w:space="0" w:color="auto"/>
        <w:left w:val="none" w:sz="0" w:space="0" w:color="auto"/>
        <w:bottom w:val="none" w:sz="0" w:space="0" w:color="auto"/>
        <w:right w:val="none" w:sz="0" w:space="0" w:color="auto"/>
      </w:divBdr>
    </w:div>
    <w:div w:id="2004091003">
      <w:bodyDiv w:val="1"/>
      <w:marLeft w:val="0"/>
      <w:marRight w:val="0"/>
      <w:marTop w:val="0"/>
      <w:marBottom w:val="0"/>
      <w:divBdr>
        <w:top w:val="none" w:sz="0" w:space="0" w:color="auto"/>
        <w:left w:val="none" w:sz="0" w:space="0" w:color="auto"/>
        <w:bottom w:val="none" w:sz="0" w:space="0" w:color="auto"/>
        <w:right w:val="none" w:sz="0" w:space="0" w:color="auto"/>
      </w:divBdr>
    </w:div>
    <w:div w:id="2013871755">
      <w:bodyDiv w:val="1"/>
      <w:marLeft w:val="0"/>
      <w:marRight w:val="0"/>
      <w:marTop w:val="0"/>
      <w:marBottom w:val="0"/>
      <w:divBdr>
        <w:top w:val="none" w:sz="0" w:space="0" w:color="auto"/>
        <w:left w:val="none" w:sz="0" w:space="0" w:color="auto"/>
        <w:bottom w:val="none" w:sz="0" w:space="0" w:color="auto"/>
        <w:right w:val="none" w:sz="0" w:space="0" w:color="auto"/>
      </w:divBdr>
      <w:divsChild>
        <w:div w:id="1369136948">
          <w:marLeft w:val="-720"/>
          <w:marRight w:val="0"/>
          <w:marTop w:val="0"/>
          <w:marBottom w:val="0"/>
          <w:divBdr>
            <w:top w:val="none" w:sz="0" w:space="0" w:color="auto"/>
            <w:left w:val="none" w:sz="0" w:space="0" w:color="auto"/>
            <w:bottom w:val="none" w:sz="0" w:space="0" w:color="auto"/>
            <w:right w:val="none" w:sz="0" w:space="0" w:color="auto"/>
          </w:divBdr>
        </w:div>
      </w:divsChild>
    </w:div>
    <w:div w:id="2019192588">
      <w:bodyDiv w:val="1"/>
      <w:marLeft w:val="0"/>
      <w:marRight w:val="0"/>
      <w:marTop w:val="0"/>
      <w:marBottom w:val="0"/>
      <w:divBdr>
        <w:top w:val="none" w:sz="0" w:space="0" w:color="auto"/>
        <w:left w:val="none" w:sz="0" w:space="0" w:color="auto"/>
        <w:bottom w:val="none" w:sz="0" w:space="0" w:color="auto"/>
        <w:right w:val="none" w:sz="0" w:space="0" w:color="auto"/>
      </w:divBdr>
      <w:divsChild>
        <w:div w:id="403989821">
          <w:marLeft w:val="504"/>
          <w:marRight w:val="0"/>
          <w:marTop w:val="140"/>
          <w:marBottom w:val="0"/>
          <w:divBdr>
            <w:top w:val="none" w:sz="0" w:space="0" w:color="auto"/>
            <w:left w:val="none" w:sz="0" w:space="0" w:color="auto"/>
            <w:bottom w:val="none" w:sz="0" w:space="0" w:color="auto"/>
            <w:right w:val="none" w:sz="0" w:space="0" w:color="auto"/>
          </w:divBdr>
        </w:div>
      </w:divsChild>
    </w:div>
    <w:div w:id="2023390615">
      <w:bodyDiv w:val="1"/>
      <w:marLeft w:val="0"/>
      <w:marRight w:val="0"/>
      <w:marTop w:val="0"/>
      <w:marBottom w:val="0"/>
      <w:divBdr>
        <w:top w:val="none" w:sz="0" w:space="0" w:color="auto"/>
        <w:left w:val="none" w:sz="0" w:space="0" w:color="auto"/>
        <w:bottom w:val="none" w:sz="0" w:space="0" w:color="auto"/>
        <w:right w:val="none" w:sz="0" w:space="0" w:color="auto"/>
      </w:divBdr>
      <w:divsChild>
        <w:div w:id="2147232076">
          <w:marLeft w:val="0"/>
          <w:marRight w:val="0"/>
          <w:marTop w:val="0"/>
          <w:marBottom w:val="0"/>
          <w:divBdr>
            <w:top w:val="none" w:sz="0" w:space="0" w:color="auto"/>
            <w:left w:val="none" w:sz="0" w:space="0" w:color="auto"/>
            <w:bottom w:val="none" w:sz="0" w:space="0" w:color="auto"/>
            <w:right w:val="none" w:sz="0" w:space="0" w:color="auto"/>
          </w:divBdr>
          <w:divsChild>
            <w:div w:id="1455635920">
              <w:marLeft w:val="0"/>
              <w:marRight w:val="0"/>
              <w:marTop w:val="0"/>
              <w:marBottom w:val="0"/>
              <w:divBdr>
                <w:top w:val="none" w:sz="0" w:space="0" w:color="auto"/>
                <w:left w:val="none" w:sz="0" w:space="0" w:color="auto"/>
                <w:bottom w:val="none" w:sz="0" w:space="0" w:color="auto"/>
                <w:right w:val="none" w:sz="0" w:space="0" w:color="auto"/>
              </w:divBdr>
            </w:div>
          </w:divsChild>
        </w:div>
        <w:div w:id="1707635656">
          <w:marLeft w:val="0"/>
          <w:marRight w:val="0"/>
          <w:marTop w:val="0"/>
          <w:marBottom w:val="0"/>
          <w:divBdr>
            <w:top w:val="none" w:sz="0" w:space="0" w:color="auto"/>
            <w:left w:val="none" w:sz="0" w:space="0" w:color="auto"/>
            <w:bottom w:val="none" w:sz="0" w:space="0" w:color="auto"/>
            <w:right w:val="none" w:sz="0" w:space="0" w:color="auto"/>
          </w:divBdr>
        </w:div>
      </w:divsChild>
    </w:div>
    <w:div w:id="2037078486">
      <w:bodyDiv w:val="1"/>
      <w:marLeft w:val="0"/>
      <w:marRight w:val="0"/>
      <w:marTop w:val="0"/>
      <w:marBottom w:val="0"/>
      <w:divBdr>
        <w:top w:val="none" w:sz="0" w:space="0" w:color="auto"/>
        <w:left w:val="none" w:sz="0" w:space="0" w:color="auto"/>
        <w:bottom w:val="none" w:sz="0" w:space="0" w:color="auto"/>
        <w:right w:val="none" w:sz="0" w:space="0" w:color="auto"/>
      </w:divBdr>
    </w:div>
    <w:div w:id="2071999526">
      <w:bodyDiv w:val="1"/>
      <w:marLeft w:val="0"/>
      <w:marRight w:val="0"/>
      <w:marTop w:val="0"/>
      <w:marBottom w:val="0"/>
      <w:divBdr>
        <w:top w:val="none" w:sz="0" w:space="0" w:color="auto"/>
        <w:left w:val="none" w:sz="0" w:space="0" w:color="auto"/>
        <w:bottom w:val="none" w:sz="0" w:space="0" w:color="auto"/>
        <w:right w:val="none" w:sz="0" w:space="0" w:color="auto"/>
      </w:divBdr>
      <w:divsChild>
        <w:div w:id="505368528">
          <w:marLeft w:val="0"/>
          <w:marRight w:val="0"/>
          <w:marTop w:val="0"/>
          <w:marBottom w:val="0"/>
          <w:divBdr>
            <w:top w:val="none" w:sz="0" w:space="0" w:color="auto"/>
            <w:left w:val="none" w:sz="0" w:space="0" w:color="auto"/>
            <w:bottom w:val="none" w:sz="0" w:space="0" w:color="auto"/>
            <w:right w:val="none" w:sz="0" w:space="0" w:color="auto"/>
          </w:divBdr>
          <w:divsChild>
            <w:div w:id="662318567">
              <w:marLeft w:val="0"/>
              <w:marRight w:val="0"/>
              <w:marTop w:val="0"/>
              <w:marBottom w:val="0"/>
              <w:divBdr>
                <w:top w:val="none" w:sz="0" w:space="0" w:color="auto"/>
                <w:left w:val="none" w:sz="0" w:space="0" w:color="auto"/>
                <w:bottom w:val="none" w:sz="0" w:space="0" w:color="auto"/>
                <w:right w:val="none" w:sz="0" w:space="0" w:color="auto"/>
              </w:divBdr>
              <w:divsChild>
                <w:div w:id="236324198">
                  <w:marLeft w:val="0"/>
                  <w:marRight w:val="0"/>
                  <w:marTop w:val="0"/>
                  <w:marBottom w:val="0"/>
                  <w:divBdr>
                    <w:top w:val="none" w:sz="0" w:space="0" w:color="auto"/>
                    <w:left w:val="none" w:sz="0" w:space="0" w:color="auto"/>
                    <w:bottom w:val="none" w:sz="0" w:space="0" w:color="auto"/>
                    <w:right w:val="none" w:sz="0" w:space="0" w:color="auto"/>
                  </w:divBdr>
                  <w:divsChild>
                    <w:div w:id="906458781">
                      <w:marLeft w:val="0"/>
                      <w:marRight w:val="0"/>
                      <w:marTop w:val="0"/>
                      <w:marBottom w:val="0"/>
                      <w:divBdr>
                        <w:top w:val="none" w:sz="0" w:space="0" w:color="auto"/>
                        <w:left w:val="none" w:sz="0" w:space="0" w:color="auto"/>
                        <w:bottom w:val="none" w:sz="0" w:space="0" w:color="auto"/>
                        <w:right w:val="none" w:sz="0" w:space="0" w:color="auto"/>
                      </w:divBdr>
                      <w:divsChild>
                        <w:div w:id="1680158047">
                          <w:marLeft w:val="0"/>
                          <w:marRight w:val="0"/>
                          <w:marTop w:val="0"/>
                          <w:marBottom w:val="0"/>
                          <w:divBdr>
                            <w:top w:val="none" w:sz="0" w:space="0" w:color="auto"/>
                            <w:left w:val="none" w:sz="0" w:space="0" w:color="auto"/>
                            <w:bottom w:val="none" w:sz="0" w:space="0" w:color="auto"/>
                            <w:right w:val="none" w:sz="0" w:space="0" w:color="auto"/>
                          </w:divBdr>
                          <w:divsChild>
                            <w:div w:id="40772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235395">
      <w:bodyDiv w:val="1"/>
      <w:marLeft w:val="0"/>
      <w:marRight w:val="0"/>
      <w:marTop w:val="0"/>
      <w:marBottom w:val="0"/>
      <w:divBdr>
        <w:top w:val="none" w:sz="0" w:space="0" w:color="auto"/>
        <w:left w:val="none" w:sz="0" w:space="0" w:color="auto"/>
        <w:bottom w:val="none" w:sz="0" w:space="0" w:color="auto"/>
        <w:right w:val="none" w:sz="0" w:space="0" w:color="auto"/>
      </w:divBdr>
      <w:divsChild>
        <w:div w:id="615522987">
          <w:marLeft w:val="0"/>
          <w:marRight w:val="0"/>
          <w:marTop w:val="0"/>
          <w:marBottom w:val="0"/>
          <w:divBdr>
            <w:top w:val="none" w:sz="0" w:space="0" w:color="auto"/>
            <w:left w:val="none" w:sz="0" w:space="0" w:color="auto"/>
            <w:bottom w:val="none" w:sz="0" w:space="0" w:color="auto"/>
            <w:right w:val="none" w:sz="0" w:space="0" w:color="auto"/>
          </w:divBdr>
        </w:div>
      </w:divsChild>
    </w:div>
    <w:div w:id="2080201452">
      <w:bodyDiv w:val="1"/>
      <w:marLeft w:val="0"/>
      <w:marRight w:val="0"/>
      <w:marTop w:val="0"/>
      <w:marBottom w:val="0"/>
      <w:divBdr>
        <w:top w:val="none" w:sz="0" w:space="0" w:color="auto"/>
        <w:left w:val="none" w:sz="0" w:space="0" w:color="auto"/>
        <w:bottom w:val="none" w:sz="0" w:space="0" w:color="auto"/>
        <w:right w:val="none" w:sz="0" w:space="0" w:color="auto"/>
      </w:divBdr>
      <w:divsChild>
        <w:div w:id="1943606641">
          <w:marLeft w:val="0"/>
          <w:marRight w:val="0"/>
          <w:marTop w:val="0"/>
          <w:marBottom w:val="0"/>
          <w:divBdr>
            <w:top w:val="none" w:sz="0" w:space="0" w:color="auto"/>
            <w:left w:val="none" w:sz="0" w:space="0" w:color="auto"/>
            <w:bottom w:val="none" w:sz="0" w:space="0" w:color="auto"/>
            <w:right w:val="none" w:sz="0" w:space="0" w:color="auto"/>
          </w:divBdr>
          <w:divsChild>
            <w:div w:id="1004934098">
              <w:marLeft w:val="0"/>
              <w:marRight w:val="0"/>
              <w:marTop w:val="0"/>
              <w:marBottom w:val="0"/>
              <w:divBdr>
                <w:top w:val="none" w:sz="0" w:space="0" w:color="auto"/>
                <w:left w:val="none" w:sz="0" w:space="0" w:color="auto"/>
                <w:bottom w:val="none" w:sz="0" w:space="0" w:color="auto"/>
                <w:right w:val="none" w:sz="0" w:space="0" w:color="auto"/>
              </w:divBdr>
              <w:divsChild>
                <w:div w:id="1200555563">
                  <w:marLeft w:val="0"/>
                  <w:marRight w:val="0"/>
                  <w:marTop w:val="0"/>
                  <w:marBottom w:val="0"/>
                  <w:divBdr>
                    <w:top w:val="none" w:sz="0" w:space="0" w:color="auto"/>
                    <w:left w:val="none" w:sz="0" w:space="0" w:color="auto"/>
                    <w:bottom w:val="none" w:sz="0" w:space="0" w:color="auto"/>
                    <w:right w:val="none" w:sz="0" w:space="0" w:color="auto"/>
                  </w:divBdr>
                  <w:divsChild>
                    <w:div w:id="381371859">
                      <w:marLeft w:val="0"/>
                      <w:marRight w:val="0"/>
                      <w:marTop w:val="0"/>
                      <w:marBottom w:val="0"/>
                      <w:divBdr>
                        <w:top w:val="none" w:sz="0" w:space="0" w:color="auto"/>
                        <w:left w:val="none" w:sz="0" w:space="0" w:color="auto"/>
                        <w:bottom w:val="none" w:sz="0" w:space="0" w:color="auto"/>
                        <w:right w:val="none" w:sz="0" w:space="0" w:color="auto"/>
                      </w:divBdr>
                      <w:divsChild>
                        <w:div w:id="1346634923">
                          <w:marLeft w:val="0"/>
                          <w:marRight w:val="0"/>
                          <w:marTop w:val="0"/>
                          <w:marBottom w:val="0"/>
                          <w:divBdr>
                            <w:top w:val="none" w:sz="0" w:space="0" w:color="auto"/>
                            <w:left w:val="none" w:sz="0" w:space="0" w:color="auto"/>
                            <w:bottom w:val="none" w:sz="0" w:space="0" w:color="auto"/>
                            <w:right w:val="none" w:sz="0" w:space="0" w:color="auto"/>
                          </w:divBdr>
                          <w:divsChild>
                            <w:div w:id="5256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042330">
          <w:marLeft w:val="0"/>
          <w:marRight w:val="0"/>
          <w:marTop w:val="0"/>
          <w:marBottom w:val="0"/>
          <w:divBdr>
            <w:top w:val="none" w:sz="0" w:space="0" w:color="auto"/>
            <w:left w:val="none" w:sz="0" w:space="0" w:color="auto"/>
            <w:bottom w:val="none" w:sz="0" w:space="0" w:color="auto"/>
            <w:right w:val="none" w:sz="0" w:space="0" w:color="auto"/>
          </w:divBdr>
          <w:divsChild>
            <w:div w:id="100154734">
              <w:marLeft w:val="0"/>
              <w:marRight w:val="0"/>
              <w:marTop w:val="0"/>
              <w:marBottom w:val="0"/>
              <w:divBdr>
                <w:top w:val="none" w:sz="0" w:space="0" w:color="auto"/>
                <w:left w:val="none" w:sz="0" w:space="0" w:color="auto"/>
                <w:bottom w:val="none" w:sz="0" w:space="0" w:color="auto"/>
                <w:right w:val="none" w:sz="0" w:space="0" w:color="auto"/>
              </w:divBdr>
              <w:divsChild>
                <w:div w:id="1316379112">
                  <w:marLeft w:val="0"/>
                  <w:marRight w:val="0"/>
                  <w:marTop w:val="0"/>
                  <w:marBottom w:val="0"/>
                  <w:divBdr>
                    <w:top w:val="none" w:sz="0" w:space="0" w:color="auto"/>
                    <w:left w:val="none" w:sz="0" w:space="0" w:color="auto"/>
                    <w:bottom w:val="none" w:sz="0" w:space="0" w:color="auto"/>
                    <w:right w:val="none" w:sz="0" w:space="0" w:color="auto"/>
                  </w:divBdr>
                  <w:divsChild>
                    <w:div w:id="1440952509">
                      <w:marLeft w:val="0"/>
                      <w:marRight w:val="0"/>
                      <w:marTop w:val="0"/>
                      <w:marBottom w:val="0"/>
                      <w:divBdr>
                        <w:top w:val="none" w:sz="0" w:space="0" w:color="auto"/>
                        <w:left w:val="none" w:sz="0" w:space="0" w:color="auto"/>
                        <w:bottom w:val="none" w:sz="0" w:space="0" w:color="auto"/>
                        <w:right w:val="none" w:sz="0" w:space="0" w:color="auto"/>
                      </w:divBdr>
                      <w:divsChild>
                        <w:div w:id="1679043099">
                          <w:marLeft w:val="0"/>
                          <w:marRight w:val="0"/>
                          <w:marTop w:val="0"/>
                          <w:marBottom w:val="0"/>
                          <w:divBdr>
                            <w:top w:val="none" w:sz="0" w:space="0" w:color="auto"/>
                            <w:left w:val="none" w:sz="0" w:space="0" w:color="auto"/>
                            <w:bottom w:val="none" w:sz="0" w:space="0" w:color="auto"/>
                            <w:right w:val="none" w:sz="0" w:space="0" w:color="auto"/>
                          </w:divBdr>
                          <w:divsChild>
                            <w:div w:id="6409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76530">
                  <w:marLeft w:val="0"/>
                  <w:marRight w:val="0"/>
                  <w:marTop w:val="0"/>
                  <w:marBottom w:val="0"/>
                  <w:divBdr>
                    <w:top w:val="none" w:sz="0" w:space="0" w:color="auto"/>
                    <w:left w:val="none" w:sz="0" w:space="0" w:color="auto"/>
                    <w:bottom w:val="none" w:sz="0" w:space="0" w:color="auto"/>
                    <w:right w:val="none" w:sz="0" w:space="0" w:color="auto"/>
                  </w:divBdr>
                  <w:divsChild>
                    <w:div w:id="38014460">
                      <w:marLeft w:val="0"/>
                      <w:marRight w:val="0"/>
                      <w:marTop w:val="0"/>
                      <w:marBottom w:val="0"/>
                      <w:divBdr>
                        <w:top w:val="none" w:sz="0" w:space="0" w:color="auto"/>
                        <w:left w:val="none" w:sz="0" w:space="0" w:color="auto"/>
                        <w:bottom w:val="none" w:sz="0" w:space="0" w:color="auto"/>
                        <w:right w:val="none" w:sz="0" w:space="0" w:color="auto"/>
                      </w:divBdr>
                      <w:divsChild>
                        <w:div w:id="1628975381">
                          <w:marLeft w:val="0"/>
                          <w:marRight w:val="0"/>
                          <w:marTop w:val="0"/>
                          <w:marBottom w:val="0"/>
                          <w:divBdr>
                            <w:top w:val="none" w:sz="0" w:space="0" w:color="auto"/>
                            <w:left w:val="none" w:sz="0" w:space="0" w:color="auto"/>
                            <w:bottom w:val="none" w:sz="0" w:space="0" w:color="auto"/>
                            <w:right w:val="none" w:sz="0" w:space="0" w:color="auto"/>
                          </w:divBdr>
                          <w:divsChild>
                            <w:div w:id="90348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432174">
          <w:marLeft w:val="0"/>
          <w:marRight w:val="0"/>
          <w:marTop w:val="0"/>
          <w:marBottom w:val="0"/>
          <w:divBdr>
            <w:top w:val="none" w:sz="0" w:space="0" w:color="auto"/>
            <w:left w:val="none" w:sz="0" w:space="0" w:color="auto"/>
            <w:bottom w:val="none" w:sz="0" w:space="0" w:color="auto"/>
            <w:right w:val="none" w:sz="0" w:space="0" w:color="auto"/>
          </w:divBdr>
          <w:divsChild>
            <w:div w:id="848980434">
              <w:marLeft w:val="0"/>
              <w:marRight w:val="0"/>
              <w:marTop w:val="0"/>
              <w:marBottom w:val="0"/>
              <w:divBdr>
                <w:top w:val="none" w:sz="0" w:space="0" w:color="auto"/>
                <w:left w:val="none" w:sz="0" w:space="0" w:color="auto"/>
                <w:bottom w:val="none" w:sz="0" w:space="0" w:color="auto"/>
                <w:right w:val="none" w:sz="0" w:space="0" w:color="auto"/>
              </w:divBdr>
              <w:divsChild>
                <w:div w:id="1740053524">
                  <w:marLeft w:val="0"/>
                  <w:marRight w:val="0"/>
                  <w:marTop w:val="0"/>
                  <w:marBottom w:val="0"/>
                  <w:divBdr>
                    <w:top w:val="none" w:sz="0" w:space="0" w:color="auto"/>
                    <w:left w:val="none" w:sz="0" w:space="0" w:color="auto"/>
                    <w:bottom w:val="none" w:sz="0" w:space="0" w:color="auto"/>
                    <w:right w:val="none" w:sz="0" w:space="0" w:color="auto"/>
                  </w:divBdr>
                  <w:divsChild>
                    <w:div w:id="1834950434">
                      <w:marLeft w:val="0"/>
                      <w:marRight w:val="0"/>
                      <w:marTop w:val="0"/>
                      <w:marBottom w:val="0"/>
                      <w:divBdr>
                        <w:top w:val="none" w:sz="0" w:space="0" w:color="auto"/>
                        <w:left w:val="none" w:sz="0" w:space="0" w:color="auto"/>
                        <w:bottom w:val="none" w:sz="0" w:space="0" w:color="auto"/>
                        <w:right w:val="none" w:sz="0" w:space="0" w:color="auto"/>
                      </w:divBdr>
                      <w:divsChild>
                        <w:div w:id="2146776444">
                          <w:marLeft w:val="0"/>
                          <w:marRight w:val="0"/>
                          <w:marTop w:val="0"/>
                          <w:marBottom w:val="0"/>
                          <w:divBdr>
                            <w:top w:val="none" w:sz="0" w:space="0" w:color="auto"/>
                            <w:left w:val="none" w:sz="0" w:space="0" w:color="auto"/>
                            <w:bottom w:val="none" w:sz="0" w:space="0" w:color="auto"/>
                            <w:right w:val="none" w:sz="0" w:space="0" w:color="auto"/>
                          </w:divBdr>
                          <w:divsChild>
                            <w:div w:id="7689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042379">
          <w:marLeft w:val="0"/>
          <w:marRight w:val="0"/>
          <w:marTop w:val="0"/>
          <w:marBottom w:val="0"/>
          <w:divBdr>
            <w:top w:val="none" w:sz="0" w:space="0" w:color="auto"/>
            <w:left w:val="none" w:sz="0" w:space="0" w:color="auto"/>
            <w:bottom w:val="none" w:sz="0" w:space="0" w:color="auto"/>
            <w:right w:val="none" w:sz="0" w:space="0" w:color="auto"/>
          </w:divBdr>
          <w:divsChild>
            <w:div w:id="1805149316">
              <w:marLeft w:val="0"/>
              <w:marRight w:val="0"/>
              <w:marTop w:val="0"/>
              <w:marBottom w:val="0"/>
              <w:divBdr>
                <w:top w:val="none" w:sz="0" w:space="0" w:color="auto"/>
                <w:left w:val="none" w:sz="0" w:space="0" w:color="auto"/>
                <w:bottom w:val="none" w:sz="0" w:space="0" w:color="auto"/>
                <w:right w:val="none" w:sz="0" w:space="0" w:color="auto"/>
              </w:divBdr>
              <w:divsChild>
                <w:div w:id="472798920">
                  <w:marLeft w:val="0"/>
                  <w:marRight w:val="0"/>
                  <w:marTop w:val="0"/>
                  <w:marBottom w:val="0"/>
                  <w:divBdr>
                    <w:top w:val="none" w:sz="0" w:space="0" w:color="auto"/>
                    <w:left w:val="none" w:sz="0" w:space="0" w:color="auto"/>
                    <w:bottom w:val="none" w:sz="0" w:space="0" w:color="auto"/>
                    <w:right w:val="none" w:sz="0" w:space="0" w:color="auto"/>
                  </w:divBdr>
                  <w:divsChild>
                    <w:div w:id="206262565">
                      <w:marLeft w:val="0"/>
                      <w:marRight w:val="0"/>
                      <w:marTop w:val="0"/>
                      <w:marBottom w:val="0"/>
                      <w:divBdr>
                        <w:top w:val="none" w:sz="0" w:space="0" w:color="auto"/>
                        <w:left w:val="none" w:sz="0" w:space="0" w:color="auto"/>
                        <w:bottom w:val="none" w:sz="0" w:space="0" w:color="auto"/>
                        <w:right w:val="none" w:sz="0" w:space="0" w:color="auto"/>
                      </w:divBdr>
                      <w:divsChild>
                        <w:div w:id="174197824">
                          <w:marLeft w:val="0"/>
                          <w:marRight w:val="0"/>
                          <w:marTop w:val="0"/>
                          <w:marBottom w:val="0"/>
                          <w:divBdr>
                            <w:top w:val="none" w:sz="0" w:space="0" w:color="auto"/>
                            <w:left w:val="none" w:sz="0" w:space="0" w:color="auto"/>
                            <w:bottom w:val="none" w:sz="0" w:space="0" w:color="auto"/>
                            <w:right w:val="none" w:sz="0" w:space="0" w:color="auto"/>
                          </w:divBdr>
                          <w:divsChild>
                            <w:div w:id="19819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571090">
                  <w:marLeft w:val="0"/>
                  <w:marRight w:val="0"/>
                  <w:marTop w:val="0"/>
                  <w:marBottom w:val="0"/>
                  <w:divBdr>
                    <w:top w:val="none" w:sz="0" w:space="0" w:color="auto"/>
                    <w:left w:val="none" w:sz="0" w:space="0" w:color="auto"/>
                    <w:bottom w:val="none" w:sz="0" w:space="0" w:color="auto"/>
                    <w:right w:val="none" w:sz="0" w:space="0" w:color="auto"/>
                  </w:divBdr>
                  <w:divsChild>
                    <w:div w:id="1110052083">
                      <w:marLeft w:val="0"/>
                      <w:marRight w:val="0"/>
                      <w:marTop w:val="0"/>
                      <w:marBottom w:val="0"/>
                      <w:divBdr>
                        <w:top w:val="none" w:sz="0" w:space="0" w:color="auto"/>
                        <w:left w:val="none" w:sz="0" w:space="0" w:color="auto"/>
                        <w:bottom w:val="none" w:sz="0" w:space="0" w:color="auto"/>
                        <w:right w:val="none" w:sz="0" w:space="0" w:color="auto"/>
                      </w:divBdr>
                      <w:divsChild>
                        <w:div w:id="1202011739">
                          <w:marLeft w:val="0"/>
                          <w:marRight w:val="0"/>
                          <w:marTop w:val="0"/>
                          <w:marBottom w:val="0"/>
                          <w:divBdr>
                            <w:top w:val="none" w:sz="0" w:space="0" w:color="auto"/>
                            <w:left w:val="none" w:sz="0" w:space="0" w:color="auto"/>
                            <w:bottom w:val="none" w:sz="0" w:space="0" w:color="auto"/>
                            <w:right w:val="none" w:sz="0" w:space="0" w:color="auto"/>
                          </w:divBdr>
                          <w:divsChild>
                            <w:div w:id="173357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950690">
          <w:marLeft w:val="0"/>
          <w:marRight w:val="0"/>
          <w:marTop w:val="0"/>
          <w:marBottom w:val="0"/>
          <w:divBdr>
            <w:top w:val="none" w:sz="0" w:space="0" w:color="auto"/>
            <w:left w:val="none" w:sz="0" w:space="0" w:color="auto"/>
            <w:bottom w:val="none" w:sz="0" w:space="0" w:color="auto"/>
            <w:right w:val="none" w:sz="0" w:space="0" w:color="auto"/>
          </w:divBdr>
          <w:divsChild>
            <w:div w:id="416900558">
              <w:marLeft w:val="0"/>
              <w:marRight w:val="0"/>
              <w:marTop w:val="0"/>
              <w:marBottom w:val="0"/>
              <w:divBdr>
                <w:top w:val="none" w:sz="0" w:space="0" w:color="auto"/>
                <w:left w:val="none" w:sz="0" w:space="0" w:color="auto"/>
                <w:bottom w:val="none" w:sz="0" w:space="0" w:color="auto"/>
                <w:right w:val="none" w:sz="0" w:space="0" w:color="auto"/>
              </w:divBdr>
              <w:divsChild>
                <w:div w:id="37634610">
                  <w:marLeft w:val="0"/>
                  <w:marRight w:val="0"/>
                  <w:marTop w:val="0"/>
                  <w:marBottom w:val="0"/>
                  <w:divBdr>
                    <w:top w:val="none" w:sz="0" w:space="0" w:color="auto"/>
                    <w:left w:val="none" w:sz="0" w:space="0" w:color="auto"/>
                    <w:bottom w:val="none" w:sz="0" w:space="0" w:color="auto"/>
                    <w:right w:val="none" w:sz="0" w:space="0" w:color="auto"/>
                  </w:divBdr>
                  <w:divsChild>
                    <w:div w:id="1538620538">
                      <w:marLeft w:val="0"/>
                      <w:marRight w:val="0"/>
                      <w:marTop w:val="0"/>
                      <w:marBottom w:val="0"/>
                      <w:divBdr>
                        <w:top w:val="none" w:sz="0" w:space="0" w:color="auto"/>
                        <w:left w:val="none" w:sz="0" w:space="0" w:color="auto"/>
                        <w:bottom w:val="none" w:sz="0" w:space="0" w:color="auto"/>
                        <w:right w:val="none" w:sz="0" w:space="0" w:color="auto"/>
                      </w:divBdr>
                      <w:divsChild>
                        <w:div w:id="1647011963">
                          <w:marLeft w:val="0"/>
                          <w:marRight w:val="0"/>
                          <w:marTop w:val="0"/>
                          <w:marBottom w:val="0"/>
                          <w:divBdr>
                            <w:top w:val="none" w:sz="0" w:space="0" w:color="auto"/>
                            <w:left w:val="none" w:sz="0" w:space="0" w:color="auto"/>
                            <w:bottom w:val="none" w:sz="0" w:space="0" w:color="auto"/>
                            <w:right w:val="none" w:sz="0" w:space="0" w:color="auto"/>
                          </w:divBdr>
                          <w:divsChild>
                            <w:div w:id="185233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498019">
          <w:marLeft w:val="0"/>
          <w:marRight w:val="0"/>
          <w:marTop w:val="0"/>
          <w:marBottom w:val="0"/>
          <w:divBdr>
            <w:top w:val="none" w:sz="0" w:space="0" w:color="auto"/>
            <w:left w:val="none" w:sz="0" w:space="0" w:color="auto"/>
            <w:bottom w:val="none" w:sz="0" w:space="0" w:color="auto"/>
            <w:right w:val="none" w:sz="0" w:space="0" w:color="auto"/>
          </w:divBdr>
          <w:divsChild>
            <w:div w:id="1786802123">
              <w:marLeft w:val="0"/>
              <w:marRight w:val="0"/>
              <w:marTop w:val="0"/>
              <w:marBottom w:val="0"/>
              <w:divBdr>
                <w:top w:val="none" w:sz="0" w:space="0" w:color="auto"/>
                <w:left w:val="none" w:sz="0" w:space="0" w:color="auto"/>
                <w:bottom w:val="none" w:sz="0" w:space="0" w:color="auto"/>
                <w:right w:val="none" w:sz="0" w:space="0" w:color="auto"/>
              </w:divBdr>
              <w:divsChild>
                <w:div w:id="1647974477">
                  <w:marLeft w:val="0"/>
                  <w:marRight w:val="0"/>
                  <w:marTop w:val="0"/>
                  <w:marBottom w:val="0"/>
                  <w:divBdr>
                    <w:top w:val="none" w:sz="0" w:space="0" w:color="auto"/>
                    <w:left w:val="none" w:sz="0" w:space="0" w:color="auto"/>
                    <w:bottom w:val="none" w:sz="0" w:space="0" w:color="auto"/>
                    <w:right w:val="none" w:sz="0" w:space="0" w:color="auto"/>
                  </w:divBdr>
                  <w:divsChild>
                    <w:div w:id="1683161571">
                      <w:marLeft w:val="0"/>
                      <w:marRight w:val="0"/>
                      <w:marTop w:val="0"/>
                      <w:marBottom w:val="0"/>
                      <w:divBdr>
                        <w:top w:val="none" w:sz="0" w:space="0" w:color="auto"/>
                        <w:left w:val="none" w:sz="0" w:space="0" w:color="auto"/>
                        <w:bottom w:val="none" w:sz="0" w:space="0" w:color="auto"/>
                        <w:right w:val="none" w:sz="0" w:space="0" w:color="auto"/>
                      </w:divBdr>
                      <w:divsChild>
                        <w:div w:id="1847087839">
                          <w:marLeft w:val="0"/>
                          <w:marRight w:val="0"/>
                          <w:marTop w:val="0"/>
                          <w:marBottom w:val="0"/>
                          <w:divBdr>
                            <w:top w:val="none" w:sz="0" w:space="0" w:color="auto"/>
                            <w:left w:val="none" w:sz="0" w:space="0" w:color="auto"/>
                            <w:bottom w:val="none" w:sz="0" w:space="0" w:color="auto"/>
                            <w:right w:val="none" w:sz="0" w:space="0" w:color="auto"/>
                          </w:divBdr>
                          <w:divsChild>
                            <w:div w:id="11301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81705">
                  <w:marLeft w:val="0"/>
                  <w:marRight w:val="0"/>
                  <w:marTop w:val="0"/>
                  <w:marBottom w:val="0"/>
                  <w:divBdr>
                    <w:top w:val="none" w:sz="0" w:space="0" w:color="auto"/>
                    <w:left w:val="none" w:sz="0" w:space="0" w:color="auto"/>
                    <w:bottom w:val="none" w:sz="0" w:space="0" w:color="auto"/>
                    <w:right w:val="none" w:sz="0" w:space="0" w:color="auto"/>
                  </w:divBdr>
                  <w:divsChild>
                    <w:div w:id="1607157115">
                      <w:marLeft w:val="0"/>
                      <w:marRight w:val="0"/>
                      <w:marTop w:val="0"/>
                      <w:marBottom w:val="0"/>
                      <w:divBdr>
                        <w:top w:val="none" w:sz="0" w:space="0" w:color="auto"/>
                        <w:left w:val="none" w:sz="0" w:space="0" w:color="auto"/>
                        <w:bottom w:val="none" w:sz="0" w:space="0" w:color="auto"/>
                        <w:right w:val="none" w:sz="0" w:space="0" w:color="auto"/>
                      </w:divBdr>
                      <w:divsChild>
                        <w:div w:id="1182276786">
                          <w:marLeft w:val="0"/>
                          <w:marRight w:val="0"/>
                          <w:marTop w:val="0"/>
                          <w:marBottom w:val="0"/>
                          <w:divBdr>
                            <w:top w:val="none" w:sz="0" w:space="0" w:color="auto"/>
                            <w:left w:val="none" w:sz="0" w:space="0" w:color="auto"/>
                            <w:bottom w:val="none" w:sz="0" w:space="0" w:color="auto"/>
                            <w:right w:val="none" w:sz="0" w:space="0" w:color="auto"/>
                          </w:divBdr>
                          <w:divsChild>
                            <w:div w:id="159523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372987">
      <w:bodyDiv w:val="1"/>
      <w:marLeft w:val="0"/>
      <w:marRight w:val="0"/>
      <w:marTop w:val="0"/>
      <w:marBottom w:val="0"/>
      <w:divBdr>
        <w:top w:val="none" w:sz="0" w:space="0" w:color="auto"/>
        <w:left w:val="none" w:sz="0" w:space="0" w:color="auto"/>
        <w:bottom w:val="none" w:sz="0" w:space="0" w:color="auto"/>
        <w:right w:val="none" w:sz="0" w:space="0" w:color="auto"/>
      </w:divBdr>
    </w:div>
    <w:div w:id="214704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ecb.europa.eu/stats/ecb_surveys/space/html/ecb.space2024~19d46f0f17.en.html?utm_source=chatgpt.com" TargetMode="External"/><Relationship Id="rId39" Type="http://schemas.openxmlformats.org/officeDocument/2006/relationships/hyperlink" Target="https://www.imf.org/en/publications/fintech-notes/issues/2025/11/11/the-impact-of-central-bank-digital-currency-on-payments-competition-571638" TargetMode="External"/><Relationship Id="rId21" Type="http://schemas.openxmlformats.org/officeDocument/2006/relationships/hyperlink" Target="https://www.eba.europa.eu/publications-and-media/press-releases/joint-eba-ecb-report-payment-fraud" TargetMode="External"/><Relationship Id="rId34" Type="http://schemas.openxmlformats.org/officeDocument/2006/relationships/hyperlink" Target="https://eur-lex.europa.eu/legal-content/EN/TXT/?uri=CELEX:32015R0751" TargetMode="External"/><Relationship Id="rId42" Type="http://schemas.openxmlformats.org/officeDocument/2006/relationships/hyperlink" Target="https://news.bloomberglaw.com/privacy-and-data-security/digital-dollar-development-stirs-transaction-tracking-tension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www.ecb.europa.eu/press/stats/paysec/html/ecb.pis2024h1~5263055ced.en.html?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ecb.europa.eu/press/stats/paysec/html/ecb.pis2022~8bb6cc08f4.en.html?utm_source=chatgpt.com" TargetMode="External"/><Relationship Id="rId32" Type="http://schemas.openxmlformats.org/officeDocument/2006/relationships/hyperlink" Target="https://www.ecb.europa.eu/press/stats/paysec/html/ecb.pis2025h1~36edd636c8.en.html?utm_source=chatgpt.com" TargetMode="External"/><Relationship Id="rId37" Type="http://schemas.openxmlformats.org/officeDocument/2006/relationships/hyperlink" Target="https://ec.europa.eu/eurostat/statistics-explained/index.php?title=Digital_society_statistics_at_regional_level&amp;utm_source=chatgpt.com" TargetMode="External"/><Relationship Id="rId40" Type="http://schemas.openxmlformats.org/officeDocument/2006/relationships/hyperlink" Target="https://cepr.org/publications/books-and-reports/geneva-22-banking-disrupted-financial-intermediation-era"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ecb.europa.eu/paym/target/tips/html/index.en.html" TargetMode="External"/><Relationship Id="rId28" Type="http://schemas.openxmlformats.org/officeDocument/2006/relationships/hyperlink" Target="https://www.ecb.europa.eu/press/stats/paysec/html/ecb.pis2025h1~36edd636c8.en.html" TargetMode="External"/><Relationship Id="rId36" Type="http://schemas.openxmlformats.org/officeDocument/2006/relationships/hyperlink" Target="https://ec.europa.eu/eurostat/web/products-eurostat-news/w/wdn-20250429-1?utm_source=chatgpt.com" TargetMode="External"/><Relationship Id="rId10" Type="http://schemas.openxmlformats.org/officeDocument/2006/relationships/image" Target="media/image3.png"/><Relationship Id="rId19" Type="http://schemas.openxmlformats.org/officeDocument/2006/relationships/hyperlink" Target="https://finreg.aoshearman.com/eba-and-ecb-joint-report-on-payment-fraud?utm_source=chatgpt.com" TargetMode="External"/><Relationship Id="rId31" Type="http://schemas.openxmlformats.org/officeDocument/2006/relationships/hyperlink" Target="https://www.ecb.europa.eu/euro/digital_euro/timeline/profuse/shared/pdf/ecb.deprep250926_innovationplatform.en.pdf?utm_source=chatgpt.co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eba.europa.eu/publications-and-media/press-releases/joint-eba-ecb-report-payment-fraud-strong-authentication-remains-effective-fraudsters-are-adapting?utm_source=chatgpt.com" TargetMode="External"/><Relationship Id="rId27" Type="http://schemas.openxmlformats.org/officeDocument/2006/relationships/hyperlink" Target="https://www.ecb.europa.eu/press/pr/date/2024/html/ecb.pr240801~f21cc4a009.en.html?utm_source=chatgpt.com" TargetMode="External"/><Relationship Id="rId30" Type="http://schemas.openxmlformats.org/officeDocument/2006/relationships/hyperlink" Target="https://www.ecb.europa.eu/press/stats/paysec/html/ecb.pis2024h2~5ada0087d2.en.html?utm_source=chatgpt.com" TargetMode="External"/><Relationship Id="rId35" Type="http://schemas.openxmlformats.org/officeDocument/2006/relationships/hyperlink" Target="https://www.europeanpaymentscouncil.eu/document-library/rulebooks" TargetMode="External"/><Relationship Id="rId43" Type="http://schemas.openxmlformats.org/officeDocument/2006/relationships/hyperlink" Target="https://documents.worldbank.org/en/publication/documents-reports/documentdetail/099818107072234182?utm_source=chatgpt.com"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www.ecb.europa.eu/paym/instant_payments/html/index.en.html" TargetMode="External"/><Relationship Id="rId33" Type="http://schemas.openxmlformats.org/officeDocument/2006/relationships/hyperlink" Target="https://www.ecb.europa.eu/euro/digital_euro/why-we-need-it/html/index.en.html?utm_source=chatgpt.com" TargetMode="External"/><Relationship Id="rId38" Type="http://schemas.openxmlformats.org/officeDocument/2006/relationships/hyperlink" Target="https://ec.europa.eu/eurostat/web/interactive-publications/digitalisation-2025?utm_source=chatgpt.com" TargetMode="External"/><Relationship Id="rId20" Type="http://schemas.openxmlformats.org/officeDocument/2006/relationships/hyperlink" Target="https://www.consilium.europa.eu/en/policies/digital-euro/?utm_source=chatgpt.com" TargetMode="External"/><Relationship Id="rId41" Type="http://schemas.openxmlformats.org/officeDocument/2006/relationships/hyperlink" Target="https://www.reuters.com/sustainability/boards-policy-regulation/retailers-urge-european-commission-crack-down-visa-mastercard-2025-05-1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cb.europa.eu/euro/digital_euro/faqs/html/ecb.faq_digital_euro.en.html" TargetMode="External"/><Relationship Id="rId13" Type="http://schemas.openxmlformats.org/officeDocument/2006/relationships/hyperlink" Target="https://www.ecb.europa.eu/press/stats/paysec/html/ecb.pis2022~8bb6cc08f4.en.html?utm_source=chatgpt.com" TargetMode="External"/><Relationship Id="rId18" Type="http://schemas.openxmlformats.org/officeDocument/2006/relationships/hyperlink" Target="https://ec.europa.eu/eurostat/web/products-eurostat-news/w/wdn-20250429-1?utm_source=chatgpt.com" TargetMode="External"/><Relationship Id="rId26" Type="http://schemas.openxmlformats.org/officeDocument/2006/relationships/hyperlink" Target="https://www.ecb.europa.eu/press/stats/paysec/html/ecb.pis2024h2~5ada0087d2.en.html?utm_source=chatgpt.com" TargetMode="External"/><Relationship Id="rId3" Type="http://schemas.openxmlformats.org/officeDocument/2006/relationships/hyperlink" Target="https://www.consilium.europa.eu/en/policies/digital-euro/?utm_source=chatgpt.com" TargetMode="External"/><Relationship Id="rId21" Type="http://schemas.openxmlformats.org/officeDocument/2006/relationships/hyperlink" Target="https://documents.worldbank.org/en/publication/documents-reports/documentdetail/099818107072234182?utm_source=chatgpt.com" TargetMode="External"/><Relationship Id="rId7" Type="http://schemas.openxmlformats.org/officeDocument/2006/relationships/hyperlink" Target="https://www.ecb.europa.eu/euro/digital_euro/faqs/html/ecb.faq_digital_euro.en.html" TargetMode="External"/><Relationship Id="rId12" Type="http://schemas.openxmlformats.org/officeDocument/2006/relationships/hyperlink" Target="https://finreg.aoshearman.com/eba-and-ecb-joint-report-on-payment-fraud?utm_source=chatgpt.com" TargetMode="External"/><Relationship Id="rId17" Type="http://schemas.openxmlformats.org/officeDocument/2006/relationships/hyperlink" Target="https://www.ecb.europa.eu/stats/ecb_surveys/space/html/ecb.space2024~19d46f0f17.en.html?utm_source=chatgpt.com" TargetMode="External"/><Relationship Id="rId25" Type="http://schemas.openxmlformats.org/officeDocument/2006/relationships/hyperlink" Target="https://www.ecb.europa.eu/press/stats/paysec/html/ecb.pis2024h1~5263055ced.en.html?utm_source=chatgpt.com" TargetMode="External"/><Relationship Id="rId2" Type="http://schemas.openxmlformats.org/officeDocument/2006/relationships/hyperlink" Target="https://www.ecb.europa.eu/euro/digital_euro/why-we-need-it/html/index.en.html?utm_source=chatgpt.com" TargetMode="External"/><Relationship Id="rId16" Type="http://schemas.openxmlformats.org/officeDocument/2006/relationships/hyperlink" Target="https://www.ecb.europa.eu/press/stats/paysec/html/ecb.pis2025h1~36edd636c8.en.html?utm_source=chatgpt.com" TargetMode="External"/><Relationship Id="rId20" Type="http://schemas.openxmlformats.org/officeDocument/2006/relationships/hyperlink" Target="https://ec.europa.eu/eurostat/web/interactive-publications/digitalisation-2025?utm_source=chatgpt.com" TargetMode="External"/><Relationship Id="rId29" Type="http://schemas.openxmlformats.org/officeDocument/2006/relationships/hyperlink" Target="https://www.reuters.com/sustainability/boards-policy-regulation/retailers-urge-european-commission-crack-down-visa-mastercard-2025-05-14/" TargetMode="External"/><Relationship Id="rId1" Type="http://schemas.openxmlformats.org/officeDocument/2006/relationships/hyperlink" Target="https://www.ecb.europa.eu/euro/digital_euro/timeline/profuse/shared/pdf/ecb.deprep250926_innovationplatform.en.pdf?utm_source=chatgpt.com" TargetMode="External"/><Relationship Id="rId6" Type="http://schemas.openxmlformats.org/officeDocument/2006/relationships/hyperlink" Target="https://www.ecb.europa.eu/euro/digital_euro/faqs/html/ecb.faq_digital_euro.en.html" TargetMode="External"/><Relationship Id="rId11" Type="http://schemas.openxmlformats.org/officeDocument/2006/relationships/hyperlink" Target="https://finreg.aoshearman.com/eba-and-ecb-joint-report-on-payment-fraud?utm_source=chatgpt.com" TargetMode="External"/><Relationship Id="rId24" Type="http://schemas.openxmlformats.org/officeDocument/2006/relationships/hyperlink" Target="https://www.ecb.europa.eu/press/stats/paysec/html/ecb.pis2022~8bb6cc08f4.en.html?utm_source=chatgpt.com" TargetMode="External"/><Relationship Id="rId5" Type="http://schemas.openxmlformats.org/officeDocument/2006/relationships/hyperlink" Target="https://www.consilium.europa.eu/en/policies/digital-euro/?utm_source=chatgpt.com" TargetMode="External"/><Relationship Id="rId15" Type="http://schemas.openxmlformats.org/officeDocument/2006/relationships/hyperlink" Target="https://www.ecb.europa.eu/press/stats/paysec/html/ecb.pis2024h2~5ada0087d2.en.html?utm_source=chatgpt.com" TargetMode="External"/><Relationship Id="rId23" Type="http://schemas.openxmlformats.org/officeDocument/2006/relationships/hyperlink" Target="https://documents.worldbank.org/en/publication/documents-reports/documentdetail/099818107072234182?utm_source=chatgpt.com" TargetMode="External"/><Relationship Id="rId28" Type="http://schemas.openxmlformats.org/officeDocument/2006/relationships/hyperlink" Target="https://www.ecb.europa.eu/press/stats/paysec/html/ecb.pis2024h1~5263055ced.en.html?utm_source=chatgpt.com" TargetMode="External"/><Relationship Id="rId10" Type="http://schemas.openxmlformats.org/officeDocument/2006/relationships/hyperlink" Target="https://www.ecb.europa.eu/press/pr/date/2024/html/ecb.pr240801~f21cc4a009.en.html?utm_source=chatgpt.com" TargetMode="External"/><Relationship Id="rId19" Type="http://schemas.openxmlformats.org/officeDocument/2006/relationships/hyperlink" Target="https://ec.europa.eu/eurostat/statistics-explained/index.php?title=Digital_society_statistics_at_regional_level&amp;utm_source=chatgpt.com" TargetMode="External"/><Relationship Id="rId4" Type="http://schemas.openxmlformats.org/officeDocument/2006/relationships/hyperlink" Target="https://www.consilium.europa.eu/en/policies/digital-euro/?utm_source=chatgpt.com" TargetMode="External"/><Relationship Id="rId9" Type="http://schemas.openxmlformats.org/officeDocument/2006/relationships/hyperlink" Target="https://www.eba.europa.eu/publications-and-media/press-releases/joint-eba-ecb-report-payment-fraud-strong-authentication-remains-effective-fraudsters-are-adapting?utm_source=chatgpt.com" TargetMode="External"/><Relationship Id="rId14" Type="http://schemas.openxmlformats.org/officeDocument/2006/relationships/hyperlink" Target="https://www.ecb.europa.eu/press/stats/paysec/html/ecb.pis2024h1~5263055ced.en.html?utm_source=chatgpt.com" TargetMode="External"/><Relationship Id="rId22" Type="http://schemas.openxmlformats.org/officeDocument/2006/relationships/hyperlink" Target="https://ec.europa.eu/eurostat/web/interactive-publications/digitalisation-2025?utm_source=chatgpt.com" TargetMode="External"/><Relationship Id="rId27" Type="http://schemas.openxmlformats.org/officeDocument/2006/relationships/hyperlink" Target="https://www.ecb.europa.eu/press/stats/paysec/html/ecb.pis2025h1~36edd636c8.en.html?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01289-AF57-42C3-858D-8E049D2CA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16302</Words>
  <Characters>92924</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2026-04-17T06:32:00Z</dcterms:created>
  <dcterms:modified xsi:type="dcterms:W3CDTF">2026-04-20T14:33:00Z</dcterms:modified>
</cp:coreProperties>
</file>